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F8" w:rsidRDefault="00F64BF8" w:rsidP="00F64BF8">
      <w:pPr>
        <w:jc w:val="both"/>
        <w:rPr>
          <w:rFonts w:eastAsia="宋体" w:cs="Times New Roman"/>
          <w:b/>
          <w:bCs/>
          <w:color w:val="000000"/>
          <w:szCs w:val="24"/>
          <w:lang w:eastAsia="zh-CN"/>
        </w:rPr>
      </w:pPr>
      <w:r>
        <w:rPr>
          <w:b/>
          <w:szCs w:val="24"/>
        </w:rPr>
        <w:t>Supplementary Table 1</w:t>
      </w:r>
      <w:r>
        <w:rPr>
          <w:rFonts w:eastAsiaTheme="minorEastAsia"/>
          <w:b/>
          <w:szCs w:val="24"/>
          <w:lang w:eastAsia="zh-CN"/>
        </w:rPr>
        <w:t>.</w:t>
      </w:r>
      <w:r>
        <w:rPr>
          <w:b/>
          <w:szCs w:val="24"/>
        </w:rPr>
        <w:t xml:space="preserve"> </w:t>
      </w:r>
      <w:r w:rsidR="006346DD" w:rsidRPr="006346DD">
        <w:rPr>
          <w:rFonts w:eastAsia="宋体" w:cs="Times New Roman"/>
          <w:b/>
          <w:bCs/>
          <w:color w:val="000000"/>
          <w:szCs w:val="24"/>
        </w:rPr>
        <w:t>Determinations of the best dilutions of the mouse serum, antigen and secondary antibody in the rTcUBQ-2-based ELISA.</w:t>
      </w:r>
    </w:p>
    <w:tbl>
      <w:tblPr>
        <w:tblStyle w:val="a5"/>
        <w:tblW w:w="9671" w:type="dxa"/>
        <w:tblLayout w:type="fixed"/>
        <w:tblLook w:val="04A0" w:firstRow="1" w:lastRow="0" w:firstColumn="1" w:lastColumn="0" w:noHBand="0" w:noVBand="1"/>
      </w:tblPr>
      <w:tblGrid>
        <w:gridCol w:w="2159"/>
        <w:gridCol w:w="1137"/>
        <w:gridCol w:w="67"/>
        <w:gridCol w:w="1045"/>
        <w:gridCol w:w="470"/>
        <w:gridCol w:w="575"/>
        <w:gridCol w:w="1007"/>
        <w:gridCol w:w="38"/>
        <w:gridCol w:w="1045"/>
        <w:gridCol w:w="500"/>
        <w:gridCol w:w="545"/>
        <w:gridCol w:w="1055"/>
        <w:gridCol w:w="28"/>
      </w:tblGrid>
      <w:tr w:rsidR="00F64BF8" w:rsidTr="006346DD">
        <w:trPr>
          <w:gridAfter w:val="1"/>
          <w:wAfter w:w="28" w:type="dxa"/>
          <w:trHeight w:val="351"/>
        </w:trPr>
        <w:tc>
          <w:tcPr>
            <w:tcW w:w="21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D</w:t>
            </w:r>
            <w:r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  <w:t>ilution of sera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OD</w:t>
            </w:r>
            <w:r w:rsidRPr="000A1ABA">
              <w:rPr>
                <w:rFonts w:eastAsia="宋体"/>
                <w:b/>
                <w:color w:val="000000"/>
                <w:kern w:val="2"/>
                <w:sz w:val="21"/>
                <w:szCs w:val="24"/>
                <w:vertAlign w:val="subscript"/>
                <w:lang w:eastAsia="zh-CN"/>
              </w:rPr>
              <w:t>450</w:t>
            </w:r>
          </w:p>
        </w:tc>
        <w:tc>
          <w:tcPr>
            <w:tcW w:w="6280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D</w:t>
            </w:r>
            <w:r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  <w:t xml:space="preserve">ilution of </w:t>
            </w:r>
            <w:r>
              <w:rPr>
                <w:rFonts w:eastAsia="宋体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rTc</w:t>
            </w:r>
            <w:bookmarkStart w:id="0" w:name="_GoBack"/>
            <w:r w:rsidR="006346DD"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  <w:t>UBQ2</w:t>
            </w:r>
            <w:bookmarkEnd w:id="0"/>
          </w:p>
        </w:tc>
      </w:tr>
      <w:tr w:rsidR="00F64BF8" w:rsidTr="006346DD">
        <w:trPr>
          <w:gridAfter w:val="1"/>
          <w:wAfter w:w="28" w:type="dxa"/>
          <w:trHeight w:val="309"/>
        </w:trPr>
        <w:tc>
          <w:tcPr>
            <w:tcW w:w="215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64BF8" w:rsidRDefault="00F64BF8" w:rsidP="00C70567">
            <w:pPr>
              <w:widowControl w:val="0"/>
              <w:spacing w:before="0" w:after="0"/>
              <w:jc w:val="both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45" w:type="dxa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1:40</w:t>
            </w:r>
          </w:p>
        </w:tc>
        <w:tc>
          <w:tcPr>
            <w:tcW w:w="1045" w:type="dxa"/>
            <w:gridSpan w:val="2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宋体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80</w:t>
            </w:r>
          </w:p>
        </w:tc>
        <w:tc>
          <w:tcPr>
            <w:tcW w:w="1045" w:type="dxa"/>
            <w:gridSpan w:val="2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宋体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160</w:t>
            </w:r>
          </w:p>
        </w:tc>
        <w:tc>
          <w:tcPr>
            <w:tcW w:w="1045" w:type="dxa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宋体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320</w:t>
            </w:r>
          </w:p>
        </w:tc>
        <w:tc>
          <w:tcPr>
            <w:tcW w:w="1045" w:type="dxa"/>
            <w:gridSpan w:val="2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宋体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640</w:t>
            </w:r>
          </w:p>
        </w:tc>
        <w:tc>
          <w:tcPr>
            <w:tcW w:w="1055" w:type="dxa"/>
            <w:tcBorders>
              <w:top w:val="single" w:sz="12" w:space="0" w:color="AEAAAA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宋体" w:hint="eastAsia"/>
                <w:bCs/>
                <w:color w:val="000000"/>
                <w:kern w:val="2"/>
                <w:sz w:val="21"/>
                <w:szCs w:val="24"/>
                <w:lang w:eastAsia="zh-CN"/>
              </w:rPr>
              <w:t>1280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宋体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4</w:t>
            </w:r>
            <w:r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1.117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0.961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0.546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0.313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0.249</w:t>
            </w:r>
          </w:p>
        </w:tc>
        <w:tc>
          <w:tcPr>
            <w:tcW w:w="10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0.251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0.468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0.409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0.220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0.187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0.171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2.387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2.350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2.395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1.423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1.332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1.468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宋体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8</w:t>
            </w:r>
            <w:r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0.963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0.843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0.407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0.268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0.211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0.347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0.342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0.258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0.219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 w:rsidRPr="00F64BF8">
              <w:rPr>
                <w:rFonts w:eastAsia="宋体"/>
                <w:b/>
                <w:kern w:val="2"/>
                <w:sz w:val="21"/>
                <w:szCs w:val="24"/>
                <w:lang w:eastAsia="zh-CN"/>
              </w:rPr>
              <w:t>2.775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2.465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1.938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1.039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0.977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0.963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宋体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160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0.753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0.673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0.530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0.381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0.317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0.387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0.309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0.182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0.172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1.992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2.180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2.420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2.093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1.934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1.843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1:320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0.616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0.642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0.389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0.352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0.330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0.306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0.296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0.261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0.233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2.013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2.169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1.566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1.490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1.530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1.416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  <w:t>1:</w:t>
            </w:r>
            <w:r>
              <w:rPr>
                <w:rFonts w:eastAsia="宋体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640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0.447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0.407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0.245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0.257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0.262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0.243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0.169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0.196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0.143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ascii="Calibri" w:eastAsia="宋体" w:hAnsi="Calibri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1.706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1.675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1.276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1.250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1.061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1.797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 w:hint="eastAsia"/>
                <w:b/>
                <w:color w:val="000000"/>
                <w:kern w:val="2"/>
                <w:sz w:val="21"/>
                <w:szCs w:val="24"/>
                <w:lang w:eastAsia="zh-CN"/>
              </w:rPr>
              <w:t>1:1280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0.313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0.245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0.210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0.309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C70567">
            <w:pPr>
              <w:widowControl w:val="0"/>
              <w:spacing w:before="0" w:after="0"/>
              <w:jc w:val="center"/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0.181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0.194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0.160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0.174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0.196</w:t>
            </w:r>
          </w:p>
        </w:tc>
      </w:tr>
      <w:tr w:rsidR="00F64BF8" w:rsidTr="006346DD">
        <w:trPr>
          <w:gridAfter w:val="1"/>
          <w:wAfter w:w="28" w:type="dxa"/>
          <w:trHeight w:val="332"/>
        </w:trPr>
        <w:tc>
          <w:tcPr>
            <w:tcW w:w="215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C70567">
            <w:pPr>
              <w:widowControl w:val="0"/>
              <w:spacing w:before="0" w:after="0"/>
              <w:jc w:val="center"/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4"/>
                <w:lang w:eastAsia="zh-CN"/>
              </w:rPr>
              <w:t>P/N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1.729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1.263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1.318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1.312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64BF8" w:rsidRDefault="00F64BF8" w:rsidP="000A1ABA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4"/>
                <w:lang w:eastAsia="zh-CN"/>
              </w:rPr>
              <w:t>1.577</w:t>
            </w:r>
          </w:p>
        </w:tc>
      </w:tr>
      <w:tr w:rsidR="006346DD" w:rsidTr="006346DD">
        <w:trPr>
          <w:trHeight w:val="418"/>
        </w:trPr>
        <w:tc>
          <w:tcPr>
            <w:tcW w:w="329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  <w:tl2br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Dilution of the secondary antibody</w:t>
            </w:r>
          </w:p>
        </w:tc>
        <w:tc>
          <w:tcPr>
            <w:tcW w:w="158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158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N</w:t>
            </w:r>
          </w:p>
        </w:tc>
        <w:tc>
          <w:tcPr>
            <w:tcW w:w="158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P/N</w:t>
            </w:r>
          </w:p>
        </w:tc>
        <w:tc>
          <w:tcPr>
            <w:tcW w:w="16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Mean P/N</w:t>
            </w:r>
          </w:p>
        </w:tc>
      </w:tr>
      <w:tr w:rsidR="006346DD" w:rsidTr="006346DD">
        <w:trPr>
          <w:trHeight w:val="336"/>
        </w:trPr>
        <w:tc>
          <w:tcPr>
            <w:tcW w:w="329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  <w:t>1:5000</w:t>
            </w:r>
          </w:p>
        </w:tc>
        <w:tc>
          <w:tcPr>
            <w:tcW w:w="158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0.669</w:t>
            </w:r>
          </w:p>
        </w:tc>
        <w:tc>
          <w:tcPr>
            <w:tcW w:w="158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0.237</w:t>
            </w:r>
          </w:p>
        </w:tc>
        <w:tc>
          <w:tcPr>
            <w:tcW w:w="158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2.823</w:t>
            </w:r>
          </w:p>
        </w:tc>
        <w:tc>
          <w:tcPr>
            <w:tcW w:w="1628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 w:rsidRPr="00A11327">
              <w:rPr>
                <w:rFonts w:eastAsia="宋体"/>
                <w:b/>
                <w:kern w:val="2"/>
                <w:sz w:val="21"/>
                <w:szCs w:val="21"/>
                <w:lang w:eastAsia="zh-CN"/>
              </w:rPr>
              <w:t>2.788</w:t>
            </w:r>
          </w:p>
        </w:tc>
      </w:tr>
      <w:tr w:rsidR="006346DD" w:rsidTr="006346DD">
        <w:trPr>
          <w:trHeight w:val="336"/>
        </w:trPr>
        <w:tc>
          <w:tcPr>
            <w:tcW w:w="3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0.660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0.227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2.907</w:t>
            </w:r>
          </w:p>
        </w:tc>
        <w:tc>
          <w:tcPr>
            <w:tcW w:w="16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6346DD" w:rsidTr="006346DD">
        <w:trPr>
          <w:trHeight w:val="336"/>
        </w:trPr>
        <w:tc>
          <w:tcPr>
            <w:tcW w:w="3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0.645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0.245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2.633</w:t>
            </w:r>
          </w:p>
        </w:tc>
        <w:tc>
          <w:tcPr>
            <w:tcW w:w="16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6346DD" w:rsidTr="006346DD">
        <w:trPr>
          <w:trHeight w:val="336"/>
        </w:trPr>
        <w:tc>
          <w:tcPr>
            <w:tcW w:w="3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  <w:t>1:10000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0.408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0.178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2.292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2.175</w:t>
            </w:r>
          </w:p>
        </w:tc>
      </w:tr>
      <w:tr w:rsidR="006346DD" w:rsidTr="006346DD">
        <w:trPr>
          <w:trHeight w:val="336"/>
        </w:trPr>
        <w:tc>
          <w:tcPr>
            <w:tcW w:w="3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0.395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0.203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1.946</w:t>
            </w:r>
          </w:p>
        </w:tc>
        <w:tc>
          <w:tcPr>
            <w:tcW w:w="16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6346DD" w:rsidTr="006346DD">
        <w:trPr>
          <w:trHeight w:val="336"/>
        </w:trPr>
        <w:tc>
          <w:tcPr>
            <w:tcW w:w="3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0.462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0.202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2.287</w:t>
            </w:r>
          </w:p>
        </w:tc>
        <w:tc>
          <w:tcPr>
            <w:tcW w:w="16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6346DD" w:rsidTr="006346DD">
        <w:trPr>
          <w:trHeight w:val="336"/>
        </w:trPr>
        <w:tc>
          <w:tcPr>
            <w:tcW w:w="3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/>
                <w:kern w:val="2"/>
                <w:sz w:val="21"/>
                <w:szCs w:val="21"/>
                <w:lang w:eastAsia="zh-CN"/>
              </w:rPr>
              <w:t>1:15000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0.188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0.116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1.621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1.663</w:t>
            </w:r>
          </w:p>
        </w:tc>
      </w:tr>
      <w:tr w:rsidR="006346DD" w:rsidTr="006346DD">
        <w:trPr>
          <w:trHeight w:val="333"/>
        </w:trPr>
        <w:tc>
          <w:tcPr>
            <w:tcW w:w="3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0.202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0.114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1.772</w:t>
            </w:r>
          </w:p>
        </w:tc>
        <w:tc>
          <w:tcPr>
            <w:tcW w:w="16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6346DD" w:rsidTr="006346DD">
        <w:trPr>
          <w:trHeight w:val="333"/>
        </w:trPr>
        <w:tc>
          <w:tcPr>
            <w:tcW w:w="329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0.201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0.126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346DD" w:rsidRDefault="006346DD" w:rsidP="00A1464D">
            <w:pPr>
              <w:widowControl w:val="0"/>
              <w:spacing w:before="0" w:after="0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  <w:t>1.595</w:t>
            </w:r>
          </w:p>
        </w:tc>
        <w:tc>
          <w:tcPr>
            <w:tcW w:w="1628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6346DD" w:rsidRDefault="006346DD" w:rsidP="00A1464D">
            <w:pPr>
              <w:widowControl w:val="0"/>
              <w:spacing w:before="0" w:after="0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</w:tbl>
    <w:p w:rsidR="00345A66" w:rsidRPr="000819DB" w:rsidRDefault="000819DB" w:rsidP="00F64BF8">
      <w:pPr>
        <w:jc w:val="both"/>
        <w:rPr>
          <w:sz w:val="21"/>
          <w:szCs w:val="21"/>
        </w:rPr>
      </w:pPr>
      <w:r w:rsidRPr="000819DB">
        <w:rPr>
          <w:sz w:val="21"/>
          <w:szCs w:val="21"/>
        </w:rPr>
        <w:t>Note: P represents positive sera and N represents negative sera.</w:t>
      </w:r>
    </w:p>
    <w:sectPr w:rsidR="00345A66" w:rsidRPr="000819DB" w:rsidSect="00F64BF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03F" w:rsidRDefault="0013003F" w:rsidP="00F64BF8">
      <w:pPr>
        <w:spacing w:before="0" w:after="0"/>
      </w:pPr>
      <w:r>
        <w:separator/>
      </w:r>
    </w:p>
  </w:endnote>
  <w:endnote w:type="continuationSeparator" w:id="0">
    <w:p w:rsidR="0013003F" w:rsidRDefault="0013003F" w:rsidP="00F64B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03F" w:rsidRDefault="0013003F" w:rsidP="00F64BF8">
      <w:pPr>
        <w:spacing w:before="0" w:after="0"/>
      </w:pPr>
      <w:r>
        <w:separator/>
      </w:r>
    </w:p>
  </w:footnote>
  <w:footnote w:type="continuationSeparator" w:id="0">
    <w:p w:rsidR="0013003F" w:rsidRDefault="0013003F" w:rsidP="00F64BF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FA"/>
    <w:rsid w:val="000819DB"/>
    <w:rsid w:val="000A1ABA"/>
    <w:rsid w:val="000F7060"/>
    <w:rsid w:val="0013003F"/>
    <w:rsid w:val="003717D8"/>
    <w:rsid w:val="005A33E4"/>
    <w:rsid w:val="006346DD"/>
    <w:rsid w:val="00A842FA"/>
    <w:rsid w:val="00AE5658"/>
    <w:rsid w:val="00C4268D"/>
    <w:rsid w:val="00D077FA"/>
    <w:rsid w:val="00D77814"/>
    <w:rsid w:val="00E165A4"/>
    <w:rsid w:val="00F6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91827-9FB2-46C1-A981-657A7C92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F8"/>
    <w:pPr>
      <w:spacing w:before="120" w:after="240"/>
    </w:pPr>
    <w:rPr>
      <w:rFonts w:ascii="Times New Roman" w:eastAsiaTheme="minorHAnsi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B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64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BF8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eastAsiaTheme="minorEastAsia" w:hAnsiTheme="minorHAns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64BF8"/>
    <w:rPr>
      <w:sz w:val="18"/>
      <w:szCs w:val="18"/>
    </w:rPr>
  </w:style>
  <w:style w:type="table" w:styleId="a5">
    <w:name w:val="Table Grid"/>
    <w:basedOn w:val="a1"/>
    <w:uiPriority w:val="59"/>
    <w:qFormat/>
    <w:rsid w:val="00F64B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谢跃</dc:creator>
  <cp:keywords/>
  <dc:description/>
  <cp:lastModifiedBy>谢跃</cp:lastModifiedBy>
  <cp:revision>2</cp:revision>
  <dcterms:created xsi:type="dcterms:W3CDTF">2025-01-25T18:09:00Z</dcterms:created>
  <dcterms:modified xsi:type="dcterms:W3CDTF">2025-01-25T18:09:00Z</dcterms:modified>
</cp:coreProperties>
</file>