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BB21" w14:textId="77777777" w:rsidR="00D4579F" w:rsidRDefault="00D4579F" w:rsidP="00D4579F">
      <w:pPr>
        <w:spacing w:line="360" w:lineRule="auto"/>
        <w:rPr>
          <w:rFonts w:ascii="Times New Roman" w:hAnsi="Times New Roman" w:cs="Times New Roman"/>
          <w:sz w:val="22"/>
        </w:rPr>
      </w:pPr>
      <w:r w:rsidRPr="002D024E">
        <w:rPr>
          <w:rFonts w:ascii="Times New Roman" w:hAnsi="Times New Roman" w:cs="Times New Roman"/>
          <w:sz w:val="22"/>
        </w:rPr>
        <w:t>Supplementary Table 1: Oxidative balance score assignment.</w:t>
      </w:r>
    </w:p>
    <w:tbl>
      <w:tblPr>
        <w:tblStyle w:val="TableNormal"/>
        <w:tblW w:w="10079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3191"/>
        <w:gridCol w:w="651"/>
        <w:gridCol w:w="976"/>
        <w:gridCol w:w="1365"/>
        <w:gridCol w:w="935"/>
        <w:gridCol w:w="850"/>
        <w:gridCol w:w="1278"/>
        <w:gridCol w:w="833"/>
      </w:tblGrid>
      <w:tr w:rsidR="00D4579F" w:rsidRPr="00316D6C" w14:paraId="59E599B2" w14:textId="77777777" w:rsidTr="00D251CE">
        <w:trPr>
          <w:trHeight w:val="20"/>
          <w:jc w:val="center"/>
        </w:trPr>
        <w:tc>
          <w:tcPr>
            <w:tcW w:w="3191" w:type="dxa"/>
            <w:tcBorders>
              <w:top w:val="single" w:sz="8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4836240E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39"/>
              <w:rPr>
                <w:color w:val="131413"/>
                <w:spacing w:val="-2"/>
                <w:sz w:val="18"/>
                <w:szCs w:val="18"/>
              </w:rPr>
            </w:pPr>
            <w:bookmarkStart w:id="0" w:name="_Hlk184412767"/>
          </w:p>
        </w:tc>
        <w:tc>
          <w:tcPr>
            <w:tcW w:w="651" w:type="dxa"/>
            <w:tcBorders>
              <w:top w:val="single" w:sz="8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60120E1E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1" w:right="1"/>
              <w:rPr>
                <w:color w:val="131413"/>
                <w:spacing w:val="-2"/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2FB4775B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2" w:righ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Male</w:t>
            </w:r>
          </w:p>
        </w:tc>
        <w:tc>
          <w:tcPr>
            <w:tcW w:w="2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3953AB76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101" w:righ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Female</w:t>
            </w:r>
          </w:p>
        </w:tc>
      </w:tr>
      <w:tr w:rsidR="00D4579F" w:rsidRPr="00316D6C" w14:paraId="06CD618B" w14:textId="77777777" w:rsidTr="00D251CE">
        <w:trPr>
          <w:trHeight w:val="20"/>
          <w:jc w:val="center"/>
        </w:trPr>
        <w:tc>
          <w:tcPr>
            <w:tcW w:w="3191" w:type="dxa"/>
            <w:tcBorders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5846149C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39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OBS components</w:t>
            </w:r>
          </w:p>
        </w:tc>
        <w:tc>
          <w:tcPr>
            <w:tcW w:w="651" w:type="dxa"/>
            <w:tcBorders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13918170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1" w:righ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Property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14:paraId="501F5438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125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14:paraId="5CEEBA77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85" w:right="85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14:paraId="4D744411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2" w:righ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14:paraId="00641C0B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14:paraId="1B9479A3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2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14:paraId="2A0B1911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101" w:righ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2</w:t>
            </w:r>
          </w:p>
        </w:tc>
      </w:tr>
      <w:tr w:rsidR="00D4579F" w:rsidRPr="00316D6C" w14:paraId="51BE33FD" w14:textId="77777777" w:rsidTr="00D251CE">
        <w:trPr>
          <w:trHeight w:val="252"/>
          <w:jc w:val="center"/>
        </w:trPr>
        <w:tc>
          <w:tcPr>
            <w:tcW w:w="3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023C619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39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Dietary OBS components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737430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color w:val="131413"/>
                <w:spacing w:val="-2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3D3DBD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color w:val="131413"/>
                <w:spacing w:val="-2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764F81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color w:val="131413"/>
                <w:spacing w:val="-2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D4EB86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color w:val="131413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5C171E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color w:val="131413"/>
                <w:spacing w:val="-2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EFD6E1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color w:val="131413"/>
                <w:spacing w:val="-2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134EAD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color w:val="131413"/>
                <w:spacing w:val="-2"/>
                <w:sz w:val="18"/>
                <w:szCs w:val="18"/>
              </w:rPr>
            </w:pPr>
          </w:p>
        </w:tc>
      </w:tr>
      <w:tr w:rsidR="00D4579F" w:rsidRPr="00316D6C" w14:paraId="294A0A10" w14:textId="77777777" w:rsidTr="00FB2E19">
        <w:trPr>
          <w:trHeight w:val="280"/>
          <w:jc w:val="center"/>
        </w:trPr>
        <w:tc>
          <w:tcPr>
            <w:tcW w:w="3191" w:type="dxa"/>
            <w:hideMark/>
          </w:tcPr>
          <w:p w14:paraId="08DD558B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39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Dietary fiber (g/d)</w:t>
            </w:r>
          </w:p>
        </w:tc>
        <w:tc>
          <w:tcPr>
            <w:tcW w:w="651" w:type="dxa"/>
            <w:hideMark/>
          </w:tcPr>
          <w:p w14:paraId="2E2766CD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39" w:righ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389F8DE1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39" w:righ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&lt;12.9</w:t>
            </w:r>
          </w:p>
        </w:tc>
        <w:tc>
          <w:tcPr>
            <w:tcW w:w="1365" w:type="dxa"/>
            <w:hideMark/>
          </w:tcPr>
          <w:p w14:paraId="5C12CE8C" w14:textId="18559E04" w:rsidR="00D4579F" w:rsidRPr="006012E9" w:rsidRDefault="00D4579F" w:rsidP="00D4579F">
            <w:pPr>
              <w:pStyle w:val="TableParagraph"/>
              <w:spacing w:before="20" w:line="360" w:lineRule="auto"/>
              <w:ind w:left="39" w:right="85"/>
              <w:rPr>
                <w:rFonts w:eastAsiaTheme="minorEastAsia" w:hint="eastAsia"/>
                <w:color w:val="131413"/>
                <w:spacing w:val="-2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12.9-21.</w:t>
            </w:r>
            <w:r w:rsidR="006012E9">
              <w:rPr>
                <w:rFonts w:eastAsiaTheme="minorEastAsia" w:hint="eastAsia"/>
                <w:color w:val="131413"/>
                <w:spacing w:val="-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35" w:type="dxa"/>
            <w:hideMark/>
          </w:tcPr>
          <w:p w14:paraId="588ABA95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39" w:righ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≥21.5</w:t>
            </w:r>
          </w:p>
        </w:tc>
        <w:tc>
          <w:tcPr>
            <w:tcW w:w="850" w:type="dxa"/>
            <w:hideMark/>
          </w:tcPr>
          <w:p w14:paraId="5D24CB48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39" w:right="1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&lt;10.8</w:t>
            </w:r>
          </w:p>
        </w:tc>
        <w:tc>
          <w:tcPr>
            <w:tcW w:w="1278" w:type="dxa"/>
            <w:hideMark/>
          </w:tcPr>
          <w:p w14:paraId="67976B3C" w14:textId="258BCBCF" w:rsidR="00D4579F" w:rsidRPr="00FE40AE" w:rsidRDefault="00D4579F" w:rsidP="00D4579F">
            <w:pPr>
              <w:pStyle w:val="TableParagraph"/>
              <w:spacing w:before="20" w:line="360" w:lineRule="auto"/>
              <w:ind w:left="39"/>
              <w:rPr>
                <w:rFonts w:eastAsiaTheme="minorEastAsia" w:hint="eastAsia"/>
                <w:color w:val="131413"/>
                <w:spacing w:val="-2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10.8-17.</w:t>
            </w:r>
            <w:r w:rsidR="00FE40AE">
              <w:rPr>
                <w:rFonts w:eastAsiaTheme="minorEastAsia" w:hint="eastAsia"/>
                <w:color w:val="131413"/>
                <w:spacing w:val="-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33" w:type="dxa"/>
            <w:hideMark/>
          </w:tcPr>
          <w:p w14:paraId="36F9D415" w14:textId="77777777" w:rsidR="00D4579F" w:rsidRPr="00316D6C" w:rsidRDefault="00D4579F" w:rsidP="00D4579F">
            <w:pPr>
              <w:pStyle w:val="TableParagraph"/>
              <w:spacing w:before="20" w:line="360" w:lineRule="auto"/>
              <w:ind w:left="39"/>
              <w:rPr>
                <w:color w:val="131413"/>
                <w:spacing w:val="-2"/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≥17.5</w:t>
            </w:r>
          </w:p>
        </w:tc>
      </w:tr>
      <w:tr w:rsidR="00D4579F" w:rsidRPr="00316D6C" w14:paraId="1507901C" w14:textId="77777777" w:rsidTr="00FB2E19">
        <w:trPr>
          <w:trHeight w:val="251"/>
          <w:jc w:val="center"/>
        </w:trPr>
        <w:tc>
          <w:tcPr>
            <w:tcW w:w="3191" w:type="dxa"/>
            <w:hideMark/>
          </w:tcPr>
          <w:p w14:paraId="1870D8E3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Carotene</w:t>
            </w:r>
            <w:r w:rsidRPr="00316D6C">
              <w:rPr>
                <w:color w:val="131413"/>
                <w:spacing w:val="8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(RE/d)</w:t>
            </w:r>
          </w:p>
        </w:tc>
        <w:tc>
          <w:tcPr>
            <w:tcW w:w="651" w:type="dxa"/>
            <w:hideMark/>
          </w:tcPr>
          <w:p w14:paraId="3C3D4479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15789ECA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232.0</w:t>
            </w:r>
          </w:p>
        </w:tc>
        <w:tc>
          <w:tcPr>
            <w:tcW w:w="1365" w:type="dxa"/>
            <w:hideMark/>
          </w:tcPr>
          <w:p w14:paraId="4F707423" w14:textId="2DF53A12" w:rsidR="00D4579F" w:rsidRPr="00316D6C" w:rsidRDefault="00D4579F" w:rsidP="00D4579F">
            <w:pPr>
              <w:pStyle w:val="TableParagraph"/>
              <w:spacing w:before="7"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232.0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499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35" w:type="dxa"/>
            <w:hideMark/>
          </w:tcPr>
          <w:p w14:paraId="28244ADE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500.0</w:t>
            </w:r>
          </w:p>
        </w:tc>
        <w:tc>
          <w:tcPr>
            <w:tcW w:w="850" w:type="dxa"/>
            <w:hideMark/>
          </w:tcPr>
          <w:p w14:paraId="1358EC8F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201.0</w:t>
            </w:r>
          </w:p>
        </w:tc>
        <w:tc>
          <w:tcPr>
            <w:tcW w:w="1278" w:type="dxa"/>
            <w:hideMark/>
          </w:tcPr>
          <w:p w14:paraId="5577EF7B" w14:textId="1CF9CE03" w:rsidR="00D4579F" w:rsidRPr="00316D6C" w:rsidRDefault="00D4579F" w:rsidP="00D4579F">
            <w:pPr>
              <w:pStyle w:val="TableParagraph"/>
              <w:spacing w:before="7" w:line="360" w:lineRule="auto"/>
              <w:ind w:left="2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201.0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419.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33" w:type="dxa"/>
            <w:hideMark/>
          </w:tcPr>
          <w:p w14:paraId="752B3119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419.3</w:t>
            </w:r>
          </w:p>
        </w:tc>
      </w:tr>
      <w:tr w:rsidR="00D4579F" w:rsidRPr="00316D6C" w14:paraId="0AEBB6D0" w14:textId="77777777" w:rsidTr="00FB2E19">
        <w:trPr>
          <w:trHeight w:val="268"/>
          <w:jc w:val="center"/>
        </w:trPr>
        <w:tc>
          <w:tcPr>
            <w:tcW w:w="3191" w:type="dxa"/>
            <w:hideMark/>
          </w:tcPr>
          <w:p w14:paraId="5E3037BE" w14:textId="77777777" w:rsidR="00D4579F" w:rsidRPr="00316D6C" w:rsidRDefault="00D4579F" w:rsidP="00D4579F">
            <w:pPr>
              <w:pStyle w:val="TableParagraph"/>
              <w:spacing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Riboflavin</w:t>
            </w:r>
            <w:r w:rsidRPr="00316D6C">
              <w:rPr>
                <w:color w:val="131413"/>
                <w:spacing w:val="-8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7AD76F5A" w14:textId="77777777" w:rsidR="00D4579F" w:rsidRPr="00316D6C" w:rsidRDefault="00D4579F" w:rsidP="00D4579F">
            <w:pPr>
              <w:pStyle w:val="TableParagraph"/>
              <w:spacing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35D7CF26" w14:textId="77777777" w:rsidR="00D4579F" w:rsidRPr="00316D6C" w:rsidRDefault="00D4579F" w:rsidP="00D4579F">
            <w:pPr>
              <w:pStyle w:val="TableParagraph"/>
              <w:spacing w:line="360" w:lineRule="auto"/>
              <w:ind w:left="125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1.72</w:t>
            </w:r>
          </w:p>
        </w:tc>
        <w:tc>
          <w:tcPr>
            <w:tcW w:w="1365" w:type="dxa"/>
            <w:hideMark/>
          </w:tcPr>
          <w:p w14:paraId="3332BD99" w14:textId="218A7317" w:rsidR="00D4579F" w:rsidRPr="00316D6C" w:rsidRDefault="00D4579F" w:rsidP="00D4579F">
            <w:pPr>
              <w:pStyle w:val="TableParagraph"/>
              <w:spacing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1.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72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6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35" w:type="dxa"/>
            <w:hideMark/>
          </w:tcPr>
          <w:p w14:paraId="3CA0536D" w14:textId="77777777" w:rsidR="00D4579F" w:rsidRPr="00316D6C" w:rsidRDefault="00D4579F" w:rsidP="00D4579F">
            <w:pPr>
              <w:pStyle w:val="TableParagraph"/>
              <w:spacing w:before="15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2.6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50" w:type="dxa"/>
            <w:hideMark/>
          </w:tcPr>
          <w:p w14:paraId="6DAD42F4" w14:textId="77777777" w:rsidR="00D4579F" w:rsidRPr="00316D6C" w:rsidRDefault="00D4579F" w:rsidP="00D4579F">
            <w:pPr>
              <w:pStyle w:val="TableParagraph"/>
              <w:spacing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1.3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8" w:type="dxa"/>
            <w:hideMark/>
          </w:tcPr>
          <w:p w14:paraId="2AEE79FC" w14:textId="787B5F0A" w:rsidR="00D4579F" w:rsidRPr="00316D6C" w:rsidRDefault="00D4579F" w:rsidP="00D4579F">
            <w:pPr>
              <w:pStyle w:val="TableParagraph"/>
              <w:spacing w:line="360" w:lineRule="auto"/>
              <w:ind w:left="2" w:right="1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1.3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4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1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33" w:type="dxa"/>
            <w:hideMark/>
          </w:tcPr>
          <w:p w14:paraId="19CA8F64" w14:textId="77777777" w:rsidR="00D4579F" w:rsidRPr="00316D6C" w:rsidRDefault="00D4579F" w:rsidP="00D4579F">
            <w:pPr>
              <w:pStyle w:val="TableParagraph"/>
              <w:spacing w:before="15" w:line="360" w:lineRule="auto"/>
              <w:ind w:left="10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2.0</w:t>
            </w:r>
          </w:p>
        </w:tc>
      </w:tr>
      <w:tr w:rsidR="00D4579F" w:rsidRPr="00316D6C" w14:paraId="333DE8B8" w14:textId="77777777" w:rsidTr="00FB2E19">
        <w:trPr>
          <w:trHeight w:val="260"/>
          <w:jc w:val="center"/>
        </w:trPr>
        <w:tc>
          <w:tcPr>
            <w:tcW w:w="3191" w:type="dxa"/>
            <w:hideMark/>
          </w:tcPr>
          <w:p w14:paraId="0FD107FB" w14:textId="77777777" w:rsidR="00D4579F" w:rsidRPr="00316D6C" w:rsidRDefault="00D4579F" w:rsidP="00D4579F">
            <w:pPr>
              <w:pStyle w:val="TableParagraph"/>
              <w:spacing w:before="8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Niacin</w:t>
            </w:r>
            <w:r w:rsidRPr="00316D6C">
              <w:rPr>
                <w:color w:val="131413"/>
                <w:spacing w:val="4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612BE76C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6C59FFC3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25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22.4</w:t>
            </w:r>
          </w:p>
        </w:tc>
        <w:tc>
          <w:tcPr>
            <w:tcW w:w="1365" w:type="dxa"/>
            <w:hideMark/>
          </w:tcPr>
          <w:p w14:paraId="53B5BA66" w14:textId="32FA8CD3" w:rsidR="00D4579F" w:rsidRPr="00316D6C" w:rsidRDefault="00D4579F" w:rsidP="00D4579F">
            <w:pPr>
              <w:pStyle w:val="TableParagraph"/>
              <w:spacing w:before="8"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 xml:space="preserve"> 22.4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33.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35" w:type="dxa"/>
            <w:hideMark/>
          </w:tcPr>
          <w:p w14:paraId="7DBCBDE2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33.7</w:t>
            </w:r>
          </w:p>
        </w:tc>
        <w:tc>
          <w:tcPr>
            <w:tcW w:w="850" w:type="dxa"/>
            <w:hideMark/>
          </w:tcPr>
          <w:p w14:paraId="4CCD7758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15.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78" w:type="dxa"/>
            <w:hideMark/>
          </w:tcPr>
          <w:p w14:paraId="016848B5" w14:textId="220FC2BD" w:rsidR="00D4579F" w:rsidRPr="00316D6C" w:rsidRDefault="00D4579F" w:rsidP="00D4579F">
            <w:pPr>
              <w:pStyle w:val="TableParagraph"/>
              <w:spacing w:before="8" w:line="360" w:lineRule="auto"/>
              <w:ind w:left="2" w:right="1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15.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7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23.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33" w:type="dxa"/>
            <w:hideMark/>
          </w:tcPr>
          <w:p w14:paraId="18BA0426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 w:right="1"/>
              <w:rPr>
                <w:rFonts w:eastAsiaTheme="minor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≥23.6</w:t>
            </w:r>
          </w:p>
        </w:tc>
      </w:tr>
      <w:tr w:rsidR="00D4579F" w:rsidRPr="00316D6C" w14:paraId="7B218136" w14:textId="77777777" w:rsidTr="00FB2E19">
        <w:trPr>
          <w:trHeight w:val="262"/>
          <w:jc w:val="center"/>
        </w:trPr>
        <w:tc>
          <w:tcPr>
            <w:tcW w:w="3191" w:type="dxa"/>
            <w:hideMark/>
          </w:tcPr>
          <w:p w14:paraId="6915A1B0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Vitamin</w:t>
            </w:r>
            <w:r w:rsidRPr="00316D6C">
              <w:rPr>
                <w:color w:val="131413"/>
                <w:spacing w:val="2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z w:val="18"/>
                <w:szCs w:val="18"/>
              </w:rPr>
              <w:t>B</w:t>
            </w:r>
            <w:r w:rsidRPr="00316D6C">
              <w:rPr>
                <w:color w:val="131413"/>
                <w:sz w:val="18"/>
                <w:szCs w:val="18"/>
                <w:vertAlign w:val="subscript"/>
              </w:rPr>
              <w:t>6</w:t>
            </w:r>
            <w:r w:rsidRPr="00316D6C">
              <w:rPr>
                <w:color w:val="131413"/>
                <w:spacing w:val="3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7DE8C007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651BC207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1.7</w:t>
            </w:r>
          </w:p>
        </w:tc>
        <w:tc>
          <w:tcPr>
            <w:tcW w:w="1365" w:type="dxa"/>
            <w:hideMark/>
          </w:tcPr>
          <w:p w14:paraId="74EF7F8D" w14:textId="03DB691C" w:rsidR="00D4579F" w:rsidRPr="00316D6C" w:rsidRDefault="00D4579F" w:rsidP="00D4579F">
            <w:pPr>
              <w:pStyle w:val="TableParagraph"/>
              <w:spacing w:before="7"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1.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7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35" w:type="dxa"/>
            <w:hideMark/>
          </w:tcPr>
          <w:p w14:paraId="22FD2B7A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rFonts w:eastAsiaTheme="minor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≥2.</w:t>
            </w:r>
            <w:r w:rsidRPr="00316D6C">
              <w:rPr>
                <w:rFonts w:eastAsiaTheme="minorEastAsia"/>
                <w:color w:val="131413"/>
                <w:spacing w:val="-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50" w:type="dxa"/>
            <w:hideMark/>
          </w:tcPr>
          <w:p w14:paraId="6579A67C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1.2</w:t>
            </w:r>
          </w:p>
        </w:tc>
        <w:tc>
          <w:tcPr>
            <w:tcW w:w="1278" w:type="dxa"/>
            <w:hideMark/>
          </w:tcPr>
          <w:p w14:paraId="06F4C19C" w14:textId="2F14A946" w:rsidR="00D4579F" w:rsidRPr="00316D6C" w:rsidRDefault="00D4579F" w:rsidP="00D4579F">
            <w:pPr>
              <w:pStyle w:val="TableParagraph"/>
              <w:spacing w:before="7" w:line="360" w:lineRule="auto"/>
              <w:ind w:left="2" w:right="1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1.2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33" w:type="dxa"/>
            <w:hideMark/>
          </w:tcPr>
          <w:p w14:paraId="76B439FC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1.9</w:t>
            </w:r>
          </w:p>
        </w:tc>
      </w:tr>
      <w:tr w:rsidR="00D4579F" w:rsidRPr="00316D6C" w14:paraId="4C82F8D0" w14:textId="77777777" w:rsidTr="00FB2E19">
        <w:trPr>
          <w:trHeight w:val="257"/>
          <w:jc w:val="center"/>
        </w:trPr>
        <w:tc>
          <w:tcPr>
            <w:tcW w:w="3191" w:type="dxa"/>
            <w:hideMark/>
          </w:tcPr>
          <w:p w14:paraId="4F6700CF" w14:textId="77777777" w:rsidR="00D4579F" w:rsidRPr="00316D6C" w:rsidRDefault="00D4579F" w:rsidP="00D4579F">
            <w:pPr>
              <w:pStyle w:val="TableParagraph"/>
              <w:spacing w:before="4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Total</w:t>
            </w:r>
            <w:r w:rsidRPr="00316D6C">
              <w:rPr>
                <w:color w:val="131413"/>
                <w:spacing w:val="-3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z w:val="18"/>
                <w:szCs w:val="18"/>
              </w:rPr>
              <w:t>folate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 xml:space="preserve"> (mcg/d)</w:t>
            </w:r>
          </w:p>
        </w:tc>
        <w:tc>
          <w:tcPr>
            <w:tcW w:w="651" w:type="dxa"/>
            <w:hideMark/>
          </w:tcPr>
          <w:p w14:paraId="3D96D958" w14:textId="77777777" w:rsidR="00D4579F" w:rsidRPr="00316D6C" w:rsidRDefault="00D4579F" w:rsidP="00D4579F">
            <w:pPr>
              <w:pStyle w:val="TableParagraph"/>
              <w:spacing w:before="4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5F1CDE22" w14:textId="77777777" w:rsidR="00D4579F" w:rsidRPr="00316D6C" w:rsidRDefault="00D4579F" w:rsidP="00D4579F">
            <w:pPr>
              <w:pStyle w:val="TableParagraph"/>
              <w:spacing w:before="4" w:line="360" w:lineRule="auto"/>
              <w:ind w:left="125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327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1365" w:type="dxa"/>
            <w:hideMark/>
          </w:tcPr>
          <w:p w14:paraId="71829E08" w14:textId="407B5995" w:rsidR="00D4579F" w:rsidRPr="00316D6C" w:rsidRDefault="00D4579F" w:rsidP="00D4579F">
            <w:pPr>
              <w:pStyle w:val="TableParagraph"/>
              <w:spacing w:before="4"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327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52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3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35" w:type="dxa"/>
            <w:hideMark/>
          </w:tcPr>
          <w:p w14:paraId="3AF59763" w14:textId="77777777" w:rsidR="00D4579F" w:rsidRPr="00316D6C" w:rsidRDefault="00D4579F" w:rsidP="00D4579F">
            <w:pPr>
              <w:pStyle w:val="TableParagraph"/>
              <w:spacing w:before="4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524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850" w:type="dxa"/>
            <w:hideMark/>
          </w:tcPr>
          <w:p w14:paraId="7ABD7BD1" w14:textId="77777777" w:rsidR="00D4579F" w:rsidRPr="00316D6C" w:rsidRDefault="00D4579F" w:rsidP="00D4579F">
            <w:pPr>
              <w:pStyle w:val="TableParagraph"/>
              <w:spacing w:before="4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252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1278" w:type="dxa"/>
            <w:hideMark/>
          </w:tcPr>
          <w:p w14:paraId="5243EC5F" w14:textId="47619BEA" w:rsidR="00D4579F" w:rsidRPr="00316D6C" w:rsidRDefault="00D4579F" w:rsidP="00D4579F">
            <w:pPr>
              <w:pStyle w:val="TableParagraph"/>
              <w:spacing w:before="4" w:line="360" w:lineRule="auto"/>
              <w:ind w:left="2" w:right="1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252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399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33" w:type="dxa"/>
            <w:hideMark/>
          </w:tcPr>
          <w:p w14:paraId="12CFE4A3" w14:textId="77777777" w:rsidR="00D4579F" w:rsidRPr="00316D6C" w:rsidRDefault="00D4579F" w:rsidP="00D4579F">
            <w:pPr>
              <w:pStyle w:val="TableParagraph"/>
              <w:spacing w:before="4" w:line="360" w:lineRule="auto"/>
              <w:ind w:left="10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400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</w:tr>
      <w:tr w:rsidR="00D4579F" w:rsidRPr="00316D6C" w14:paraId="70ECD53F" w14:textId="77777777" w:rsidTr="00FB2E19">
        <w:trPr>
          <w:trHeight w:val="262"/>
          <w:jc w:val="center"/>
        </w:trPr>
        <w:tc>
          <w:tcPr>
            <w:tcW w:w="3191" w:type="dxa"/>
            <w:hideMark/>
          </w:tcPr>
          <w:p w14:paraId="579014DC" w14:textId="77777777" w:rsidR="00D4579F" w:rsidRPr="00316D6C" w:rsidRDefault="00D4579F" w:rsidP="00D4579F">
            <w:pPr>
              <w:pStyle w:val="TableParagraph"/>
              <w:spacing w:before="8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Vitamin</w:t>
            </w:r>
            <w:r w:rsidRPr="00316D6C">
              <w:rPr>
                <w:color w:val="131413"/>
                <w:spacing w:val="4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z w:val="18"/>
                <w:szCs w:val="18"/>
              </w:rPr>
              <w:t>B</w:t>
            </w:r>
            <w:r w:rsidRPr="00316D6C">
              <w:rPr>
                <w:color w:val="131413"/>
                <w:sz w:val="18"/>
                <w:szCs w:val="18"/>
                <w:vertAlign w:val="subscript"/>
              </w:rPr>
              <w:t>12</w:t>
            </w:r>
            <w:r w:rsidRPr="00316D6C">
              <w:rPr>
                <w:color w:val="131413"/>
                <w:spacing w:val="5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(mcg/d)</w:t>
            </w:r>
          </w:p>
        </w:tc>
        <w:tc>
          <w:tcPr>
            <w:tcW w:w="651" w:type="dxa"/>
            <w:hideMark/>
          </w:tcPr>
          <w:p w14:paraId="4D7D18D5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532E8635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25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3.5</w:t>
            </w:r>
          </w:p>
        </w:tc>
        <w:tc>
          <w:tcPr>
            <w:tcW w:w="1365" w:type="dxa"/>
            <w:hideMark/>
          </w:tcPr>
          <w:p w14:paraId="3ADF8F7F" w14:textId="44F39B45" w:rsidR="00D4579F" w:rsidRPr="00316D6C" w:rsidRDefault="00D4579F" w:rsidP="00D4579F">
            <w:pPr>
              <w:pStyle w:val="TableParagraph"/>
              <w:spacing w:before="8"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3.5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7.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35" w:type="dxa"/>
            <w:hideMark/>
          </w:tcPr>
          <w:p w14:paraId="2D90D8B9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7.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hideMark/>
          </w:tcPr>
          <w:p w14:paraId="28D70607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8" w:type="dxa"/>
            <w:hideMark/>
          </w:tcPr>
          <w:p w14:paraId="5C0F05B2" w14:textId="5723F9DC" w:rsidR="00D4579F" w:rsidRPr="00316D6C" w:rsidRDefault="00D4579F" w:rsidP="00D4579F">
            <w:pPr>
              <w:pStyle w:val="TableParagraph"/>
              <w:spacing w:before="8" w:line="360" w:lineRule="auto"/>
              <w:ind w:left="2" w:right="1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2.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5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5.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33" w:type="dxa"/>
            <w:hideMark/>
          </w:tcPr>
          <w:p w14:paraId="475A5E9F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/>
              <w:rPr>
                <w:rFonts w:eastAsiaTheme="minor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≥5.</w:t>
            </w:r>
            <w:r w:rsidRPr="00316D6C">
              <w:rPr>
                <w:rFonts w:eastAsiaTheme="minorEastAsia"/>
                <w:color w:val="131413"/>
                <w:spacing w:val="-2"/>
                <w:sz w:val="18"/>
                <w:szCs w:val="18"/>
                <w:lang w:eastAsia="zh-CN"/>
              </w:rPr>
              <w:t>2</w:t>
            </w:r>
          </w:p>
        </w:tc>
      </w:tr>
      <w:tr w:rsidR="00D4579F" w:rsidRPr="00316D6C" w14:paraId="200780B4" w14:textId="77777777" w:rsidTr="00FB2E19">
        <w:trPr>
          <w:trHeight w:val="257"/>
          <w:jc w:val="center"/>
        </w:trPr>
        <w:tc>
          <w:tcPr>
            <w:tcW w:w="3191" w:type="dxa"/>
            <w:hideMark/>
          </w:tcPr>
          <w:p w14:paraId="48BDC9C6" w14:textId="77777777" w:rsidR="00D4579F" w:rsidRPr="00316D6C" w:rsidRDefault="00D4579F" w:rsidP="00D4579F">
            <w:pPr>
              <w:pStyle w:val="TableParagraph"/>
              <w:spacing w:before="5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Vitamin</w:t>
            </w:r>
            <w:r w:rsidRPr="00316D6C">
              <w:rPr>
                <w:color w:val="131413"/>
                <w:spacing w:val="7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z w:val="18"/>
                <w:szCs w:val="18"/>
              </w:rPr>
              <w:t>C</w:t>
            </w:r>
            <w:r w:rsidRPr="00316D6C">
              <w:rPr>
                <w:color w:val="131413"/>
                <w:spacing w:val="8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33F27C62" w14:textId="77777777" w:rsidR="00D4579F" w:rsidRPr="00316D6C" w:rsidRDefault="00D4579F" w:rsidP="00D4579F">
            <w:pPr>
              <w:pStyle w:val="TableParagraph"/>
              <w:spacing w:before="5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789A9211" w14:textId="77777777" w:rsidR="00D4579F" w:rsidRPr="00316D6C" w:rsidRDefault="00D4579F" w:rsidP="00D4579F">
            <w:pPr>
              <w:pStyle w:val="TableParagraph"/>
              <w:spacing w:before="5" w:line="360" w:lineRule="auto"/>
              <w:ind w:left="125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33.4</w:t>
            </w:r>
          </w:p>
        </w:tc>
        <w:tc>
          <w:tcPr>
            <w:tcW w:w="1365" w:type="dxa"/>
            <w:hideMark/>
          </w:tcPr>
          <w:p w14:paraId="5CE2878A" w14:textId="063EAFA5" w:rsidR="00D4579F" w:rsidRPr="00316D6C" w:rsidRDefault="00D4579F" w:rsidP="00D4579F">
            <w:pPr>
              <w:pStyle w:val="TableParagraph"/>
              <w:spacing w:before="5"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33.4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103.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35" w:type="dxa"/>
            <w:hideMark/>
          </w:tcPr>
          <w:p w14:paraId="7976B297" w14:textId="77777777" w:rsidR="00D4579F" w:rsidRPr="00316D6C" w:rsidRDefault="00D4579F" w:rsidP="00D4579F">
            <w:pPr>
              <w:pStyle w:val="TableParagraph"/>
              <w:spacing w:before="4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103.2</w:t>
            </w:r>
          </w:p>
        </w:tc>
        <w:tc>
          <w:tcPr>
            <w:tcW w:w="850" w:type="dxa"/>
            <w:hideMark/>
          </w:tcPr>
          <w:p w14:paraId="59AE358D" w14:textId="77777777" w:rsidR="00D4579F" w:rsidRPr="00316D6C" w:rsidRDefault="00D4579F" w:rsidP="00D4579F">
            <w:pPr>
              <w:pStyle w:val="TableParagraph"/>
              <w:spacing w:before="5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30.6</w:t>
            </w:r>
          </w:p>
        </w:tc>
        <w:tc>
          <w:tcPr>
            <w:tcW w:w="1278" w:type="dxa"/>
            <w:hideMark/>
          </w:tcPr>
          <w:p w14:paraId="0B49553E" w14:textId="08671E56" w:rsidR="00D4579F" w:rsidRPr="00316D6C" w:rsidRDefault="00D4579F" w:rsidP="00D4579F">
            <w:pPr>
              <w:pStyle w:val="TableParagraph"/>
              <w:spacing w:before="5" w:line="360" w:lineRule="auto"/>
              <w:ind w:left="2" w:right="1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30.6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88.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33" w:type="dxa"/>
            <w:hideMark/>
          </w:tcPr>
          <w:p w14:paraId="1757D809" w14:textId="77777777" w:rsidR="00D4579F" w:rsidRPr="00316D6C" w:rsidRDefault="00D4579F" w:rsidP="00D4579F">
            <w:pPr>
              <w:pStyle w:val="TableParagraph"/>
              <w:spacing w:before="4" w:line="360" w:lineRule="auto"/>
              <w:ind w:left="10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88.9</w:t>
            </w:r>
          </w:p>
        </w:tc>
      </w:tr>
      <w:tr w:rsidR="00D4579F" w:rsidRPr="00316D6C" w14:paraId="7B4F5B6F" w14:textId="77777777" w:rsidTr="00FB2E19">
        <w:trPr>
          <w:trHeight w:val="260"/>
          <w:jc w:val="center"/>
        </w:trPr>
        <w:tc>
          <w:tcPr>
            <w:tcW w:w="3191" w:type="dxa"/>
            <w:hideMark/>
          </w:tcPr>
          <w:p w14:paraId="5AE12C0A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Vitamin</w:t>
            </w:r>
            <w:r w:rsidRPr="00316D6C">
              <w:rPr>
                <w:color w:val="131413"/>
                <w:spacing w:val="1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z w:val="18"/>
                <w:szCs w:val="18"/>
              </w:rPr>
              <w:t>E</w:t>
            </w:r>
            <w:r w:rsidRPr="00316D6C">
              <w:rPr>
                <w:color w:val="131413"/>
                <w:spacing w:val="1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z w:val="18"/>
                <w:szCs w:val="18"/>
              </w:rPr>
              <w:t>(ATE)</w:t>
            </w:r>
            <w:r w:rsidRPr="00316D6C">
              <w:rPr>
                <w:color w:val="131413"/>
                <w:spacing w:val="1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0B6373BF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015C2063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5.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65" w:type="dxa"/>
            <w:hideMark/>
          </w:tcPr>
          <w:p w14:paraId="465319B5" w14:textId="64021105" w:rsidR="00D4579F" w:rsidRPr="00316D6C" w:rsidRDefault="00D4579F" w:rsidP="00D4579F">
            <w:pPr>
              <w:pStyle w:val="TableParagraph"/>
              <w:spacing w:before="7" w:line="360" w:lineRule="auto"/>
              <w:ind w:left="85" w:right="86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5.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6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35" w:type="dxa"/>
            <w:hideMark/>
          </w:tcPr>
          <w:p w14:paraId="7D0E00E1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10.0</w:t>
            </w:r>
          </w:p>
        </w:tc>
        <w:tc>
          <w:tcPr>
            <w:tcW w:w="850" w:type="dxa"/>
            <w:hideMark/>
          </w:tcPr>
          <w:p w14:paraId="1D44B206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rFonts w:eastAsiaTheme="minor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&lt;4.5</w:t>
            </w:r>
          </w:p>
        </w:tc>
        <w:tc>
          <w:tcPr>
            <w:tcW w:w="1278" w:type="dxa"/>
            <w:hideMark/>
          </w:tcPr>
          <w:p w14:paraId="6F6E5470" w14:textId="5ACEDC48" w:rsidR="00D4579F" w:rsidRPr="00316D6C" w:rsidRDefault="00D4579F" w:rsidP="00D4579F">
            <w:pPr>
              <w:pStyle w:val="TableParagraph"/>
              <w:spacing w:before="7" w:line="360" w:lineRule="auto"/>
              <w:ind w:left="2" w:right="1"/>
              <w:rPr>
                <w:rFonts w:eastAsiaTheme="minorEastAsia" w:hint="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5"/>
                <w:sz w:val="18"/>
                <w:szCs w:val="18"/>
              </w:rPr>
              <w:t>4.5-</w:t>
            </w:r>
            <w:r w:rsidRPr="00316D6C">
              <w:rPr>
                <w:rFonts w:eastAsiaTheme="minorEastAsia"/>
                <w:color w:val="131413"/>
                <w:spacing w:val="-4"/>
                <w:sz w:val="18"/>
                <w:szCs w:val="18"/>
                <w:lang w:eastAsia="zh-CN"/>
              </w:rPr>
              <w:t>7.</w:t>
            </w:r>
            <w:r w:rsidR="00FE40AE">
              <w:rPr>
                <w:rFonts w:eastAsiaTheme="minorEastAsia" w:hint="eastAsia"/>
                <w:color w:val="131413"/>
                <w:spacing w:val="-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33" w:type="dxa"/>
            <w:hideMark/>
          </w:tcPr>
          <w:p w14:paraId="76AA38BB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 w:right="1"/>
              <w:rPr>
                <w:rFonts w:eastAsiaTheme="minor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Theme="minorEastAsia"/>
                <w:color w:val="131413"/>
                <w:spacing w:val="-2"/>
                <w:sz w:val="18"/>
                <w:szCs w:val="18"/>
                <w:lang w:eastAsia="zh-CN"/>
              </w:rPr>
              <w:t>7.8</w:t>
            </w:r>
          </w:p>
        </w:tc>
      </w:tr>
      <w:tr w:rsidR="00D4579F" w:rsidRPr="00316D6C" w14:paraId="53AC9C9C" w14:textId="77777777" w:rsidTr="00FB2E19">
        <w:trPr>
          <w:trHeight w:val="260"/>
          <w:jc w:val="center"/>
        </w:trPr>
        <w:tc>
          <w:tcPr>
            <w:tcW w:w="3191" w:type="dxa"/>
            <w:hideMark/>
          </w:tcPr>
          <w:p w14:paraId="2E73BB1E" w14:textId="77777777" w:rsidR="00D4579F" w:rsidRPr="00316D6C" w:rsidRDefault="00D4579F" w:rsidP="00D4579F">
            <w:pPr>
              <w:pStyle w:val="TableParagraph"/>
              <w:spacing w:before="8" w:line="360" w:lineRule="auto"/>
              <w:ind w:left="219"/>
              <w:rPr>
                <w:sz w:val="18"/>
                <w:szCs w:val="18"/>
              </w:rPr>
            </w:pPr>
            <w:bookmarkStart w:id="1" w:name="OLE_LINK2"/>
            <w:r w:rsidRPr="00316D6C">
              <w:rPr>
                <w:color w:val="131413"/>
                <w:sz w:val="18"/>
                <w:szCs w:val="18"/>
              </w:rPr>
              <w:t>Calcium</w:t>
            </w:r>
            <w:bookmarkEnd w:id="1"/>
            <w:r w:rsidRPr="00316D6C">
              <w:rPr>
                <w:color w:val="131413"/>
                <w:spacing w:val="-5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28DE493D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72AC6CBE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25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717.0</w:t>
            </w:r>
          </w:p>
        </w:tc>
        <w:tc>
          <w:tcPr>
            <w:tcW w:w="1365" w:type="dxa"/>
            <w:hideMark/>
          </w:tcPr>
          <w:p w14:paraId="5BD4AF15" w14:textId="33A796C6" w:rsidR="00D4579F" w:rsidRPr="00316D6C" w:rsidRDefault="00D4579F" w:rsidP="00D4579F">
            <w:pPr>
              <w:pStyle w:val="TableParagraph"/>
              <w:spacing w:before="8" w:line="360" w:lineRule="auto"/>
              <w:ind w:left="85" w:right="86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717.0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1198.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35" w:type="dxa"/>
            <w:hideMark/>
          </w:tcPr>
          <w:p w14:paraId="094D8E6D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1198.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50" w:type="dxa"/>
            <w:hideMark/>
          </w:tcPr>
          <w:p w14:paraId="7F5D9E3F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601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1278" w:type="dxa"/>
            <w:hideMark/>
          </w:tcPr>
          <w:p w14:paraId="458CCEFF" w14:textId="5F301310" w:rsidR="00D4579F" w:rsidRPr="00316D6C" w:rsidRDefault="00D4579F" w:rsidP="00D4579F">
            <w:pPr>
              <w:pStyle w:val="TableParagraph"/>
              <w:spacing w:before="8" w:line="360" w:lineRule="auto"/>
              <w:ind w:left="2" w:right="1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601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97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1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33" w:type="dxa"/>
            <w:hideMark/>
          </w:tcPr>
          <w:p w14:paraId="45EDED12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972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</w:tr>
      <w:tr w:rsidR="00D4579F" w:rsidRPr="00316D6C" w14:paraId="6513396A" w14:textId="77777777" w:rsidTr="00FB2E19">
        <w:trPr>
          <w:trHeight w:val="259"/>
          <w:jc w:val="center"/>
        </w:trPr>
        <w:tc>
          <w:tcPr>
            <w:tcW w:w="3191" w:type="dxa"/>
            <w:hideMark/>
          </w:tcPr>
          <w:p w14:paraId="2000FB0B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 xml:space="preserve">Magnesium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60AB9DD3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32D296C6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263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1365" w:type="dxa"/>
            <w:hideMark/>
          </w:tcPr>
          <w:p w14:paraId="53EEEBB7" w14:textId="33913A86" w:rsidR="00D4579F" w:rsidRPr="00316D6C" w:rsidRDefault="00D4579F" w:rsidP="00D4579F">
            <w:pPr>
              <w:pStyle w:val="TableParagraph"/>
              <w:spacing w:before="7" w:line="360" w:lineRule="auto"/>
              <w:ind w:left="85" w:right="86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263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38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1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35" w:type="dxa"/>
            <w:hideMark/>
          </w:tcPr>
          <w:p w14:paraId="0FD5B7C1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382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850" w:type="dxa"/>
            <w:hideMark/>
          </w:tcPr>
          <w:p w14:paraId="14F72CA6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206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1278" w:type="dxa"/>
            <w:hideMark/>
          </w:tcPr>
          <w:p w14:paraId="6978A55C" w14:textId="46B5782E" w:rsidR="00D4579F" w:rsidRPr="00316D6C" w:rsidRDefault="00D4579F" w:rsidP="00D4579F">
            <w:pPr>
              <w:pStyle w:val="TableParagraph"/>
              <w:spacing w:before="7" w:line="360" w:lineRule="auto"/>
              <w:ind w:left="2" w:right="1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206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30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1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33" w:type="dxa"/>
            <w:hideMark/>
          </w:tcPr>
          <w:p w14:paraId="546C9815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302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</w:tr>
      <w:tr w:rsidR="00D4579F" w:rsidRPr="00316D6C" w14:paraId="45D2ADDB" w14:textId="77777777" w:rsidTr="00FB2E19">
        <w:trPr>
          <w:trHeight w:val="259"/>
          <w:jc w:val="center"/>
        </w:trPr>
        <w:tc>
          <w:tcPr>
            <w:tcW w:w="3191" w:type="dxa"/>
            <w:hideMark/>
          </w:tcPr>
          <w:p w14:paraId="2D8E84E8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Zinc</w:t>
            </w:r>
            <w:r w:rsidRPr="00316D6C">
              <w:rPr>
                <w:color w:val="131413"/>
                <w:spacing w:val="2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4F8D7340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008B3638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2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9.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365" w:type="dxa"/>
            <w:hideMark/>
          </w:tcPr>
          <w:p w14:paraId="77ABBF42" w14:textId="36867728" w:rsidR="00D4579F" w:rsidRPr="00316D6C" w:rsidRDefault="00D4579F" w:rsidP="00D4579F">
            <w:pPr>
              <w:pStyle w:val="TableParagraph"/>
              <w:spacing w:before="7" w:line="360" w:lineRule="auto"/>
              <w:ind w:left="85" w:right="86"/>
              <w:rPr>
                <w:rFonts w:eastAsiaTheme="minorEastAsia"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 xml:space="preserve"> 9.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7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-1</w:t>
            </w:r>
            <w:r w:rsidR="006012E9">
              <w:rPr>
                <w:rFonts w:eastAsiaTheme="minorEastAsia" w:hint="eastAsia"/>
                <w:color w:val="131413"/>
                <w:spacing w:val="-5"/>
                <w:sz w:val="18"/>
                <w:szCs w:val="18"/>
                <w:lang w:eastAsia="zh-CN"/>
              </w:rPr>
              <w:t>5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.</w:t>
            </w:r>
            <w:r w:rsidR="006012E9">
              <w:rPr>
                <w:rFonts w:eastAsiaTheme="minorEastAsia" w:hint="eastAsia"/>
                <w:color w:val="131413"/>
                <w:spacing w:val="-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35" w:type="dxa"/>
            <w:hideMark/>
          </w:tcPr>
          <w:p w14:paraId="12D53AAC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2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15.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hideMark/>
          </w:tcPr>
          <w:p w14:paraId="19388286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7.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8" w:type="dxa"/>
            <w:hideMark/>
          </w:tcPr>
          <w:p w14:paraId="27F3FE56" w14:textId="667B268C" w:rsidR="00D4579F" w:rsidRPr="00316D6C" w:rsidRDefault="00D4579F" w:rsidP="00D4579F">
            <w:pPr>
              <w:pStyle w:val="TableParagraph"/>
              <w:spacing w:before="7" w:line="360" w:lineRule="auto"/>
              <w:ind w:left="2" w:right="2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7.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1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10.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33" w:type="dxa"/>
            <w:hideMark/>
          </w:tcPr>
          <w:p w14:paraId="5670F0CC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10.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7</w:t>
            </w:r>
          </w:p>
        </w:tc>
      </w:tr>
      <w:tr w:rsidR="00D4579F" w:rsidRPr="00316D6C" w14:paraId="1171A7F4" w14:textId="77777777" w:rsidTr="00FB2E19">
        <w:trPr>
          <w:trHeight w:val="260"/>
          <w:jc w:val="center"/>
        </w:trPr>
        <w:tc>
          <w:tcPr>
            <w:tcW w:w="3191" w:type="dxa"/>
            <w:hideMark/>
          </w:tcPr>
          <w:p w14:paraId="3E648C0A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Copper</w:t>
            </w:r>
            <w:r w:rsidRPr="00316D6C">
              <w:rPr>
                <w:color w:val="131413"/>
                <w:spacing w:val="13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325D4189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3EA7FFCF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2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65" w:type="dxa"/>
            <w:hideMark/>
          </w:tcPr>
          <w:p w14:paraId="4E0D7646" w14:textId="1B0A79D8" w:rsidR="00D4579F" w:rsidRPr="00316D6C" w:rsidRDefault="00D4579F" w:rsidP="00D4579F">
            <w:pPr>
              <w:pStyle w:val="TableParagraph"/>
              <w:spacing w:before="7" w:line="360" w:lineRule="auto"/>
              <w:ind w:left="85" w:right="86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1.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1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35" w:type="dxa"/>
            <w:hideMark/>
          </w:tcPr>
          <w:p w14:paraId="757F3F9B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2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1.6</w:t>
            </w:r>
          </w:p>
        </w:tc>
        <w:tc>
          <w:tcPr>
            <w:tcW w:w="850" w:type="dxa"/>
            <w:hideMark/>
          </w:tcPr>
          <w:p w14:paraId="2DB817E5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0.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278" w:type="dxa"/>
            <w:hideMark/>
          </w:tcPr>
          <w:p w14:paraId="0A7965F7" w14:textId="39ED2493" w:rsidR="00D4579F" w:rsidRPr="00316D6C" w:rsidRDefault="00D4579F" w:rsidP="00D4579F">
            <w:pPr>
              <w:pStyle w:val="TableParagraph"/>
              <w:spacing w:before="7" w:line="360" w:lineRule="auto"/>
              <w:ind w:left="2" w:right="2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0.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9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33" w:type="dxa"/>
            <w:hideMark/>
          </w:tcPr>
          <w:p w14:paraId="6E4969ED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3</w:t>
            </w:r>
          </w:p>
        </w:tc>
      </w:tr>
      <w:tr w:rsidR="00D4579F" w:rsidRPr="00316D6C" w14:paraId="19FD82CC" w14:textId="77777777" w:rsidTr="00FB2E19">
        <w:trPr>
          <w:trHeight w:val="260"/>
          <w:jc w:val="center"/>
        </w:trPr>
        <w:tc>
          <w:tcPr>
            <w:tcW w:w="3191" w:type="dxa"/>
            <w:hideMark/>
          </w:tcPr>
          <w:p w14:paraId="5045030C" w14:textId="77777777" w:rsidR="00D4579F" w:rsidRPr="00316D6C" w:rsidRDefault="00D4579F" w:rsidP="00D4579F">
            <w:pPr>
              <w:pStyle w:val="TableParagraph"/>
              <w:spacing w:before="8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Selenium</w:t>
            </w:r>
            <w:r w:rsidRPr="00316D6C">
              <w:rPr>
                <w:color w:val="131413"/>
                <w:spacing w:val="3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(mcg/d)</w:t>
            </w:r>
          </w:p>
        </w:tc>
        <w:tc>
          <w:tcPr>
            <w:tcW w:w="651" w:type="dxa"/>
            <w:hideMark/>
          </w:tcPr>
          <w:p w14:paraId="0292C12C" w14:textId="77777777" w:rsidR="00D4579F" w:rsidRPr="00316D6C" w:rsidRDefault="00D4579F" w:rsidP="00D4579F">
            <w:pPr>
              <w:pStyle w:val="TableParagraph"/>
              <w:spacing w:before="8" w:line="360" w:lineRule="auto"/>
              <w:ind w:left="0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53097858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25" w:right="2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100.7</w:t>
            </w:r>
          </w:p>
        </w:tc>
        <w:tc>
          <w:tcPr>
            <w:tcW w:w="1365" w:type="dxa"/>
            <w:hideMark/>
          </w:tcPr>
          <w:p w14:paraId="2D5AAD20" w14:textId="67CF8D27" w:rsidR="00D4579F" w:rsidRPr="00316D6C" w:rsidRDefault="00D4579F" w:rsidP="00D4579F">
            <w:pPr>
              <w:pStyle w:val="TableParagraph"/>
              <w:spacing w:before="8" w:line="360" w:lineRule="auto"/>
              <w:ind w:left="85" w:right="86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100.7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151.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35" w:type="dxa"/>
            <w:hideMark/>
          </w:tcPr>
          <w:p w14:paraId="0AB07759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2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151.9</w:t>
            </w:r>
          </w:p>
        </w:tc>
        <w:tc>
          <w:tcPr>
            <w:tcW w:w="850" w:type="dxa"/>
            <w:hideMark/>
          </w:tcPr>
          <w:p w14:paraId="2EDF5931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" w:right="1"/>
              <w:rPr>
                <w:rFonts w:eastAsiaTheme="minor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&lt;71.2</w:t>
            </w:r>
          </w:p>
        </w:tc>
        <w:tc>
          <w:tcPr>
            <w:tcW w:w="1278" w:type="dxa"/>
            <w:hideMark/>
          </w:tcPr>
          <w:p w14:paraId="496D67B2" w14:textId="10968A0F" w:rsidR="00D4579F" w:rsidRPr="00316D6C" w:rsidRDefault="00D4579F" w:rsidP="00D4579F">
            <w:pPr>
              <w:pStyle w:val="TableParagraph"/>
              <w:spacing w:before="8" w:line="360" w:lineRule="auto"/>
              <w:ind w:left="2" w:right="2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71.2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107.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33" w:type="dxa"/>
            <w:hideMark/>
          </w:tcPr>
          <w:p w14:paraId="052FE8AA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 w:right="2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107.8</w:t>
            </w:r>
          </w:p>
        </w:tc>
      </w:tr>
      <w:tr w:rsidR="00D4579F" w:rsidRPr="00316D6C" w14:paraId="51DE07EE" w14:textId="77777777" w:rsidTr="00FB2E19">
        <w:trPr>
          <w:trHeight w:val="259"/>
          <w:jc w:val="center"/>
        </w:trPr>
        <w:tc>
          <w:tcPr>
            <w:tcW w:w="3191" w:type="dxa"/>
            <w:hideMark/>
          </w:tcPr>
          <w:p w14:paraId="2D8F9910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Total</w:t>
            </w:r>
            <w:r w:rsidRPr="00316D6C">
              <w:rPr>
                <w:color w:val="131413"/>
                <w:spacing w:val="3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z w:val="18"/>
                <w:szCs w:val="18"/>
              </w:rPr>
              <w:t>fat</w:t>
            </w:r>
            <w:r w:rsidRPr="00316D6C">
              <w:rPr>
                <w:color w:val="131413"/>
                <w:spacing w:val="3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(g/d)</w:t>
            </w:r>
          </w:p>
        </w:tc>
        <w:tc>
          <w:tcPr>
            <w:tcW w:w="651" w:type="dxa"/>
            <w:hideMark/>
          </w:tcPr>
          <w:p w14:paraId="78EFC331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P</w:t>
            </w:r>
          </w:p>
        </w:tc>
        <w:tc>
          <w:tcPr>
            <w:tcW w:w="976" w:type="dxa"/>
            <w:hideMark/>
          </w:tcPr>
          <w:p w14:paraId="21201A7A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2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107.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65" w:type="dxa"/>
            <w:hideMark/>
          </w:tcPr>
          <w:p w14:paraId="67A46E8B" w14:textId="6E5270F2" w:rsidR="00D4579F" w:rsidRPr="00316D6C" w:rsidRDefault="00D4579F" w:rsidP="00D4579F">
            <w:pPr>
              <w:pStyle w:val="TableParagraph"/>
              <w:spacing w:before="7" w:line="360" w:lineRule="auto"/>
              <w:ind w:left="85" w:right="86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67.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5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107.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35" w:type="dxa"/>
            <w:hideMark/>
          </w:tcPr>
          <w:p w14:paraId="2A31BB7D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2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67.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hideMark/>
          </w:tcPr>
          <w:p w14:paraId="50F280F4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rFonts w:eastAsiaTheme="minor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≥7</w:t>
            </w:r>
            <w:r w:rsidRPr="00316D6C">
              <w:rPr>
                <w:rFonts w:eastAsiaTheme="minorEastAsia"/>
                <w:color w:val="131413"/>
                <w:spacing w:val="-2"/>
                <w:sz w:val="18"/>
                <w:szCs w:val="18"/>
                <w:lang w:eastAsia="zh-CN"/>
              </w:rPr>
              <w:t>8.0</w:t>
            </w:r>
          </w:p>
        </w:tc>
        <w:tc>
          <w:tcPr>
            <w:tcW w:w="1278" w:type="dxa"/>
            <w:hideMark/>
          </w:tcPr>
          <w:p w14:paraId="0249E29E" w14:textId="54BB358E" w:rsidR="00D4579F" w:rsidRPr="00316D6C" w:rsidRDefault="00D4579F" w:rsidP="00D4579F">
            <w:pPr>
              <w:pStyle w:val="TableParagraph"/>
              <w:spacing w:before="7" w:line="360" w:lineRule="auto"/>
              <w:ind w:left="2" w:right="2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49.0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7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7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33" w:type="dxa"/>
            <w:hideMark/>
          </w:tcPr>
          <w:p w14:paraId="67876FEF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 w:right="2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49.0</w:t>
            </w:r>
          </w:p>
        </w:tc>
      </w:tr>
      <w:tr w:rsidR="00D4579F" w:rsidRPr="00316D6C" w14:paraId="4126ACC5" w14:textId="77777777" w:rsidTr="00D251CE">
        <w:trPr>
          <w:trHeight w:val="244"/>
          <w:jc w:val="center"/>
        </w:trPr>
        <w:tc>
          <w:tcPr>
            <w:tcW w:w="3191" w:type="dxa"/>
            <w:hideMark/>
          </w:tcPr>
          <w:p w14:paraId="4DE319B7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w w:val="105"/>
                <w:sz w:val="18"/>
                <w:szCs w:val="18"/>
              </w:rPr>
              <w:t>Iron</w:t>
            </w:r>
            <w:r w:rsidRPr="00316D6C">
              <w:rPr>
                <w:color w:val="131413"/>
                <w:spacing w:val="2"/>
                <w:w w:val="105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w w:val="105"/>
                <w:sz w:val="18"/>
                <w:szCs w:val="18"/>
              </w:rPr>
              <w:t>(mg/d)</w:t>
            </w:r>
          </w:p>
        </w:tc>
        <w:tc>
          <w:tcPr>
            <w:tcW w:w="651" w:type="dxa"/>
            <w:hideMark/>
          </w:tcPr>
          <w:p w14:paraId="1C5E5CAC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P</w:t>
            </w:r>
          </w:p>
        </w:tc>
        <w:tc>
          <w:tcPr>
            <w:tcW w:w="976" w:type="dxa"/>
            <w:hideMark/>
          </w:tcPr>
          <w:p w14:paraId="6B15E821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2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19.2</w:t>
            </w:r>
          </w:p>
        </w:tc>
        <w:tc>
          <w:tcPr>
            <w:tcW w:w="1365" w:type="dxa"/>
            <w:hideMark/>
          </w:tcPr>
          <w:p w14:paraId="42773C4A" w14:textId="55510D7A" w:rsidR="00D4579F" w:rsidRPr="00316D6C" w:rsidRDefault="00D4579F" w:rsidP="00D4579F">
            <w:pPr>
              <w:pStyle w:val="TableParagraph"/>
              <w:spacing w:before="7" w:line="360" w:lineRule="auto"/>
              <w:ind w:left="85" w:right="86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12.4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19.</w:t>
            </w:r>
            <w:r w:rsidR="006012E9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35" w:type="dxa"/>
            <w:hideMark/>
          </w:tcPr>
          <w:p w14:paraId="7350B7EC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2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12.4</w:t>
            </w:r>
          </w:p>
        </w:tc>
        <w:tc>
          <w:tcPr>
            <w:tcW w:w="850" w:type="dxa"/>
            <w:hideMark/>
          </w:tcPr>
          <w:p w14:paraId="7AACDF27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14.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8" w:type="dxa"/>
            <w:hideMark/>
          </w:tcPr>
          <w:p w14:paraId="54F9D646" w14:textId="51E825DA" w:rsidR="00D4579F" w:rsidRPr="00316D6C" w:rsidRDefault="00D4579F" w:rsidP="00D4579F">
            <w:pPr>
              <w:pStyle w:val="TableParagraph"/>
              <w:spacing w:before="7" w:line="360" w:lineRule="auto"/>
              <w:ind w:left="2" w:right="2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9.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5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14.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33" w:type="dxa"/>
            <w:hideMark/>
          </w:tcPr>
          <w:p w14:paraId="0F9E260E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 w:right="2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9.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5</w:t>
            </w:r>
          </w:p>
        </w:tc>
      </w:tr>
      <w:tr w:rsidR="00D4579F" w:rsidRPr="00316D6C" w14:paraId="13906484" w14:textId="77777777" w:rsidTr="00D251CE">
        <w:trPr>
          <w:trHeight w:val="236"/>
          <w:jc w:val="center"/>
        </w:trPr>
        <w:tc>
          <w:tcPr>
            <w:tcW w:w="3191" w:type="dxa"/>
            <w:shd w:val="clear" w:color="auto" w:fill="D9D9D9" w:themeFill="background1" w:themeFillShade="D9"/>
            <w:hideMark/>
          </w:tcPr>
          <w:p w14:paraId="03BED890" w14:textId="77777777" w:rsidR="00D4579F" w:rsidRPr="00316D6C" w:rsidRDefault="00D4579F" w:rsidP="00D4579F">
            <w:pPr>
              <w:pStyle w:val="TableParagraph"/>
              <w:spacing w:before="23" w:line="360" w:lineRule="auto"/>
              <w:ind w:left="38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4"/>
                <w:sz w:val="18"/>
                <w:szCs w:val="18"/>
              </w:rPr>
              <w:t>Lifestyle</w:t>
            </w:r>
            <w:r w:rsidRPr="00316D6C">
              <w:rPr>
                <w:color w:val="131413"/>
                <w:spacing w:val="-7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4"/>
                <w:sz w:val="18"/>
                <w:szCs w:val="18"/>
              </w:rPr>
              <w:t>OBS</w:t>
            </w:r>
            <w:r w:rsidRPr="00316D6C">
              <w:rPr>
                <w:color w:val="131413"/>
                <w:spacing w:val="-7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4"/>
                <w:sz w:val="18"/>
                <w:szCs w:val="18"/>
              </w:rPr>
              <w:t>components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4B86BB5E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0ACEE1B0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 w14:paraId="3DB4DCED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14:paraId="5E8C4E95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7AF85D7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14:paraId="33AE6F89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14:paraId="45F999DC" w14:textId="77777777" w:rsidR="00D4579F" w:rsidRPr="00316D6C" w:rsidRDefault="00D4579F" w:rsidP="00D4579F">
            <w:pPr>
              <w:pStyle w:val="TableParagraph"/>
              <w:spacing w:before="0" w:line="360" w:lineRule="auto"/>
              <w:ind w:left="0"/>
              <w:rPr>
                <w:sz w:val="18"/>
                <w:szCs w:val="18"/>
              </w:rPr>
            </w:pPr>
          </w:p>
        </w:tc>
      </w:tr>
      <w:tr w:rsidR="00D4579F" w:rsidRPr="00316D6C" w14:paraId="36707B33" w14:textId="77777777" w:rsidTr="00FB2E19">
        <w:trPr>
          <w:trHeight w:val="298"/>
          <w:jc w:val="center"/>
        </w:trPr>
        <w:tc>
          <w:tcPr>
            <w:tcW w:w="3191" w:type="dxa"/>
            <w:hideMark/>
          </w:tcPr>
          <w:p w14:paraId="256CDC65" w14:textId="77777777" w:rsidR="00D4579F" w:rsidRPr="00316D6C" w:rsidRDefault="00D4579F" w:rsidP="00D4579F">
            <w:pPr>
              <w:pStyle w:val="TableParagraph"/>
              <w:spacing w:before="46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Physical</w:t>
            </w:r>
            <w:r w:rsidRPr="00316D6C">
              <w:rPr>
                <w:color w:val="131413"/>
                <w:spacing w:val="3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activity</w:t>
            </w:r>
            <w:r w:rsidRPr="00316D6C">
              <w:rPr>
                <w:color w:val="131413"/>
                <w:spacing w:val="5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(MET-minute/week)</w:t>
            </w:r>
          </w:p>
        </w:tc>
        <w:tc>
          <w:tcPr>
            <w:tcW w:w="651" w:type="dxa"/>
            <w:hideMark/>
          </w:tcPr>
          <w:p w14:paraId="5C4FCA42" w14:textId="77777777" w:rsidR="00D4579F" w:rsidRPr="00316D6C" w:rsidRDefault="00D4579F" w:rsidP="00D4579F">
            <w:pPr>
              <w:pStyle w:val="TableParagraph"/>
              <w:spacing w:before="46" w:line="360" w:lineRule="auto"/>
              <w:ind w:left="0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A</w:t>
            </w:r>
          </w:p>
        </w:tc>
        <w:tc>
          <w:tcPr>
            <w:tcW w:w="976" w:type="dxa"/>
            <w:hideMark/>
          </w:tcPr>
          <w:p w14:paraId="7C0F2F53" w14:textId="77777777" w:rsidR="00D4579F" w:rsidRPr="00316D6C" w:rsidRDefault="00D4579F" w:rsidP="00D4579F">
            <w:pPr>
              <w:pStyle w:val="TableParagraph"/>
              <w:spacing w:before="46" w:line="360" w:lineRule="auto"/>
              <w:ind w:left="125" w:right="2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1680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1365" w:type="dxa"/>
            <w:hideMark/>
          </w:tcPr>
          <w:p w14:paraId="6D976BD3" w14:textId="54EC72AD" w:rsidR="00D4579F" w:rsidRPr="00316D6C" w:rsidRDefault="00D4579F" w:rsidP="00D4579F">
            <w:pPr>
              <w:pStyle w:val="TableParagraph"/>
              <w:spacing w:before="46"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1680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58</w:t>
            </w:r>
            <w:r w:rsidR="00EE77E2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79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EE77E2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35" w:type="dxa"/>
            <w:hideMark/>
          </w:tcPr>
          <w:p w14:paraId="65107469" w14:textId="77777777" w:rsidR="00D4579F" w:rsidRPr="00316D6C" w:rsidRDefault="00D4579F" w:rsidP="00D4579F">
            <w:pPr>
              <w:pStyle w:val="TableParagraph"/>
              <w:spacing w:before="45" w:line="360" w:lineRule="auto"/>
              <w:ind w:left="1" w:right="2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5880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850" w:type="dxa"/>
            <w:hideMark/>
          </w:tcPr>
          <w:p w14:paraId="434EDC9A" w14:textId="77777777" w:rsidR="00D4579F" w:rsidRPr="00316D6C" w:rsidRDefault="00D4579F" w:rsidP="00D4579F">
            <w:pPr>
              <w:pStyle w:val="TableParagraph"/>
              <w:spacing w:before="46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893.3</w:t>
            </w:r>
          </w:p>
        </w:tc>
        <w:tc>
          <w:tcPr>
            <w:tcW w:w="1278" w:type="dxa"/>
            <w:hideMark/>
          </w:tcPr>
          <w:p w14:paraId="4371CE78" w14:textId="162D70B0" w:rsidR="00D4579F" w:rsidRPr="00316D6C" w:rsidRDefault="00D4579F" w:rsidP="00D4579F">
            <w:pPr>
              <w:pStyle w:val="TableParagraph"/>
              <w:spacing w:before="46" w:line="360" w:lineRule="auto"/>
              <w:ind w:left="2" w:right="2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893.3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879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.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33" w:type="dxa"/>
            <w:hideMark/>
          </w:tcPr>
          <w:p w14:paraId="000AB939" w14:textId="77777777" w:rsidR="00D4579F" w:rsidRPr="00316D6C" w:rsidRDefault="00D4579F" w:rsidP="00D4579F">
            <w:pPr>
              <w:pStyle w:val="TableParagraph"/>
              <w:spacing w:before="45" w:line="360" w:lineRule="auto"/>
              <w:ind w:left="101" w:right="2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2880.0</w:t>
            </w:r>
          </w:p>
        </w:tc>
      </w:tr>
      <w:tr w:rsidR="00D4579F" w:rsidRPr="00316D6C" w14:paraId="2EB2E180" w14:textId="77777777" w:rsidTr="00FB2E19">
        <w:trPr>
          <w:trHeight w:val="249"/>
          <w:jc w:val="center"/>
        </w:trPr>
        <w:tc>
          <w:tcPr>
            <w:tcW w:w="3191" w:type="dxa"/>
            <w:hideMark/>
          </w:tcPr>
          <w:p w14:paraId="143335EA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8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Alcohol</w:t>
            </w:r>
            <w:r w:rsidRPr="00316D6C">
              <w:rPr>
                <w:color w:val="131413"/>
                <w:spacing w:val="-10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(g/d)</w:t>
            </w:r>
          </w:p>
        </w:tc>
        <w:tc>
          <w:tcPr>
            <w:tcW w:w="651" w:type="dxa"/>
            <w:hideMark/>
          </w:tcPr>
          <w:p w14:paraId="0BA7FFB8" w14:textId="77777777" w:rsidR="00D4579F" w:rsidRPr="00316D6C" w:rsidRDefault="00D4579F" w:rsidP="00D4579F">
            <w:pPr>
              <w:pStyle w:val="TableParagraph"/>
              <w:spacing w:before="7" w:line="360" w:lineRule="auto"/>
              <w:ind w:left="0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P</w:t>
            </w:r>
          </w:p>
        </w:tc>
        <w:tc>
          <w:tcPr>
            <w:tcW w:w="976" w:type="dxa"/>
            <w:hideMark/>
          </w:tcPr>
          <w:p w14:paraId="4709E1AD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2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5"/>
                <w:sz w:val="18"/>
                <w:szCs w:val="18"/>
              </w:rPr>
              <w:t>≥30</w:t>
            </w:r>
          </w:p>
        </w:tc>
        <w:tc>
          <w:tcPr>
            <w:tcW w:w="1365" w:type="dxa"/>
            <w:hideMark/>
          </w:tcPr>
          <w:p w14:paraId="61238DA7" w14:textId="7C16882D" w:rsidR="00D4579F" w:rsidRPr="00EE77E2" w:rsidRDefault="00D4579F" w:rsidP="00D4579F">
            <w:pPr>
              <w:pStyle w:val="TableParagraph"/>
              <w:spacing w:before="8" w:line="360" w:lineRule="auto"/>
              <w:ind w:left="85" w:right="85"/>
              <w:rPr>
                <w:rFonts w:eastAsiaTheme="minorEastAsia" w:hint="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4"/>
                <w:sz w:val="18"/>
                <w:szCs w:val="18"/>
              </w:rPr>
              <w:t>0-</w:t>
            </w:r>
            <w:r w:rsidR="00EE77E2">
              <w:rPr>
                <w:rFonts w:eastAsiaTheme="minorEastAsia" w:hint="eastAsia"/>
                <w:color w:val="131413"/>
                <w:spacing w:val="-5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935" w:type="dxa"/>
            <w:hideMark/>
          </w:tcPr>
          <w:p w14:paraId="2BFE1769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4"/>
                <w:sz w:val="18"/>
                <w:szCs w:val="18"/>
              </w:rPr>
              <w:t>None</w:t>
            </w:r>
          </w:p>
        </w:tc>
        <w:tc>
          <w:tcPr>
            <w:tcW w:w="850" w:type="dxa"/>
            <w:hideMark/>
          </w:tcPr>
          <w:p w14:paraId="4DD4E585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5"/>
                <w:sz w:val="18"/>
                <w:szCs w:val="18"/>
              </w:rPr>
              <w:t>≥15</w:t>
            </w:r>
          </w:p>
        </w:tc>
        <w:tc>
          <w:tcPr>
            <w:tcW w:w="1278" w:type="dxa"/>
            <w:hideMark/>
          </w:tcPr>
          <w:p w14:paraId="7B75F901" w14:textId="4D40AB5D" w:rsidR="00D4579F" w:rsidRPr="00FE40AE" w:rsidRDefault="00D4579F" w:rsidP="00D4579F">
            <w:pPr>
              <w:pStyle w:val="TableParagraph"/>
              <w:spacing w:before="8" w:line="360" w:lineRule="auto"/>
              <w:ind w:left="2"/>
              <w:rPr>
                <w:rFonts w:eastAsiaTheme="minorEastAsia" w:hint="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4"/>
                <w:sz w:val="18"/>
                <w:szCs w:val="18"/>
              </w:rPr>
              <w:t>0-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1</w:t>
            </w:r>
            <w:r w:rsidR="00FE40AE">
              <w:rPr>
                <w:rFonts w:eastAsiaTheme="minorEastAsia" w:hint="eastAsia"/>
                <w:color w:val="131413"/>
                <w:spacing w:val="-5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33" w:type="dxa"/>
            <w:hideMark/>
          </w:tcPr>
          <w:p w14:paraId="77DE8575" w14:textId="77777777" w:rsidR="00D4579F" w:rsidRPr="00316D6C" w:rsidRDefault="00D4579F" w:rsidP="00D4579F">
            <w:pPr>
              <w:pStyle w:val="TableParagraph"/>
              <w:spacing w:before="8" w:line="360" w:lineRule="auto"/>
              <w:ind w:left="10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4"/>
                <w:sz w:val="18"/>
                <w:szCs w:val="18"/>
              </w:rPr>
              <w:t>None</w:t>
            </w:r>
          </w:p>
        </w:tc>
      </w:tr>
      <w:tr w:rsidR="00D4579F" w:rsidRPr="00316D6C" w14:paraId="4931617F" w14:textId="77777777" w:rsidTr="00FB2E19">
        <w:trPr>
          <w:trHeight w:val="271"/>
          <w:jc w:val="center"/>
        </w:trPr>
        <w:tc>
          <w:tcPr>
            <w:tcW w:w="3191" w:type="dxa"/>
            <w:hideMark/>
          </w:tcPr>
          <w:p w14:paraId="1F81B90E" w14:textId="77777777" w:rsidR="00D4579F" w:rsidRPr="00316D6C" w:rsidRDefault="00D4579F" w:rsidP="00D4579F">
            <w:pPr>
              <w:pStyle w:val="TableParagraph"/>
              <w:spacing w:before="19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Body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z w:val="18"/>
                <w:szCs w:val="18"/>
              </w:rPr>
              <w:t>mass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z w:val="18"/>
                <w:szCs w:val="18"/>
              </w:rPr>
              <w:t>index</w:t>
            </w:r>
            <w:r w:rsidRPr="00316D6C">
              <w:rPr>
                <w:color w:val="131413"/>
                <w:spacing w:val="-1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(kg/m</w:t>
            </w:r>
            <w:r w:rsidRPr="00316D6C">
              <w:rPr>
                <w:color w:val="131413"/>
                <w:spacing w:val="-2"/>
                <w:sz w:val="18"/>
                <w:szCs w:val="18"/>
                <w:vertAlign w:val="superscript"/>
              </w:rPr>
              <w:t>2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)</w:t>
            </w:r>
          </w:p>
        </w:tc>
        <w:tc>
          <w:tcPr>
            <w:tcW w:w="651" w:type="dxa"/>
            <w:hideMark/>
          </w:tcPr>
          <w:p w14:paraId="4EA5017C" w14:textId="77777777" w:rsidR="00D4579F" w:rsidRPr="00316D6C" w:rsidRDefault="00D4579F" w:rsidP="00D4579F">
            <w:pPr>
              <w:pStyle w:val="TableParagraph"/>
              <w:spacing w:before="19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P</w:t>
            </w:r>
          </w:p>
        </w:tc>
        <w:tc>
          <w:tcPr>
            <w:tcW w:w="976" w:type="dxa"/>
            <w:hideMark/>
          </w:tcPr>
          <w:p w14:paraId="2B36E31E" w14:textId="77777777" w:rsidR="00D4579F" w:rsidRPr="00316D6C" w:rsidRDefault="00D4579F" w:rsidP="00D4579F">
            <w:pPr>
              <w:pStyle w:val="TableParagraph"/>
              <w:spacing w:before="18" w:line="360" w:lineRule="auto"/>
              <w:ind w:left="125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30.0</w:t>
            </w:r>
          </w:p>
        </w:tc>
        <w:tc>
          <w:tcPr>
            <w:tcW w:w="1365" w:type="dxa"/>
            <w:hideMark/>
          </w:tcPr>
          <w:p w14:paraId="73B3AD0B" w14:textId="0DDE7CF0" w:rsidR="00D4579F" w:rsidRPr="00316D6C" w:rsidRDefault="00D4579F" w:rsidP="00D4579F">
            <w:pPr>
              <w:pStyle w:val="TableParagraph"/>
              <w:spacing w:before="19"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25.7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="00EE77E2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29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.</w:t>
            </w:r>
            <w:r w:rsidR="00EE77E2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35" w:type="dxa"/>
            <w:hideMark/>
          </w:tcPr>
          <w:p w14:paraId="4F027336" w14:textId="77777777" w:rsidR="00D4579F" w:rsidRPr="00316D6C" w:rsidRDefault="00D4579F" w:rsidP="00D4579F">
            <w:pPr>
              <w:pStyle w:val="TableParagraph"/>
              <w:spacing w:before="19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25.7</w:t>
            </w:r>
          </w:p>
        </w:tc>
        <w:tc>
          <w:tcPr>
            <w:tcW w:w="850" w:type="dxa"/>
            <w:hideMark/>
          </w:tcPr>
          <w:p w14:paraId="2C0AADF8" w14:textId="77777777" w:rsidR="00D4579F" w:rsidRPr="00316D6C" w:rsidRDefault="00D4579F" w:rsidP="00D4579F">
            <w:pPr>
              <w:pStyle w:val="TableParagraph"/>
              <w:spacing w:before="18" w:line="360" w:lineRule="auto"/>
              <w:ind w:left="1" w:right="1"/>
              <w:rPr>
                <w:rFonts w:eastAsiaTheme="minor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Theme="minorEastAsia"/>
                <w:color w:val="131413"/>
                <w:spacing w:val="-2"/>
                <w:sz w:val="18"/>
                <w:szCs w:val="18"/>
                <w:lang w:eastAsia="zh-CN"/>
              </w:rPr>
              <w:t>30.9</w:t>
            </w:r>
          </w:p>
        </w:tc>
        <w:tc>
          <w:tcPr>
            <w:tcW w:w="1278" w:type="dxa"/>
            <w:hideMark/>
          </w:tcPr>
          <w:p w14:paraId="30C0C448" w14:textId="6BF6EE8C" w:rsidR="00D4579F" w:rsidRPr="00316D6C" w:rsidRDefault="00D4579F" w:rsidP="00D4579F">
            <w:pPr>
              <w:pStyle w:val="TableParagraph"/>
              <w:spacing w:before="19" w:line="360" w:lineRule="auto"/>
              <w:ind w:left="2"/>
              <w:rPr>
                <w:rFonts w:eastAsiaTheme="minorEastAsia" w:hint="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5"/>
                <w:sz w:val="18"/>
                <w:szCs w:val="18"/>
              </w:rPr>
              <w:t>25.0-</w:t>
            </w:r>
            <w:r w:rsidRPr="00316D6C">
              <w:rPr>
                <w:rFonts w:eastAsiaTheme="minorEastAsia"/>
                <w:color w:val="131413"/>
                <w:spacing w:val="-2"/>
                <w:sz w:val="18"/>
                <w:szCs w:val="18"/>
                <w:lang w:eastAsia="zh-CN"/>
              </w:rPr>
              <w:t>30.</w:t>
            </w:r>
            <w:r w:rsidR="00FE40AE">
              <w:rPr>
                <w:rFonts w:eastAsiaTheme="minorEastAsia" w:hint="eastAsia"/>
                <w:color w:val="131413"/>
                <w:spacing w:val="-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33" w:type="dxa"/>
            <w:hideMark/>
          </w:tcPr>
          <w:p w14:paraId="6E36D90B" w14:textId="77777777" w:rsidR="00D4579F" w:rsidRPr="00316D6C" w:rsidRDefault="00D4579F" w:rsidP="00D4579F">
            <w:pPr>
              <w:pStyle w:val="TableParagraph"/>
              <w:spacing w:before="19" w:line="360" w:lineRule="auto"/>
              <w:ind w:left="101"/>
              <w:rPr>
                <w:rFonts w:eastAsiaTheme="minorEastAsia"/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&lt;25.0</w:t>
            </w:r>
          </w:p>
        </w:tc>
      </w:tr>
      <w:tr w:rsidR="00D4579F" w:rsidRPr="00316D6C" w14:paraId="1C66E7CA" w14:textId="77777777" w:rsidTr="00FB2E19">
        <w:trPr>
          <w:trHeight w:val="256"/>
          <w:jc w:val="center"/>
        </w:trPr>
        <w:tc>
          <w:tcPr>
            <w:tcW w:w="3191" w:type="dxa"/>
            <w:tcBorders>
              <w:top w:val="nil"/>
              <w:left w:val="nil"/>
              <w:bottom w:val="single" w:sz="8" w:space="0" w:color="131413"/>
              <w:right w:val="nil"/>
            </w:tcBorders>
            <w:hideMark/>
          </w:tcPr>
          <w:p w14:paraId="06763190" w14:textId="77777777" w:rsidR="00D4579F" w:rsidRPr="00316D6C" w:rsidRDefault="00D4579F" w:rsidP="00D4579F">
            <w:pPr>
              <w:pStyle w:val="TableParagraph"/>
              <w:spacing w:before="7" w:line="360" w:lineRule="auto"/>
              <w:ind w:left="219"/>
              <w:rPr>
                <w:sz w:val="18"/>
                <w:szCs w:val="18"/>
              </w:rPr>
            </w:pPr>
            <w:r w:rsidRPr="00316D6C">
              <w:rPr>
                <w:color w:val="131413"/>
                <w:sz w:val="18"/>
                <w:szCs w:val="18"/>
              </w:rPr>
              <w:t>Cotinine</w:t>
            </w:r>
            <w:r w:rsidRPr="00316D6C">
              <w:rPr>
                <w:color w:val="131413"/>
                <w:spacing w:val="8"/>
                <w:sz w:val="18"/>
                <w:szCs w:val="18"/>
              </w:rPr>
              <w:t xml:space="preserve"> </w:t>
            </w:r>
            <w:r w:rsidRPr="00316D6C">
              <w:rPr>
                <w:color w:val="131413"/>
                <w:spacing w:val="-2"/>
                <w:sz w:val="18"/>
                <w:szCs w:val="18"/>
              </w:rPr>
              <w:t>(ng/mL)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131413"/>
              <w:right w:val="nil"/>
            </w:tcBorders>
            <w:hideMark/>
          </w:tcPr>
          <w:p w14:paraId="7F580E6A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10"/>
                <w:sz w:val="18"/>
                <w:szCs w:val="18"/>
              </w:rPr>
              <w:t>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131413"/>
              <w:right w:val="nil"/>
            </w:tcBorders>
            <w:hideMark/>
          </w:tcPr>
          <w:p w14:paraId="702E060B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25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2.65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131413"/>
              <w:right w:val="nil"/>
            </w:tcBorders>
            <w:hideMark/>
          </w:tcPr>
          <w:p w14:paraId="30AAD8D8" w14:textId="5DB31048" w:rsidR="00D4579F" w:rsidRPr="00316D6C" w:rsidRDefault="00D4579F" w:rsidP="00D4579F">
            <w:pPr>
              <w:pStyle w:val="TableParagraph"/>
              <w:spacing w:before="7" w:line="360" w:lineRule="auto"/>
              <w:ind w:left="85" w:right="85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0.0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3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2.6</w:t>
            </w:r>
            <w:r w:rsidR="00EE77E2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131413"/>
              <w:right w:val="nil"/>
            </w:tcBorders>
            <w:hideMark/>
          </w:tcPr>
          <w:p w14:paraId="254DB242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 w:right="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0.0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31413"/>
              <w:right w:val="nil"/>
            </w:tcBorders>
            <w:hideMark/>
          </w:tcPr>
          <w:p w14:paraId="30BC5503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"/>
              <w:rPr>
                <w:sz w:val="18"/>
                <w:szCs w:val="18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≥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0.12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131413"/>
              <w:right w:val="nil"/>
            </w:tcBorders>
            <w:hideMark/>
          </w:tcPr>
          <w:p w14:paraId="44160F0F" w14:textId="268B0133" w:rsidR="00D4579F" w:rsidRPr="00316D6C" w:rsidRDefault="00D4579F" w:rsidP="00D4579F">
            <w:pPr>
              <w:pStyle w:val="TableParagraph"/>
              <w:spacing w:before="7" w:line="360" w:lineRule="auto"/>
              <w:ind w:left="2"/>
              <w:rPr>
                <w:rFonts w:hint="eastAsia"/>
                <w:sz w:val="18"/>
                <w:szCs w:val="18"/>
                <w:lang w:eastAsia="zh-CN"/>
              </w:rPr>
            </w:pPr>
            <w:r w:rsidRPr="00316D6C">
              <w:rPr>
                <w:rFonts w:eastAsia="宋体"/>
                <w:color w:val="333333"/>
                <w:sz w:val="18"/>
                <w:szCs w:val="18"/>
              </w:rPr>
              <w:t>0.0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2</w:t>
            </w:r>
            <w:r w:rsidRPr="00316D6C">
              <w:rPr>
                <w:color w:val="131413"/>
                <w:spacing w:val="-5"/>
                <w:sz w:val="18"/>
                <w:szCs w:val="18"/>
              </w:rPr>
              <w:t>-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0.1</w:t>
            </w:r>
            <w:r w:rsidR="00FE40AE">
              <w:rPr>
                <w:rFonts w:eastAsia="宋体" w:hint="eastAsia"/>
                <w:color w:val="333333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131413"/>
              <w:right w:val="nil"/>
            </w:tcBorders>
            <w:hideMark/>
          </w:tcPr>
          <w:p w14:paraId="1D4C8A6B" w14:textId="77777777" w:rsidR="00D4579F" w:rsidRPr="00316D6C" w:rsidRDefault="00D4579F" w:rsidP="00D4579F">
            <w:pPr>
              <w:pStyle w:val="TableParagraph"/>
              <w:spacing w:before="7" w:line="360" w:lineRule="auto"/>
              <w:ind w:left="101"/>
              <w:rPr>
                <w:sz w:val="18"/>
                <w:szCs w:val="18"/>
                <w:lang w:eastAsia="zh-CN"/>
              </w:rPr>
            </w:pPr>
            <w:r w:rsidRPr="00316D6C">
              <w:rPr>
                <w:color w:val="131413"/>
                <w:spacing w:val="-2"/>
                <w:sz w:val="18"/>
                <w:szCs w:val="18"/>
              </w:rPr>
              <w:t>&lt;</w:t>
            </w:r>
            <w:r w:rsidRPr="00316D6C">
              <w:rPr>
                <w:rFonts w:eastAsia="宋体"/>
                <w:color w:val="333333"/>
                <w:sz w:val="18"/>
                <w:szCs w:val="18"/>
              </w:rPr>
              <w:t>0.0</w:t>
            </w:r>
            <w:r w:rsidRPr="00316D6C">
              <w:rPr>
                <w:rFonts w:eastAsia="宋体"/>
                <w:color w:val="333333"/>
                <w:sz w:val="18"/>
                <w:szCs w:val="18"/>
                <w:lang w:eastAsia="zh-CN"/>
              </w:rPr>
              <w:t>2</w:t>
            </w:r>
          </w:p>
        </w:tc>
      </w:tr>
    </w:tbl>
    <w:bookmarkEnd w:id="0"/>
    <w:p w14:paraId="59644E58" w14:textId="77777777" w:rsidR="00D4579F" w:rsidRDefault="00D4579F" w:rsidP="00D4579F">
      <w:pPr>
        <w:spacing w:line="360" w:lineRule="auto"/>
        <w:rPr>
          <w:rFonts w:ascii="Times New Roman" w:hAnsi="Times New Roman" w:cs="Times New Roman"/>
          <w:sz w:val="22"/>
        </w:rPr>
      </w:pPr>
      <w:r w:rsidRPr="001E2187">
        <w:rPr>
          <w:rFonts w:ascii="Times New Roman" w:hAnsi="Times New Roman" w:cs="Times New Roman"/>
          <w:sz w:val="22"/>
        </w:rPr>
        <w:t>Abbreviations: OBS</w:t>
      </w:r>
      <w:r>
        <w:rPr>
          <w:rFonts w:ascii="Times New Roman" w:hAnsi="Times New Roman" w:cs="Times New Roman" w:hint="eastAsia"/>
          <w:sz w:val="22"/>
        </w:rPr>
        <w:t>,</w:t>
      </w:r>
      <w:r w:rsidRPr="001E2187">
        <w:rPr>
          <w:rFonts w:ascii="Times New Roman" w:hAnsi="Times New Roman" w:cs="Times New Roman"/>
          <w:sz w:val="22"/>
        </w:rPr>
        <w:t xml:space="preserve"> oxidative balance score; A</w:t>
      </w:r>
      <w:r>
        <w:rPr>
          <w:rFonts w:ascii="Times New Roman" w:hAnsi="Times New Roman" w:cs="Times New Roman" w:hint="eastAsia"/>
          <w:sz w:val="22"/>
        </w:rPr>
        <w:t>,</w:t>
      </w:r>
      <w:r w:rsidRPr="001E2187">
        <w:rPr>
          <w:rFonts w:ascii="Times New Roman" w:hAnsi="Times New Roman" w:cs="Times New Roman"/>
          <w:sz w:val="22"/>
        </w:rPr>
        <w:t xml:space="preserve"> antioxidant; P</w:t>
      </w:r>
      <w:r>
        <w:rPr>
          <w:rFonts w:ascii="Times New Roman" w:hAnsi="Times New Roman" w:cs="Times New Roman" w:hint="eastAsia"/>
          <w:sz w:val="22"/>
        </w:rPr>
        <w:t>,</w:t>
      </w:r>
      <w:r w:rsidRPr="001E2187">
        <w:rPr>
          <w:rFonts w:ascii="Times New Roman" w:hAnsi="Times New Roman" w:cs="Times New Roman"/>
          <w:sz w:val="22"/>
        </w:rPr>
        <w:t xml:space="preserve"> prooxidant; RE</w:t>
      </w:r>
      <w:r>
        <w:rPr>
          <w:rFonts w:ascii="Times New Roman" w:hAnsi="Times New Roman" w:cs="Times New Roman" w:hint="eastAsia"/>
          <w:sz w:val="22"/>
        </w:rPr>
        <w:t>,</w:t>
      </w:r>
      <w:r w:rsidRPr="001E2187">
        <w:rPr>
          <w:rFonts w:ascii="Times New Roman" w:hAnsi="Times New Roman" w:cs="Times New Roman"/>
          <w:sz w:val="22"/>
        </w:rPr>
        <w:t xml:space="preserve"> retinol equivalent; ATE</w:t>
      </w:r>
      <w:r>
        <w:rPr>
          <w:rFonts w:ascii="Times New Roman" w:hAnsi="Times New Roman" w:cs="Times New Roman" w:hint="eastAsia"/>
          <w:sz w:val="22"/>
        </w:rPr>
        <w:t>,</w:t>
      </w:r>
      <w:r w:rsidRPr="001E2187">
        <w:rPr>
          <w:rFonts w:ascii="Times New Roman" w:hAnsi="Times New Roman" w:cs="Times New Roman"/>
          <w:sz w:val="22"/>
        </w:rPr>
        <w:t xml:space="preserve"> alpha-tocopherol equivalent; MET</w:t>
      </w:r>
      <w:r>
        <w:rPr>
          <w:rFonts w:ascii="Times New Roman" w:hAnsi="Times New Roman" w:cs="Times New Roman" w:hint="eastAsia"/>
          <w:sz w:val="22"/>
        </w:rPr>
        <w:t>,</w:t>
      </w:r>
      <w:r w:rsidRPr="001E2187">
        <w:rPr>
          <w:rFonts w:ascii="Times New Roman" w:hAnsi="Times New Roman" w:cs="Times New Roman"/>
          <w:sz w:val="22"/>
        </w:rPr>
        <w:t xml:space="preserve"> metabolic equivalent.</w:t>
      </w:r>
    </w:p>
    <w:p w14:paraId="74D4EB3D" w14:textId="77777777" w:rsidR="002E63FD" w:rsidRPr="00D4579F" w:rsidRDefault="002E63FD" w:rsidP="00D4579F">
      <w:pPr>
        <w:spacing w:line="360" w:lineRule="auto"/>
      </w:pPr>
    </w:p>
    <w:sectPr w:rsidR="002E63FD" w:rsidRPr="00D4579F" w:rsidSect="00D2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EE70" w14:textId="77777777" w:rsidR="00460861" w:rsidRDefault="00460861" w:rsidP="00D4579F">
      <w:r>
        <w:separator/>
      </w:r>
    </w:p>
  </w:endnote>
  <w:endnote w:type="continuationSeparator" w:id="0">
    <w:p w14:paraId="7AB2F077" w14:textId="77777777" w:rsidR="00460861" w:rsidRDefault="00460861" w:rsidP="00D4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234F" w14:textId="77777777" w:rsidR="00460861" w:rsidRDefault="00460861" w:rsidP="00D4579F">
      <w:r>
        <w:separator/>
      </w:r>
    </w:p>
  </w:footnote>
  <w:footnote w:type="continuationSeparator" w:id="0">
    <w:p w14:paraId="734D96D4" w14:textId="77777777" w:rsidR="00460861" w:rsidRDefault="00460861" w:rsidP="00D4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34"/>
    <w:rsid w:val="00031E18"/>
    <w:rsid w:val="00294C7F"/>
    <w:rsid w:val="002E63FD"/>
    <w:rsid w:val="00302824"/>
    <w:rsid w:val="003A0259"/>
    <w:rsid w:val="00460861"/>
    <w:rsid w:val="00517B34"/>
    <w:rsid w:val="006012E9"/>
    <w:rsid w:val="006C075B"/>
    <w:rsid w:val="00760185"/>
    <w:rsid w:val="007756F3"/>
    <w:rsid w:val="008838FA"/>
    <w:rsid w:val="00C52D51"/>
    <w:rsid w:val="00D251CE"/>
    <w:rsid w:val="00D4579F"/>
    <w:rsid w:val="00D62CF7"/>
    <w:rsid w:val="00E22FDF"/>
    <w:rsid w:val="00EE77E2"/>
    <w:rsid w:val="00FE40AE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FCEF2"/>
  <w15:chartTrackingRefBased/>
  <w15:docId w15:val="{90299AA8-7D53-4D8E-BC38-2F2ECF5B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7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B34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B34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B34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B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B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B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B3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B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B34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B34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17B34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B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B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B3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B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B3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17B34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457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457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45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4579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4579F"/>
    <w:pPr>
      <w:autoSpaceDE w:val="0"/>
      <w:autoSpaceDN w:val="0"/>
      <w:spacing w:before="16"/>
      <w:ind w:left="7"/>
      <w:jc w:val="center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D4579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晟源 谷</dc:creator>
  <cp:keywords/>
  <dc:description/>
  <cp:lastModifiedBy>晟源 谷</cp:lastModifiedBy>
  <cp:revision>9</cp:revision>
  <dcterms:created xsi:type="dcterms:W3CDTF">2024-12-06T13:35:00Z</dcterms:created>
  <dcterms:modified xsi:type="dcterms:W3CDTF">2025-03-31T16:05:00Z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dd68d7f50a95ac3973d3970a7d3d8d9d3ccbce42710ac97d11cce3aafa0b5044</vt:lpwstr>
  </property>
</Properties>
</file>