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"/>
        <w:gridCol w:w="1522"/>
        <w:gridCol w:w="1364"/>
        <w:gridCol w:w="1545"/>
        <w:gridCol w:w="1555"/>
        <w:gridCol w:w="1555"/>
      </w:tblGrid>
      <w:tr w:rsidR="000A26F5" w:rsidRPr="000A26F5" w14:paraId="74436FE7" w14:textId="77777777" w:rsidTr="000A26F5">
        <w:trPr>
          <w:trHeight w:val="564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A4A0" w14:textId="1EFA8D70" w:rsidR="000A26F5" w:rsidRPr="000A26F5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Supplemental Table 1. Table output of Micro-Checker using population dataset </w:t>
            </w:r>
            <w:r w:rsidR="00501603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4"/>
              </w:rPr>
              <w:t>of</w:t>
            </w: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SEMAN population</w:t>
            </w:r>
          </w:p>
        </w:tc>
      </w:tr>
      <w:tr w:rsidR="000A26F5" w:rsidRPr="000A26F5" w14:paraId="562327EC" w14:textId="77777777" w:rsidTr="000A26F5">
        <w:trPr>
          <w:trHeight w:val="396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F2B1" w14:textId="77777777" w:rsidR="000A26F5" w:rsidRPr="005323B0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5323B0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  <w:t>Locus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6137" w14:textId="77777777" w:rsidR="000A26F5" w:rsidRPr="005323B0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5323B0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  <w:t>Null Present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70EA" w14:textId="77777777" w:rsidR="000A26F5" w:rsidRPr="005323B0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5323B0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  <w:t>Oosterhout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BD9E" w14:textId="77777777" w:rsidR="000A26F5" w:rsidRPr="005323B0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5323B0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  <w:t>Chakraborty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0C7F" w14:textId="77777777" w:rsidR="000A26F5" w:rsidRPr="005323B0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5323B0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  <w:t>Brookfield 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4384" w14:textId="77777777" w:rsidR="000A26F5" w:rsidRPr="005323B0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5323B0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</w:rPr>
              <w:t>Brookfield 2</w:t>
            </w:r>
          </w:p>
        </w:tc>
      </w:tr>
      <w:tr w:rsidR="000A26F5" w:rsidRPr="000A26F5" w14:paraId="0B991BB2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6413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shc04 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F07D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BF1C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0.0320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4487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0.0273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C117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0.0243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6539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0.0243</w:t>
            </w:r>
          </w:p>
        </w:tc>
      </w:tr>
      <w:tr w:rsidR="000A26F5" w:rsidRPr="000A26F5" w14:paraId="1FCC1DAC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2301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shc07 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9EB4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21D9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-0.0063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8674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-0.0039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FD75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-0.0037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723C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0.0000</w:t>
            </w:r>
          </w:p>
        </w:tc>
      </w:tr>
      <w:tr w:rsidR="000A26F5" w:rsidRPr="000A26F5" w14:paraId="36FBC956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19F6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shc09 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E155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7A89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889A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0.0080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4393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0.0074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511E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0.0074</w:t>
            </w:r>
          </w:p>
        </w:tc>
      </w:tr>
      <w:tr w:rsidR="000A26F5" w:rsidRPr="000A26F5" w14:paraId="4BADFC96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AF1F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sle074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3205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CA1A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-0.0287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0A94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-0.0304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C661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-0.0240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3F53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0.0000</w:t>
            </w:r>
          </w:p>
        </w:tc>
      </w:tr>
      <w:tr w:rsidR="000A26F5" w:rsidRPr="000A26F5" w14:paraId="192EBB4A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F17D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sle384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30F0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29A7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0.0702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A391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0.0685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B87C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0.0574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3979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0.1236</w:t>
            </w:r>
          </w:p>
        </w:tc>
      </w:tr>
      <w:tr w:rsidR="000A26F5" w:rsidRPr="000A26F5" w14:paraId="71E6335F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C1AD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sle392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E1BD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EBF8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0.0867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80E8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0.0721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08C5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0.0554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21CB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0.1832</w:t>
            </w:r>
          </w:p>
        </w:tc>
      </w:tr>
      <w:tr w:rsidR="000A26F5" w:rsidRPr="000A26F5" w14:paraId="5AF0B1A2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C06B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sle562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9AEA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FF3D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-0.0005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A74C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0.0012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C3CF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0.0010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B4B0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0.1299</w:t>
            </w:r>
          </w:p>
        </w:tc>
      </w:tr>
      <w:tr w:rsidR="000A26F5" w:rsidRPr="000A26F5" w14:paraId="06178882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6AB1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sle566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F626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CE38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0.0212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1FF2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0.0146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6C70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0.0132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099D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0.0132</w:t>
            </w:r>
          </w:p>
        </w:tc>
      </w:tr>
      <w:tr w:rsidR="000A26F5" w:rsidRPr="000A26F5" w14:paraId="0D294214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86BF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slu044        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1B9A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C5C7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0.0166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2D2C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0.0031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CE93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0.0020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8BDB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0.0020</w:t>
            </w:r>
          </w:p>
        </w:tc>
      </w:tr>
      <w:tr w:rsidR="000A26F5" w:rsidRPr="000A26F5" w14:paraId="4743C3B9" w14:textId="77777777" w:rsidTr="000A26F5">
        <w:trPr>
          <w:trHeight w:val="396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B3DD" w14:textId="77777777" w:rsidR="000A26F5" w:rsidRPr="0024516D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24516D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24"/>
              </w:rPr>
              <w:t xml:space="preserve">slu175      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8DA69" w14:textId="77777777" w:rsidR="000A26F5" w:rsidRPr="000A26F5" w:rsidRDefault="000A26F5" w:rsidP="000A26F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BFAC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0.0332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E594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0.0332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2C2A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0.0251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3972" w14:textId="77777777" w:rsidR="000A26F5" w:rsidRPr="000A26F5" w:rsidRDefault="000A26F5" w:rsidP="000A26F5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0.0251</w:t>
            </w:r>
          </w:p>
        </w:tc>
      </w:tr>
      <w:tr w:rsidR="000A26F5" w:rsidRPr="000A26F5" w14:paraId="77393AFC" w14:textId="77777777" w:rsidTr="000A26F5">
        <w:trPr>
          <w:trHeight w:val="396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6CF9" w14:textId="77777777" w:rsidR="000A26F5" w:rsidRPr="000A26F5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 loci show evidence for a null allele.</w:t>
            </w:r>
          </w:p>
        </w:tc>
      </w:tr>
      <w:tr w:rsidR="000A26F5" w:rsidRPr="000A26F5" w14:paraId="2624E5BF" w14:textId="77777777" w:rsidTr="000A26F5">
        <w:trPr>
          <w:trHeight w:val="396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CE08" w14:textId="77777777" w:rsidR="000A26F5" w:rsidRPr="000A26F5" w:rsidRDefault="000A26F5" w:rsidP="000A26F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This population is probably in </w:t>
            </w:r>
            <w:proofErr w:type="gramStart"/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Hardy</w:t>
            </w:r>
            <w:proofErr w:type="gramEnd"/>
            <w:r w:rsidRPr="000A26F5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Weinberg equilibrium.</w:t>
            </w:r>
          </w:p>
        </w:tc>
      </w:tr>
    </w:tbl>
    <w:p w14:paraId="7B4F4AA0" w14:textId="77777777" w:rsidR="00590C61" w:rsidRPr="000A26F5" w:rsidRDefault="00590C61"/>
    <w:p w14:paraId="4CEEE417" w14:textId="0DE358F0" w:rsidR="005F30AB" w:rsidRDefault="00A82F50">
      <w:r w:rsidRPr="00A82F50">
        <w:t>Van Oosterhout, C., Hutchinson, W.F., Wills, D.P., and Shipley, P. (2004). MICRO‐CHECKER: software for identifying and correcting genotyping errors in microsatellite data. Molecular ecology notes 4(3), 535-538.</w:t>
      </w:r>
    </w:p>
    <w:p w14:paraId="3D131100" w14:textId="36918192" w:rsidR="00947267" w:rsidRDefault="00947267">
      <w:pPr>
        <w:widowControl/>
        <w:jc w:val="left"/>
      </w:pPr>
      <w:r>
        <w:br w:type="page"/>
      </w:r>
    </w:p>
    <w:p w14:paraId="07248C31" w14:textId="77777777" w:rsidR="005F30AB" w:rsidRPr="00A82F50" w:rsidRDefault="005F30AB"/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417"/>
        <w:gridCol w:w="1276"/>
        <w:gridCol w:w="1418"/>
        <w:gridCol w:w="1275"/>
      </w:tblGrid>
      <w:tr w:rsidR="005F30AB" w:rsidRPr="006C068F" w14:paraId="0821CA7B" w14:textId="77777777" w:rsidTr="00D673FA">
        <w:trPr>
          <w:trHeight w:val="1060"/>
        </w:trPr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2E027A" w14:textId="77777777" w:rsidR="005F30AB" w:rsidRPr="006C068F" w:rsidRDefault="005F30AB" w:rsidP="00D673FA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 xml:space="preserve">Supplemental Table </w:t>
            </w:r>
            <w:r>
              <w:rPr>
                <w:rFonts w:ascii="Times New Roman" w:eastAsia="ＭＳ Ｐゴシック" w:hAnsi="Times New Roman" w:cs="Times New Roman" w:hint="eastAsia"/>
                <w:kern w:val="0"/>
                <w:sz w:val="24"/>
              </w:rPr>
              <w:t>2</w:t>
            </w: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 xml:space="preserve">. Table output of the </w:t>
            </w:r>
            <w:proofErr w:type="spellStart"/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Evanno</w:t>
            </w:r>
            <w:proofErr w:type="spellEnd"/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 xml:space="preserve"> method (</w:t>
            </w:r>
            <w:proofErr w:type="spellStart"/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Evanno</w:t>
            </w:r>
            <w:proofErr w:type="spellEnd"/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 xml:space="preserve">, </w:t>
            </w:r>
            <w:proofErr w:type="spellStart"/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Regnaut</w:t>
            </w:r>
            <w:proofErr w:type="spellEnd"/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 xml:space="preserve"> &amp;</w:t>
            </w:r>
            <w:r>
              <w:rPr>
                <w:rFonts w:ascii="Times New Roman" w:eastAsia="ＭＳ Ｐゴシック" w:hAnsi="Times New Roman" w:cs="Times New Roman"/>
                <w:kern w:val="0"/>
                <w:sz w:val="24"/>
              </w:rPr>
              <w:t xml:space="preserve"> </w:t>
            </w: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 xml:space="preserve">Goudet (2005)) results from STRUCTURE HARVESTER (Earl and </w:t>
            </w:r>
            <w:proofErr w:type="spellStart"/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vonHoldt</w:t>
            </w:r>
            <w:proofErr w:type="spellEnd"/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 xml:space="preserve"> (2012)) for population genotype data</w:t>
            </w:r>
          </w:p>
        </w:tc>
      </w:tr>
      <w:tr w:rsidR="005F30AB" w:rsidRPr="006C068F" w14:paraId="28B5F9EC" w14:textId="77777777" w:rsidTr="00D673FA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18117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i/>
                <w:iCs/>
                <w:color w:val="333333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b/>
                <w:bCs/>
                <w:i/>
                <w:iCs/>
                <w:color w:val="333333"/>
                <w:kern w:val="0"/>
                <w:sz w:val="24"/>
              </w:rPr>
              <w:t>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20FDF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Reps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7A08C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 xml:space="preserve">Mean </w:t>
            </w:r>
            <w:proofErr w:type="spellStart"/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LnP</w:t>
            </w:r>
            <w:proofErr w:type="spellEnd"/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(</w:t>
            </w:r>
            <w:r w:rsidRPr="006C068F">
              <w:rPr>
                <w:rFonts w:ascii="Times New Roman" w:eastAsia="ＭＳ Ｐゴシック" w:hAnsi="Times New Roman" w:cs="Times New Roman"/>
                <w:b/>
                <w:bCs/>
                <w:i/>
                <w:iCs/>
                <w:color w:val="333333"/>
                <w:kern w:val="0"/>
                <w:sz w:val="24"/>
              </w:rPr>
              <w:t>K</w:t>
            </w:r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70017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</w:pPr>
            <w:proofErr w:type="spellStart"/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Stdev</w:t>
            </w:r>
            <w:proofErr w:type="spellEnd"/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 xml:space="preserve"> </w:t>
            </w:r>
            <w:proofErr w:type="spellStart"/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LnP</w:t>
            </w:r>
            <w:proofErr w:type="spellEnd"/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(</w:t>
            </w:r>
            <w:r w:rsidRPr="006C068F">
              <w:rPr>
                <w:rFonts w:ascii="Times New Roman" w:eastAsia="ＭＳ Ｐゴシック" w:hAnsi="Times New Roman" w:cs="Times New Roman"/>
                <w:b/>
                <w:bCs/>
                <w:i/>
                <w:iCs/>
                <w:color w:val="333333"/>
                <w:kern w:val="0"/>
                <w:sz w:val="24"/>
              </w:rPr>
              <w:t>K</w:t>
            </w:r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B350B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Ln'(</w:t>
            </w:r>
            <w:r w:rsidRPr="006C068F">
              <w:rPr>
                <w:rFonts w:ascii="Times New Roman" w:eastAsia="ＭＳ Ｐゴシック" w:hAnsi="Times New Roman" w:cs="Times New Roman"/>
                <w:b/>
                <w:bCs/>
                <w:i/>
                <w:iCs/>
                <w:color w:val="333333"/>
                <w:kern w:val="0"/>
                <w:sz w:val="24"/>
              </w:rPr>
              <w:t>K</w:t>
            </w:r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EB3CD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</w:pPr>
            <w:proofErr w:type="gramStart"/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|Ln''</w:t>
            </w:r>
            <w:proofErr w:type="gramEnd"/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(</w:t>
            </w:r>
            <w:r w:rsidRPr="006C068F">
              <w:rPr>
                <w:rFonts w:ascii="Times New Roman" w:eastAsia="ＭＳ Ｐゴシック" w:hAnsi="Times New Roman" w:cs="Times New Roman"/>
                <w:b/>
                <w:bCs/>
                <w:i/>
                <w:iCs/>
                <w:color w:val="333333"/>
                <w:kern w:val="0"/>
                <w:sz w:val="24"/>
              </w:rPr>
              <w:t>K</w:t>
            </w:r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>)|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479EA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b/>
                <w:bCs/>
                <w:color w:val="333333"/>
                <w:kern w:val="0"/>
                <w:sz w:val="24"/>
              </w:rPr>
              <w:t xml:space="preserve">Delta </w:t>
            </w:r>
            <w:r w:rsidRPr="006C068F">
              <w:rPr>
                <w:rFonts w:ascii="Times New Roman" w:eastAsia="ＭＳ Ｐゴシック" w:hAnsi="Times New Roman" w:cs="Times New Roman"/>
                <w:b/>
                <w:bCs/>
                <w:i/>
                <w:iCs/>
                <w:color w:val="333333"/>
                <w:kern w:val="0"/>
                <w:sz w:val="24"/>
              </w:rPr>
              <w:t>K</w:t>
            </w:r>
          </w:p>
        </w:tc>
      </w:tr>
      <w:tr w:rsidR="005F30AB" w:rsidRPr="006C068F" w14:paraId="3505058B" w14:textId="77777777" w:rsidTr="00D673F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AC7F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37534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42966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-4917.62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52245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2.152208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08057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86A2F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E9273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—</w:t>
            </w:r>
          </w:p>
        </w:tc>
      </w:tr>
      <w:tr w:rsidR="005F30AB" w:rsidRPr="006C068F" w14:paraId="1A969526" w14:textId="77777777" w:rsidTr="00D673FA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26F14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C13FB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7431F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-5054.64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6EC48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69.47426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34ED6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-137.02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448EE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386.82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E7620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5.567817</w:t>
            </w:r>
          </w:p>
        </w:tc>
      </w:tr>
      <w:tr w:rsidR="005F30AB" w:rsidRPr="006C068F" w14:paraId="3BEF02C1" w14:textId="77777777" w:rsidTr="00D673F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49F62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33E80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1B4C6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-4804.84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10EEF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4.417352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6BC2B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249.80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D9331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244.80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482E9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55.41781</w:t>
            </w:r>
          </w:p>
        </w:tc>
      </w:tr>
      <w:tr w:rsidR="005F30AB" w:rsidRPr="006C068F" w14:paraId="2FE25AA1" w14:textId="77777777" w:rsidTr="00D673F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98559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D7C01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AEF95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-4799.84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E9F7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7.324821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D8377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96B29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0D258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0.693532</w:t>
            </w:r>
          </w:p>
        </w:tc>
      </w:tr>
      <w:tr w:rsidR="005F30AB" w:rsidRPr="006C068F" w14:paraId="4D5B3B1A" w14:textId="77777777" w:rsidTr="00D673FA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B921B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0D173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01919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-4799.92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F9245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13.70518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B5821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-0.08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0B596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20.6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34642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1.503081</w:t>
            </w:r>
          </w:p>
        </w:tc>
      </w:tr>
      <w:tr w:rsidR="005F30AB" w:rsidRPr="006C068F" w14:paraId="760CA97E" w14:textId="77777777" w:rsidTr="00D673F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72837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EA2AC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3480D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-4820.6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FCA9A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16.20694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C5267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-20.68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23F2B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E10F1" w14:textId="77777777" w:rsidR="005F30AB" w:rsidRPr="006C068F" w:rsidRDefault="005F30AB" w:rsidP="00D673F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6C068F">
              <w:rPr>
                <w:rFonts w:ascii="Times New Roman" w:eastAsia="ＭＳ Ｐゴシック" w:hAnsi="Times New Roman" w:cs="Times New Roman"/>
                <w:kern w:val="0"/>
                <w:sz w:val="24"/>
              </w:rPr>
              <w:t>—</w:t>
            </w:r>
          </w:p>
        </w:tc>
      </w:tr>
    </w:tbl>
    <w:p w14:paraId="4F451471" w14:textId="77777777" w:rsidR="005F30AB" w:rsidRDefault="005F30AB"/>
    <w:p w14:paraId="42758956" w14:textId="2BEECC72" w:rsidR="009703D6" w:rsidRDefault="00590C61" w:rsidP="001D6A44">
      <w:pPr>
        <w:ind w:left="315" w:hangingChars="150" w:hanging="315"/>
      </w:pPr>
      <w:proofErr w:type="spellStart"/>
      <w:r w:rsidRPr="00590C61">
        <w:t>Evanno</w:t>
      </w:r>
      <w:proofErr w:type="spellEnd"/>
      <w:r w:rsidRPr="00590C61">
        <w:t xml:space="preserve">, G., </w:t>
      </w:r>
      <w:proofErr w:type="spellStart"/>
      <w:r w:rsidRPr="00590C61">
        <w:t>Regnaut</w:t>
      </w:r>
      <w:proofErr w:type="spellEnd"/>
      <w:r w:rsidRPr="00590C61">
        <w:t xml:space="preserve">, S., &amp; Goudet, J. (2005). Detecting the number of clusters of individuals using the software STRUCTURE: a simulation study. </w:t>
      </w:r>
      <w:r w:rsidRPr="00590C61">
        <w:rPr>
          <w:i/>
          <w:iCs/>
        </w:rPr>
        <w:t>Molecular Ecology</w:t>
      </w:r>
      <w:r w:rsidRPr="00590C61">
        <w:t>, 14(8), 2611-2620.</w:t>
      </w:r>
    </w:p>
    <w:p w14:paraId="0325EFAF" w14:textId="07152690" w:rsidR="00590C61" w:rsidRDefault="00EA0B23" w:rsidP="001D6A44">
      <w:pPr>
        <w:ind w:left="315" w:hangingChars="150" w:hanging="315"/>
      </w:pPr>
      <w:r w:rsidRPr="00EA0B23">
        <w:t xml:space="preserve">Earl, D. A., &amp; von Holdt, B. M. (2012). STRUCTURE HARVESTER: a website and program for visualizing STRUCTURE output and implementing the </w:t>
      </w:r>
      <w:proofErr w:type="spellStart"/>
      <w:r w:rsidRPr="00EA0B23">
        <w:t>Evanno</w:t>
      </w:r>
      <w:proofErr w:type="spellEnd"/>
      <w:r w:rsidRPr="00EA0B23">
        <w:t xml:space="preserve"> method. </w:t>
      </w:r>
      <w:r w:rsidRPr="00794FD2">
        <w:rPr>
          <w:i/>
          <w:iCs/>
        </w:rPr>
        <w:t>Conservation Genetics Resources</w:t>
      </w:r>
      <w:r w:rsidRPr="00EA0B23">
        <w:t>, 4(2), 359-361.</w:t>
      </w:r>
    </w:p>
    <w:sectPr w:rsidR="00590C61" w:rsidSect="00471A9B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24DC" w14:textId="77777777" w:rsidR="009E1E26" w:rsidRDefault="009E1E26" w:rsidP="00794FD2">
      <w:r>
        <w:separator/>
      </w:r>
    </w:p>
  </w:endnote>
  <w:endnote w:type="continuationSeparator" w:id="0">
    <w:p w14:paraId="50280AB7" w14:textId="77777777" w:rsidR="009E1E26" w:rsidRDefault="009E1E26" w:rsidP="0079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4AB6B" w14:textId="77777777" w:rsidR="009E1E26" w:rsidRDefault="009E1E26" w:rsidP="00794FD2">
      <w:r>
        <w:separator/>
      </w:r>
    </w:p>
  </w:footnote>
  <w:footnote w:type="continuationSeparator" w:id="0">
    <w:p w14:paraId="72772A2E" w14:textId="77777777" w:rsidR="009E1E26" w:rsidRDefault="009E1E26" w:rsidP="0079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mirrorMargins/>
  <w:bordersDoNotSurroundHeader/>
  <w:bordersDoNotSurroundFooter/>
  <w:proofState w:spelling="clean" w:grammar="clean"/>
  <w:defaultTabStop w:val="840"/>
  <w:evenAndOddHeaders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F"/>
    <w:rsid w:val="0003462A"/>
    <w:rsid w:val="0005109D"/>
    <w:rsid w:val="00074D77"/>
    <w:rsid w:val="000A26F5"/>
    <w:rsid w:val="000C5E0A"/>
    <w:rsid w:val="000D135C"/>
    <w:rsid w:val="000D1C61"/>
    <w:rsid w:val="000F0E2F"/>
    <w:rsid w:val="00123D1B"/>
    <w:rsid w:val="001514F2"/>
    <w:rsid w:val="00153B8E"/>
    <w:rsid w:val="00156728"/>
    <w:rsid w:val="001637CC"/>
    <w:rsid w:val="00172582"/>
    <w:rsid w:val="00177DAE"/>
    <w:rsid w:val="001A37F4"/>
    <w:rsid w:val="001B7A87"/>
    <w:rsid w:val="001D0AF5"/>
    <w:rsid w:val="001D6A44"/>
    <w:rsid w:val="001F5CCE"/>
    <w:rsid w:val="00212F68"/>
    <w:rsid w:val="002432EB"/>
    <w:rsid w:val="0024516D"/>
    <w:rsid w:val="0025150B"/>
    <w:rsid w:val="002827B9"/>
    <w:rsid w:val="002C1776"/>
    <w:rsid w:val="00304688"/>
    <w:rsid w:val="00374D75"/>
    <w:rsid w:val="003A3DAA"/>
    <w:rsid w:val="0040119C"/>
    <w:rsid w:val="00471A9B"/>
    <w:rsid w:val="004C491B"/>
    <w:rsid w:val="004C7CFB"/>
    <w:rsid w:val="00501603"/>
    <w:rsid w:val="005211EA"/>
    <w:rsid w:val="005270F3"/>
    <w:rsid w:val="005323B0"/>
    <w:rsid w:val="00583E31"/>
    <w:rsid w:val="00590C61"/>
    <w:rsid w:val="0059493E"/>
    <w:rsid w:val="005B2216"/>
    <w:rsid w:val="005B2BB2"/>
    <w:rsid w:val="005F30AB"/>
    <w:rsid w:val="0062036F"/>
    <w:rsid w:val="00624D0B"/>
    <w:rsid w:val="006B3E50"/>
    <w:rsid w:val="006C068F"/>
    <w:rsid w:val="006C296C"/>
    <w:rsid w:val="006F3049"/>
    <w:rsid w:val="00700682"/>
    <w:rsid w:val="007238E6"/>
    <w:rsid w:val="0075703F"/>
    <w:rsid w:val="00794FD2"/>
    <w:rsid w:val="007C1778"/>
    <w:rsid w:val="00801604"/>
    <w:rsid w:val="008316DF"/>
    <w:rsid w:val="00833F60"/>
    <w:rsid w:val="008650B5"/>
    <w:rsid w:val="008862A0"/>
    <w:rsid w:val="008A66F7"/>
    <w:rsid w:val="00900ED6"/>
    <w:rsid w:val="009225FC"/>
    <w:rsid w:val="0092674B"/>
    <w:rsid w:val="009301A9"/>
    <w:rsid w:val="00947267"/>
    <w:rsid w:val="009700B6"/>
    <w:rsid w:val="009703D6"/>
    <w:rsid w:val="009C160C"/>
    <w:rsid w:val="009C183E"/>
    <w:rsid w:val="009E1E26"/>
    <w:rsid w:val="009F50E4"/>
    <w:rsid w:val="00A2737A"/>
    <w:rsid w:val="00A8237C"/>
    <w:rsid w:val="00A82F50"/>
    <w:rsid w:val="00A83757"/>
    <w:rsid w:val="00A85574"/>
    <w:rsid w:val="00B21AF3"/>
    <w:rsid w:val="00B67D73"/>
    <w:rsid w:val="00B81A40"/>
    <w:rsid w:val="00BA5466"/>
    <w:rsid w:val="00BE5C9F"/>
    <w:rsid w:val="00C00FCA"/>
    <w:rsid w:val="00CE409E"/>
    <w:rsid w:val="00D56FFB"/>
    <w:rsid w:val="00D65530"/>
    <w:rsid w:val="00D86D1E"/>
    <w:rsid w:val="00DC196E"/>
    <w:rsid w:val="00DD4782"/>
    <w:rsid w:val="00DF05DD"/>
    <w:rsid w:val="00DF07E1"/>
    <w:rsid w:val="00E479F8"/>
    <w:rsid w:val="00E90255"/>
    <w:rsid w:val="00EA0B23"/>
    <w:rsid w:val="00F47F53"/>
    <w:rsid w:val="00F8363E"/>
    <w:rsid w:val="00FB0BD4"/>
    <w:rsid w:val="00FD3F01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88325"/>
  <w15:chartTrackingRefBased/>
  <w15:docId w15:val="{C7E8EB71-D72B-9349-A30E-A9BF36B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FD2"/>
  </w:style>
  <w:style w:type="paragraph" w:styleId="a5">
    <w:name w:val="footer"/>
    <w:basedOn w:val="a"/>
    <w:link w:val="a6"/>
    <w:uiPriority w:val="99"/>
    <w:unhideWhenUsed/>
    <w:rsid w:val="0079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Tani</dc:creator>
  <cp:keywords/>
  <dc:description/>
  <cp:lastModifiedBy>谷尚樹</cp:lastModifiedBy>
  <cp:revision>21</cp:revision>
  <dcterms:created xsi:type="dcterms:W3CDTF">2022-03-10T01:45:00Z</dcterms:created>
  <dcterms:modified xsi:type="dcterms:W3CDTF">2025-01-12T05:45:00Z</dcterms:modified>
</cp:coreProperties>
</file>