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A992" w14:textId="77777777" w:rsidR="00B81896" w:rsidRPr="00B81896" w:rsidRDefault="00B81896" w:rsidP="00B81896">
      <w:pPr>
        <w:keepNext/>
        <w:keepLines/>
        <w:spacing w:before="280" w:after="290" w:line="480" w:lineRule="auto"/>
        <w:jc w:val="both"/>
        <w:outlineLvl w:val="4"/>
        <w:rPr>
          <w:rFonts w:ascii="Times New Roman" w:eastAsia="等线" w:hAnsi="Times New Roman" w:cs="Times New Roman"/>
          <w:b/>
          <w:bCs/>
          <w:color w:val="000000"/>
          <w:sz w:val="44"/>
          <w:szCs w:val="44"/>
          <w14:ligatures w14:val="none"/>
        </w:rPr>
      </w:pPr>
      <w:r w:rsidRPr="00B81896">
        <w:rPr>
          <w:rFonts w:ascii="Times New Roman" w:eastAsia="等线" w:hAnsi="Times New Roman" w:cs="Times New Roman"/>
          <w:b/>
          <w:bCs/>
          <w:color w:val="000000"/>
          <w:sz w:val="44"/>
          <w:szCs w:val="44"/>
          <w14:ligatures w14:val="none"/>
        </w:rPr>
        <w:t>Appendix:</w:t>
      </w:r>
    </w:p>
    <w:p w14:paraId="3421FAF0" w14:textId="77777777" w:rsidR="00B81896" w:rsidRPr="00B81896" w:rsidRDefault="00B81896" w:rsidP="00B81896">
      <w:pPr>
        <w:spacing w:after="0" w:line="240" w:lineRule="auto"/>
        <w:jc w:val="both"/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</w:pPr>
      <w:bookmarkStart w:id="0" w:name="OLE_LINK14"/>
      <w:bookmarkStart w:id="1" w:name="_Hlk195563597"/>
      <w:r w:rsidRPr="007234B0">
        <w:rPr>
          <w:rFonts w:ascii="Times New Roman" w:eastAsia="等线" w:hAnsi="Times New Roman" w:cs="Times New Roman" w:hint="eastAsia"/>
          <w:b/>
          <w:bCs/>
          <w:sz w:val="20"/>
          <w:szCs w:val="20"/>
          <w14:ligatures w14:val="none"/>
        </w:rPr>
        <w:t>Supplementary Figure 1</w:t>
      </w:r>
      <w:r w:rsidRPr="00B81896"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  <w:t xml:space="preserve"> Selection process for study cohorts.</w:t>
      </w:r>
    </w:p>
    <w:p w14:paraId="015F7801" w14:textId="45DB2C08" w:rsidR="00B81896" w:rsidRDefault="00B81896" w:rsidP="00B81896">
      <w:pPr>
        <w:spacing w:after="0" w:line="240" w:lineRule="auto"/>
        <w:jc w:val="both"/>
        <w:rPr>
          <w:rFonts w:ascii="Times New Roman" w:eastAsia="等线" w:hAnsi="Times New Roman" w:cs="Times New Roman"/>
          <w:b/>
          <w:bCs/>
          <w:sz w:val="18"/>
          <w:szCs w:val="18"/>
          <w14:ligatures w14:val="none"/>
        </w:rPr>
      </w:pPr>
      <w:bookmarkStart w:id="2" w:name="_Hlk195563686"/>
      <w:bookmarkEnd w:id="1"/>
      <w:r w:rsidRPr="007234B0">
        <w:rPr>
          <w:rFonts w:ascii="Times New Roman" w:eastAsia="等线" w:hAnsi="Times New Roman" w:cs="Times New Roman" w:hint="eastAsia"/>
          <w:b/>
          <w:bCs/>
          <w:sz w:val="20"/>
          <w:szCs w:val="20"/>
          <w14:ligatures w14:val="none"/>
        </w:rPr>
        <w:t>Supplementary Figure 2</w:t>
      </w:r>
      <w:r w:rsidRPr="00B81896"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  <w:t xml:space="preserve"> Association between AISI and all-cause mortality (A) and cardiovascular mortality (B) in participants with female cancer, adjusted for age, hypertension, diabetes, BMI, alcohol use, and smoking. The shaded areas represent the 95% CI</w:t>
      </w:r>
      <w:r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  <w:t>.</w:t>
      </w:r>
    </w:p>
    <w:p w14:paraId="6FCC5BE8" w14:textId="77777777" w:rsidR="007234B0" w:rsidRPr="007234B0" w:rsidRDefault="007234B0" w:rsidP="007234B0">
      <w:pPr>
        <w:spacing w:after="0" w:line="240" w:lineRule="auto"/>
        <w:jc w:val="both"/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</w:pPr>
      <w:bookmarkStart w:id="3" w:name="_Hlk195563735"/>
      <w:bookmarkEnd w:id="2"/>
      <w:r w:rsidRPr="007234B0">
        <w:rPr>
          <w:rFonts w:ascii="Times New Roman" w:eastAsia="等线" w:hAnsi="Times New Roman" w:cs="Times New Roman" w:hint="eastAsia"/>
          <w:b/>
          <w:bCs/>
          <w:sz w:val="20"/>
          <w:szCs w:val="20"/>
          <w14:ligatures w14:val="none"/>
        </w:rPr>
        <w:t>Supplementary Table 1</w:t>
      </w:r>
      <w:r w:rsidRPr="007234B0"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  <w:t xml:space="preserve"> Baseline characteristics of the study cohort.</w:t>
      </w:r>
      <w:bookmarkEnd w:id="3"/>
      <w:r w:rsidRPr="007234B0"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  <w:t xml:space="preserve"> </w:t>
      </w:r>
    </w:p>
    <w:p w14:paraId="0DEECB05" w14:textId="77777777" w:rsidR="007234B0" w:rsidRPr="007234B0" w:rsidRDefault="007234B0" w:rsidP="007234B0">
      <w:pPr>
        <w:spacing w:after="0" w:line="240" w:lineRule="auto"/>
        <w:jc w:val="both"/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</w:pPr>
      <w:bookmarkStart w:id="4" w:name="_Hlk195563840"/>
      <w:r w:rsidRPr="007234B0">
        <w:rPr>
          <w:rFonts w:ascii="Times New Roman" w:eastAsia="等线" w:hAnsi="Times New Roman" w:cs="Times New Roman" w:hint="eastAsia"/>
          <w:b/>
          <w:bCs/>
          <w:sz w:val="20"/>
          <w:szCs w:val="20"/>
          <w14:ligatures w14:val="none"/>
        </w:rPr>
        <w:t>Supplementary Table 2</w:t>
      </w:r>
      <w:r w:rsidRPr="007234B0"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  <w:t xml:space="preserve"> Comparison of prognostic ability for all-cause and Cardiovascular mortality between AISI and SII.</w:t>
      </w:r>
    </w:p>
    <w:p w14:paraId="5A972B13" w14:textId="1CEF3C7C" w:rsidR="007234B0" w:rsidRPr="00B81896" w:rsidRDefault="007234B0" w:rsidP="007234B0">
      <w:pPr>
        <w:spacing w:after="0" w:line="240" w:lineRule="auto"/>
        <w:jc w:val="both"/>
        <w:rPr>
          <w:rFonts w:ascii="Times New Roman" w:eastAsia="等线" w:hAnsi="Times New Roman" w:cs="Times New Roman"/>
          <w:b/>
          <w:bCs/>
          <w:sz w:val="18"/>
          <w:szCs w:val="18"/>
          <w14:ligatures w14:val="none"/>
        </w:rPr>
      </w:pPr>
      <w:bookmarkStart w:id="5" w:name="_Hlk195563943"/>
      <w:bookmarkEnd w:id="4"/>
      <w:r w:rsidRPr="007234B0">
        <w:rPr>
          <w:rFonts w:ascii="Times New Roman" w:eastAsia="等线" w:hAnsi="Times New Roman" w:cs="Times New Roman" w:hint="eastAsia"/>
          <w:b/>
          <w:bCs/>
          <w:sz w:val="20"/>
          <w:szCs w:val="20"/>
          <w14:ligatures w14:val="none"/>
        </w:rPr>
        <w:t>Supplementary Table 3</w:t>
      </w:r>
      <w:r w:rsidRPr="007234B0"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  <w:t xml:space="preserve"> HRs (95% CIs) for all-cause and cardiovascular mortality according to different types of AISI data in cancer patients from Dandong Central Hospital (2022</w:t>
      </w:r>
      <w:r w:rsidRPr="007234B0"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  <w:t>–</w:t>
      </w:r>
      <w:r w:rsidRPr="007234B0"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  <w:t>2023) among adult females.</w:t>
      </w:r>
    </w:p>
    <w:bookmarkEnd w:id="0"/>
    <w:bookmarkEnd w:id="5"/>
    <w:p w14:paraId="69C5BB55" w14:textId="45A3DF4D" w:rsidR="00DF4722" w:rsidRDefault="00DF4722">
      <w:pPr>
        <w:widowControl/>
        <w:rPr>
          <w:rFonts w:ascii="Times New Roman" w:eastAsia="等线" w:hAnsi="Times New Roman" w:cs="Times New Roman"/>
          <w:b/>
          <w:bCs/>
          <w:sz w:val="20"/>
          <w:szCs w:val="20"/>
          <w14:ligatures w14:val="none"/>
        </w:rPr>
      </w:pPr>
      <w:r>
        <w:rPr>
          <w:rFonts w:ascii="Times New Roman" w:eastAsia="等线" w:hAnsi="Times New Roman" w:cs="Times New Roman"/>
          <w:b/>
          <w:bCs/>
          <w:sz w:val="20"/>
          <w:szCs w:val="20"/>
          <w14:ligatures w14:val="none"/>
        </w:rPr>
        <w:br w:type="page"/>
      </w:r>
    </w:p>
    <w:p w14:paraId="25CD2970" w14:textId="77777777" w:rsidR="00DF4722" w:rsidRPr="00B81896" w:rsidRDefault="00DF4722" w:rsidP="00DF4722">
      <w:pPr>
        <w:spacing w:after="0" w:line="240" w:lineRule="auto"/>
        <w:jc w:val="both"/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</w:pPr>
      <w:r w:rsidRPr="007234B0">
        <w:rPr>
          <w:rFonts w:ascii="Times New Roman" w:eastAsia="等线" w:hAnsi="Times New Roman" w:cs="Times New Roman" w:hint="eastAsia"/>
          <w:b/>
          <w:bCs/>
          <w:sz w:val="20"/>
          <w:szCs w:val="20"/>
          <w14:ligatures w14:val="none"/>
        </w:rPr>
        <w:lastRenderedPageBreak/>
        <w:t>Supplementary Figure 1</w:t>
      </w:r>
      <w:r w:rsidRPr="00B81896"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  <w:t xml:space="preserve"> Selection process for study cohorts.</w:t>
      </w:r>
    </w:p>
    <w:p w14:paraId="3ABA7366" w14:textId="2763F190" w:rsidR="00DF4722" w:rsidRDefault="00DF4722">
      <w:pPr>
        <w:rPr>
          <w:rFonts w:hint="eastAsia"/>
        </w:rPr>
      </w:pPr>
      <w:r>
        <w:rPr>
          <w:noProof/>
        </w:rPr>
        <w:drawing>
          <wp:inline distT="0" distB="0" distL="0" distR="0" wp14:anchorId="1D655D67" wp14:editId="585C68AF">
            <wp:extent cx="5274310" cy="3653155"/>
            <wp:effectExtent l="0" t="0" r="2540" b="4445"/>
            <wp:docPr id="3707791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779151" name="图片 3707791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6DEFB" w14:textId="77777777" w:rsidR="00DF4722" w:rsidRDefault="00DF4722">
      <w:pPr>
        <w:widowControl/>
        <w:rPr>
          <w:rFonts w:hint="eastAsia"/>
        </w:rPr>
      </w:pPr>
      <w:r>
        <w:rPr>
          <w:rFonts w:hint="eastAsia"/>
        </w:rPr>
        <w:br w:type="page"/>
      </w:r>
    </w:p>
    <w:p w14:paraId="1D4DFFF2" w14:textId="77777777" w:rsidR="00DF4722" w:rsidRDefault="00DF4722" w:rsidP="00DF4722">
      <w:pPr>
        <w:spacing w:after="0" w:line="240" w:lineRule="auto"/>
        <w:jc w:val="both"/>
        <w:rPr>
          <w:rFonts w:ascii="Times New Roman" w:eastAsia="等线" w:hAnsi="Times New Roman" w:cs="Times New Roman"/>
          <w:b/>
          <w:bCs/>
          <w:sz w:val="18"/>
          <w:szCs w:val="18"/>
          <w14:ligatures w14:val="none"/>
        </w:rPr>
      </w:pPr>
      <w:r w:rsidRPr="007234B0">
        <w:rPr>
          <w:rFonts w:ascii="Times New Roman" w:eastAsia="等线" w:hAnsi="Times New Roman" w:cs="Times New Roman" w:hint="eastAsia"/>
          <w:b/>
          <w:bCs/>
          <w:sz w:val="20"/>
          <w:szCs w:val="20"/>
          <w14:ligatures w14:val="none"/>
        </w:rPr>
        <w:lastRenderedPageBreak/>
        <w:t>Supplementary Figure 2</w:t>
      </w:r>
      <w:r w:rsidRPr="00B81896"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  <w:t xml:space="preserve"> Association between AISI and all-cause mortality (A) and cardiovascular mortality (B) in participants with female cancer, adjusted for age, hypertension, diabetes, BMI, alcohol use, and smoking. The shaded areas represent the 95% CI</w:t>
      </w:r>
      <w:r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  <w:t>.</w:t>
      </w:r>
    </w:p>
    <w:p w14:paraId="26AF1FCE" w14:textId="6130101E" w:rsidR="00DF4722" w:rsidRDefault="00DF4722">
      <w:pPr>
        <w:rPr>
          <w:rFonts w:hint="eastAsia"/>
        </w:rPr>
      </w:pPr>
      <w:r>
        <w:rPr>
          <w:noProof/>
        </w:rPr>
        <w:drawing>
          <wp:inline distT="0" distB="0" distL="0" distR="0" wp14:anchorId="3D09020E" wp14:editId="44A06556">
            <wp:extent cx="5274310" cy="2325370"/>
            <wp:effectExtent l="0" t="0" r="2540" b="0"/>
            <wp:docPr id="169119408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94080" name="图片 16911940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72F7C" w14:textId="77777777" w:rsidR="00DF4722" w:rsidRDefault="00DF4722">
      <w:pPr>
        <w:widowControl/>
        <w:rPr>
          <w:rFonts w:hint="eastAsia"/>
        </w:rPr>
      </w:pPr>
      <w:r>
        <w:rPr>
          <w:rFonts w:hint="eastAsia"/>
        </w:rPr>
        <w:br w:type="page"/>
      </w:r>
    </w:p>
    <w:p w14:paraId="148F86B8" w14:textId="7EF4D286" w:rsidR="007128B3" w:rsidRDefault="00DF4722">
      <w:pPr>
        <w:rPr>
          <w:rFonts w:ascii="Times New Roman" w:eastAsia="等线" w:hAnsi="Times New Roman" w:cs="Times New Roman"/>
          <w:b/>
          <w:bCs/>
          <w:sz w:val="18"/>
          <w:szCs w:val="18"/>
          <w14:ligatures w14:val="none"/>
        </w:rPr>
      </w:pPr>
      <w:r w:rsidRPr="007234B0">
        <w:rPr>
          <w:rFonts w:ascii="Times New Roman" w:eastAsia="等线" w:hAnsi="Times New Roman" w:cs="Times New Roman" w:hint="eastAsia"/>
          <w:b/>
          <w:bCs/>
          <w:sz w:val="20"/>
          <w:szCs w:val="20"/>
          <w14:ligatures w14:val="none"/>
        </w:rPr>
        <w:lastRenderedPageBreak/>
        <w:t>Supplementary Table 1</w:t>
      </w:r>
      <w:r w:rsidRPr="007234B0"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  <w:t xml:space="preserve"> Baseline characteristics of the study cohort.</w:t>
      </w:r>
    </w:p>
    <w:tbl>
      <w:tblPr>
        <w:tblpPr w:leftFromText="180" w:rightFromText="180" w:vertAnchor="page" w:horzAnchor="margin" w:tblpXSpec="center" w:tblpY="2171"/>
        <w:tblOverlap w:val="never"/>
        <w:tblW w:w="6513" w:type="pct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2211"/>
        <w:gridCol w:w="1523"/>
        <w:gridCol w:w="1590"/>
        <w:gridCol w:w="1402"/>
        <w:gridCol w:w="1443"/>
        <w:gridCol w:w="1413"/>
        <w:gridCol w:w="883"/>
      </w:tblGrid>
      <w:tr w:rsidR="00DF4722" w:rsidRPr="00DF4722" w14:paraId="39CE21E3" w14:textId="77777777" w:rsidTr="00DF4722">
        <w:trPr>
          <w:trHeight w:val="346"/>
        </w:trPr>
        <w:tc>
          <w:tcPr>
            <w:tcW w:w="1185" w:type="pct"/>
            <w:gridSpan w:val="2"/>
            <w:vMerge w:val="restart"/>
            <w:tcBorders>
              <w:tl2br w:val="nil"/>
              <w:tr2bl w:val="nil"/>
            </w:tcBorders>
            <w:shd w:val="clear" w:color="auto" w:fill="A5A5A5"/>
            <w:noWrap/>
            <w:vAlign w:val="center"/>
          </w:tcPr>
          <w:p w14:paraId="0D82D30A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Study variables</w:t>
            </w:r>
          </w:p>
        </w:tc>
        <w:tc>
          <w:tcPr>
            <w:tcW w:w="704" w:type="pct"/>
            <w:vMerge w:val="restart"/>
            <w:tcBorders>
              <w:tl2br w:val="nil"/>
              <w:tr2bl w:val="nil"/>
            </w:tcBorders>
            <w:shd w:val="clear" w:color="auto" w:fill="A5A5A5"/>
            <w:noWrap/>
            <w:vAlign w:val="center"/>
          </w:tcPr>
          <w:p w14:paraId="6EE6DC6E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Total</w:t>
            </w:r>
          </w:p>
          <w:p w14:paraId="29A351D6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(n=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116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)</w:t>
            </w:r>
          </w:p>
        </w:tc>
        <w:tc>
          <w:tcPr>
            <w:tcW w:w="2703" w:type="pct"/>
            <w:gridSpan w:val="4"/>
            <w:tcBorders>
              <w:bottom w:val="single" w:sz="12" w:space="0" w:color="000000"/>
            </w:tcBorders>
            <w:shd w:val="clear" w:color="auto" w:fill="A5A5A5"/>
            <w:noWrap/>
            <w:vAlign w:val="center"/>
          </w:tcPr>
          <w:p w14:paraId="79874B8A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 xml:space="preserve">Quartiles of 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AISI</w:t>
            </w:r>
          </w:p>
        </w:tc>
        <w:tc>
          <w:tcPr>
            <w:tcW w:w="408" w:type="pct"/>
            <w:vMerge w:val="restart"/>
            <w:shd w:val="clear" w:color="auto" w:fill="A5A5A5"/>
            <w:noWrap/>
            <w:vAlign w:val="center"/>
          </w:tcPr>
          <w:p w14:paraId="5669F44D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P value</w:t>
            </w:r>
          </w:p>
        </w:tc>
      </w:tr>
      <w:tr w:rsidR="00DF4722" w:rsidRPr="00DF4722" w14:paraId="1D6AEE41" w14:textId="77777777" w:rsidTr="00DF4722">
        <w:trPr>
          <w:trHeight w:val="799"/>
        </w:trPr>
        <w:tc>
          <w:tcPr>
            <w:tcW w:w="1185" w:type="pct"/>
            <w:gridSpan w:val="2"/>
            <w:vMerge/>
            <w:tcBorders>
              <w:tl2br w:val="nil"/>
              <w:tr2bl w:val="nil"/>
            </w:tcBorders>
            <w:shd w:val="clear" w:color="auto" w:fill="A5A5A5"/>
            <w:noWrap/>
            <w:vAlign w:val="center"/>
          </w:tcPr>
          <w:p w14:paraId="33F6DB3B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704" w:type="pct"/>
            <w:vMerge/>
            <w:tcBorders>
              <w:tl2br w:val="nil"/>
              <w:tr2bl w:val="nil"/>
            </w:tcBorders>
            <w:shd w:val="clear" w:color="auto" w:fill="A5A5A5"/>
            <w:noWrap/>
            <w:vAlign w:val="center"/>
          </w:tcPr>
          <w:p w14:paraId="20453124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735" w:type="pct"/>
            <w:tcBorders>
              <w:top w:val="single" w:sz="12" w:space="0" w:color="000000"/>
            </w:tcBorders>
            <w:shd w:val="clear" w:color="auto" w:fill="A5A5A5"/>
            <w:noWrap/>
            <w:vAlign w:val="center"/>
          </w:tcPr>
          <w:p w14:paraId="197AE93A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Q1&lt;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4.99</w:t>
            </w:r>
          </w:p>
          <w:p w14:paraId="1B5223EC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 xml:space="preserve">(n = 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29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)</w:t>
            </w:r>
          </w:p>
        </w:tc>
        <w:tc>
          <w:tcPr>
            <w:tcW w:w="648" w:type="pct"/>
            <w:tcBorders>
              <w:top w:val="single" w:sz="12" w:space="0" w:color="000000"/>
            </w:tcBorders>
            <w:shd w:val="clear" w:color="auto" w:fill="A5A5A5"/>
            <w:noWrap/>
            <w:vAlign w:val="center"/>
          </w:tcPr>
          <w:p w14:paraId="3938E402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Q2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：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4.99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-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5.58</w:t>
            </w:r>
          </w:p>
          <w:p w14:paraId="5690014F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 xml:space="preserve">(n = 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29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)</w:t>
            </w:r>
          </w:p>
        </w:tc>
        <w:tc>
          <w:tcPr>
            <w:tcW w:w="667" w:type="pct"/>
            <w:tcBorders>
              <w:top w:val="single" w:sz="12" w:space="0" w:color="000000"/>
            </w:tcBorders>
            <w:shd w:val="clear" w:color="auto" w:fill="A5A5A5"/>
            <w:noWrap/>
            <w:vAlign w:val="center"/>
          </w:tcPr>
          <w:p w14:paraId="6D8F12B5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Q3: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5.58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-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6.34</w:t>
            </w:r>
          </w:p>
          <w:p w14:paraId="24CD8FE2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 xml:space="preserve">(n = 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29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)</w:t>
            </w:r>
          </w:p>
        </w:tc>
        <w:tc>
          <w:tcPr>
            <w:tcW w:w="653" w:type="pct"/>
            <w:tcBorders>
              <w:top w:val="single" w:sz="12" w:space="0" w:color="000000"/>
            </w:tcBorders>
            <w:shd w:val="clear" w:color="auto" w:fill="A5A5A5"/>
            <w:noWrap/>
            <w:vAlign w:val="center"/>
          </w:tcPr>
          <w:p w14:paraId="7D159AC1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Q4&gt;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6.34</w:t>
            </w:r>
          </w:p>
          <w:p w14:paraId="40DECD28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 xml:space="preserve">(n = 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29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)</w:t>
            </w:r>
          </w:p>
        </w:tc>
        <w:tc>
          <w:tcPr>
            <w:tcW w:w="408" w:type="pct"/>
            <w:vMerge/>
            <w:tcBorders>
              <w:bottom w:val="single" w:sz="12" w:space="0" w:color="000000"/>
            </w:tcBorders>
            <w:shd w:val="clear" w:color="auto" w:fill="A5A5A5"/>
            <w:noWrap/>
            <w:vAlign w:val="center"/>
          </w:tcPr>
          <w:p w14:paraId="3E7158DD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DF4722" w:rsidRPr="00DF4722" w14:paraId="22F4579B" w14:textId="77777777" w:rsidTr="00DF4722">
        <w:trPr>
          <w:trHeight w:val="227"/>
        </w:trPr>
        <w:tc>
          <w:tcPr>
            <w:tcW w:w="1185" w:type="pct"/>
            <w:gridSpan w:val="2"/>
            <w:tcBorders>
              <w:top w:val="single" w:sz="12" w:space="0" w:color="000000"/>
            </w:tcBorders>
            <w:shd w:val="clear" w:color="auto" w:fill="FFFFFF"/>
            <w:noWrap/>
            <w:vAlign w:val="center"/>
          </w:tcPr>
          <w:p w14:paraId="2A42F088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proofErr w:type="spellStart"/>
            <w:proofErr w:type="gramStart"/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Age,yea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r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s</w:t>
            </w:r>
            <w:proofErr w:type="spellEnd"/>
            <w:proofErr w:type="gramEnd"/>
          </w:p>
        </w:tc>
        <w:tc>
          <w:tcPr>
            <w:tcW w:w="704" w:type="pct"/>
            <w:tcBorders>
              <w:top w:val="single" w:sz="12" w:space="0" w:color="000000"/>
            </w:tcBorders>
            <w:shd w:val="clear" w:color="auto" w:fill="FFFFFF"/>
            <w:noWrap/>
            <w:vAlign w:val="center"/>
          </w:tcPr>
          <w:p w14:paraId="65125EBB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64.22 ± 9.00</w:t>
            </w:r>
          </w:p>
        </w:tc>
        <w:tc>
          <w:tcPr>
            <w:tcW w:w="735" w:type="pct"/>
            <w:tcBorders>
              <w:top w:val="single" w:sz="12" w:space="0" w:color="000000"/>
            </w:tcBorders>
            <w:shd w:val="clear" w:color="auto" w:fill="FFFFFF"/>
            <w:noWrap/>
            <w:vAlign w:val="center"/>
          </w:tcPr>
          <w:p w14:paraId="0CC91729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61.41 ± 10.66</w:t>
            </w:r>
          </w:p>
        </w:tc>
        <w:tc>
          <w:tcPr>
            <w:tcW w:w="648" w:type="pct"/>
            <w:tcBorders>
              <w:top w:val="single" w:sz="12" w:space="0" w:color="000000"/>
            </w:tcBorders>
            <w:shd w:val="clear" w:color="auto" w:fill="FFFFFF"/>
            <w:noWrap/>
            <w:vAlign w:val="center"/>
          </w:tcPr>
          <w:p w14:paraId="198A309A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65.66 ± 7.76</w:t>
            </w:r>
          </w:p>
        </w:tc>
        <w:tc>
          <w:tcPr>
            <w:tcW w:w="667" w:type="pct"/>
            <w:tcBorders>
              <w:top w:val="single" w:sz="12" w:space="0" w:color="000000"/>
            </w:tcBorders>
            <w:shd w:val="clear" w:color="auto" w:fill="FFFFFF"/>
            <w:noWrap/>
            <w:vAlign w:val="center"/>
          </w:tcPr>
          <w:p w14:paraId="657739F7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65.76 ± 8.32</w:t>
            </w:r>
          </w:p>
        </w:tc>
        <w:tc>
          <w:tcPr>
            <w:tcW w:w="653" w:type="pct"/>
            <w:tcBorders>
              <w:top w:val="single" w:sz="12" w:space="0" w:color="000000"/>
            </w:tcBorders>
            <w:shd w:val="clear" w:color="auto" w:fill="FFFFFF"/>
            <w:noWrap/>
            <w:vAlign w:val="center"/>
          </w:tcPr>
          <w:p w14:paraId="29F7B783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64.07 ± 8.77</w:t>
            </w:r>
          </w:p>
        </w:tc>
        <w:tc>
          <w:tcPr>
            <w:tcW w:w="408" w:type="pct"/>
            <w:tcBorders>
              <w:top w:val="single" w:sz="12" w:space="0" w:color="000000"/>
            </w:tcBorders>
            <w:shd w:val="clear" w:color="auto" w:fill="FFFFFF"/>
            <w:noWrap/>
            <w:vAlign w:val="center"/>
          </w:tcPr>
          <w:p w14:paraId="1F47DCF5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0.221</w:t>
            </w:r>
          </w:p>
        </w:tc>
      </w:tr>
      <w:tr w:rsidR="00DF4722" w:rsidRPr="00DF4722" w14:paraId="6427D0A3" w14:textId="77777777" w:rsidTr="00DF4722">
        <w:trPr>
          <w:trHeight w:val="227"/>
        </w:trPr>
        <w:tc>
          <w:tcPr>
            <w:tcW w:w="1185" w:type="pct"/>
            <w:gridSpan w:val="2"/>
            <w:shd w:val="clear" w:color="auto" w:fill="FFFFFF"/>
            <w:noWrap/>
            <w:vAlign w:val="center"/>
          </w:tcPr>
          <w:p w14:paraId="12D19C6B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Smoking status, n (%)</w:t>
            </w:r>
          </w:p>
        </w:tc>
        <w:tc>
          <w:tcPr>
            <w:tcW w:w="704" w:type="pct"/>
            <w:shd w:val="clear" w:color="auto" w:fill="FFFFFF"/>
            <w:noWrap/>
            <w:vAlign w:val="center"/>
          </w:tcPr>
          <w:p w14:paraId="0E6A76D0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735" w:type="pct"/>
            <w:shd w:val="clear" w:color="auto" w:fill="FFFFFF"/>
            <w:noWrap/>
            <w:vAlign w:val="center"/>
          </w:tcPr>
          <w:p w14:paraId="255CB70C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648" w:type="pct"/>
            <w:shd w:val="clear" w:color="auto" w:fill="FFFFFF"/>
            <w:noWrap/>
            <w:vAlign w:val="center"/>
          </w:tcPr>
          <w:p w14:paraId="70E704A6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667" w:type="pct"/>
            <w:shd w:val="clear" w:color="auto" w:fill="FFFFFF"/>
            <w:noWrap/>
            <w:vAlign w:val="center"/>
          </w:tcPr>
          <w:p w14:paraId="69AA4478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653" w:type="pct"/>
            <w:shd w:val="clear" w:color="auto" w:fill="FFFFFF"/>
            <w:noWrap/>
            <w:vAlign w:val="center"/>
          </w:tcPr>
          <w:p w14:paraId="4411ACA6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408" w:type="pct"/>
            <w:shd w:val="clear" w:color="auto" w:fill="FFFFFF"/>
            <w:noWrap/>
            <w:vAlign w:val="center"/>
          </w:tcPr>
          <w:p w14:paraId="75193C36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0.933</w:t>
            </w:r>
          </w:p>
        </w:tc>
      </w:tr>
      <w:tr w:rsidR="00DF4722" w:rsidRPr="00DF4722" w14:paraId="6AF3AE4E" w14:textId="77777777" w:rsidTr="00DF4722">
        <w:trPr>
          <w:trHeight w:val="227"/>
        </w:trPr>
        <w:tc>
          <w:tcPr>
            <w:tcW w:w="163" w:type="pct"/>
            <w:shd w:val="clear" w:color="auto" w:fill="FFFFFF"/>
            <w:noWrap/>
            <w:vAlign w:val="center"/>
          </w:tcPr>
          <w:p w14:paraId="667BE224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022" w:type="pct"/>
            <w:shd w:val="clear" w:color="auto" w:fill="FFFFFF"/>
            <w:noWrap/>
            <w:vAlign w:val="center"/>
          </w:tcPr>
          <w:p w14:paraId="399F729E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704" w:type="pct"/>
            <w:shd w:val="clear" w:color="auto" w:fill="FFFFFF"/>
            <w:noWrap/>
            <w:vAlign w:val="center"/>
          </w:tcPr>
          <w:p w14:paraId="34FCF4AF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70 (60.34%)</w:t>
            </w:r>
          </w:p>
        </w:tc>
        <w:tc>
          <w:tcPr>
            <w:tcW w:w="735" w:type="pct"/>
            <w:shd w:val="clear" w:color="auto" w:fill="FFFFFF"/>
            <w:noWrap/>
            <w:vAlign w:val="center"/>
          </w:tcPr>
          <w:p w14:paraId="6743BCE2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18 (62.07%)</w:t>
            </w:r>
          </w:p>
        </w:tc>
        <w:tc>
          <w:tcPr>
            <w:tcW w:w="648" w:type="pct"/>
            <w:shd w:val="clear" w:color="auto" w:fill="FFFFFF"/>
            <w:noWrap/>
            <w:vAlign w:val="center"/>
          </w:tcPr>
          <w:p w14:paraId="2CB205BE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16 (55.17%)</w:t>
            </w:r>
          </w:p>
        </w:tc>
        <w:tc>
          <w:tcPr>
            <w:tcW w:w="667" w:type="pct"/>
            <w:shd w:val="clear" w:color="auto" w:fill="FFFFFF"/>
            <w:noWrap/>
            <w:vAlign w:val="center"/>
          </w:tcPr>
          <w:p w14:paraId="4493031E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18 (62.07%)</w:t>
            </w:r>
          </w:p>
        </w:tc>
        <w:tc>
          <w:tcPr>
            <w:tcW w:w="653" w:type="pct"/>
            <w:shd w:val="clear" w:color="auto" w:fill="FFFFFF"/>
            <w:noWrap/>
            <w:vAlign w:val="center"/>
          </w:tcPr>
          <w:p w14:paraId="56EB7F79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18 (62.07%)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14:paraId="23861C2D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DF4722" w:rsidRPr="00DF4722" w14:paraId="151BBF25" w14:textId="77777777" w:rsidTr="00DF4722">
        <w:trPr>
          <w:trHeight w:val="227"/>
        </w:trPr>
        <w:tc>
          <w:tcPr>
            <w:tcW w:w="163" w:type="pct"/>
            <w:shd w:val="clear" w:color="auto" w:fill="FFFFFF"/>
            <w:noWrap/>
            <w:vAlign w:val="center"/>
          </w:tcPr>
          <w:p w14:paraId="2172DCE0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022" w:type="pct"/>
            <w:shd w:val="clear" w:color="auto" w:fill="FFFFFF"/>
            <w:noWrap/>
            <w:vAlign w:val="center"/>
          </w:tcPr>
          <w:p w14:paraId="4E903EA3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Yes</w:t>
            </w:r>
          </w:p>
        </w:tc>
        <w:tc>
          <w:tcPr>
            <w:tcW w:w="704" w:type="pct"/>
            <w:shd w:val="clear" w:color="auto" w:fill="FFFFFF"/>
            <w:noWrap/>
            <w:vAlign w:val="center"/>
          </w:tcPr>
          <w:p w14:paraId="0EBFD513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46 (39.66%)</w:t>
            </w:r>
          </w:p>
        </w:tc>
        <w:tc>
          <w:tcPr>
            <w:tcW w:w="735" w:type="pct"/>
            <w:shd w:val="clear" w:color="auto" w:fill="FFFFFF"/>
            <w:noWrap/>
            <w:vAlign w:val="center"/>
          </w:tcPr>
          <w:p w14:paraId="705DF5EB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11 (37.93%)</w:t>
            </w:r>
          </w:p>
        </w:tc>
        <w:tc>
          <w:tcPr>
            <w:tcW w:w="648" w:type="pct"/>
            <w:shd w:val="clear" w:color="auto" w:fill="FFFFFF"/>
            <w:noWrap/>
            <w:vAlign w:val="center"/>
          </w:tcPr>
          <w:p w14:paraId="5FB0252A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13 (44.83%)</w:t>
            </w:r>
          </w:p>
        </w:tc>
        <w:tc>
          <w:tcPr>
            <w:tcW w:w="667" w:type="pct"/>
            <w:shd w:val="clear" w:color="auto" w:fill="FFFFFF"/>
            <w:noWrap/>
            <w:vAlign w:val="center"/>
          </w:tcPr>
          <w:p w14:paraId="038EB293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11 (37.93%)</w:t>
            </w:r>
          </w:p>
        </w:tc>
        <w:tc>
          <w:tcPr>
            <w:tcW w:w="653" w:type="pct"/>
            <w:shd w:val="clear" w:color="auto" w:fill="FFFFFF"/>
            <w:noWrap/>
            <w:vAlign w:val="center"/>
          </w:tcPr>
          <w:p w14:paraId="14655D9D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11 (37.93%)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14:paraId="0FC509F5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DF4722" w:rsidRPr="00DF4722" w14:paraId="5B1E8486" w14:textId="77777777" w:rsidTr="00DF4722">
        <w:trPr>
          <w:trHeight w:val="227"/>
        </w:trPr>
        <w:tc>
          <w:tcPr>
            <w:tcW w:w="1185" w:type="pct"/>
            <w:gridSpan w:val="2"/>
            <w:shd w:val="clear" w:color="auto" w:fill="FFFFFF"/>
            <w:noWrap/>
            <w:vAlign w:val="center"/>
          </w:tcPr>
          <w:p w14:paraId="64809853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Alcohol use, n (%)</w:t>
            </w:r>
          </w:p>
        </w:tc>
        <w:tc>
          <w:tcPr>
            <w:tcW w:w="704" w:type="pct"/>
            <w:shd w:val="clear" w:color="auto" w:fill="FFFFFF"/>
            <w:noWrap/>
            <w:vAlign w:val="center"/>
          </w:tcPr>
          <w:p w14:paraId="34609699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735" w:type="pct"/>
            <w:shd w:val="clear" w:color="auto" w:fill="FFFFFF"/>
            <w:noWrap/>
            <w:vAlign w:val="center"/>
          </w:tcPr>
          <w:p w14:paraId="787E3B61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648" w:type="pct"/>
            <w:shd w:val="clear" w:color="auto" w:fill="FFFFFF"/>
            <w:noWrap/>
            <w:vAlign w:val="center"/>
          </w:tcPr>
          <w:p w14:paraId="1DB8E33D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667" w:type="pct"/>
            <w:shd w:val="clear" w:color="auto" w:fill="FFFFFF"/>
            <w:noWrap/>
            <w:vAlign w:val="center"/>
          </w:tcPr>
          <w:p w14:paraId="58F25D52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653" w:type="pct"/>
            <w:shd w:val="clear" w:color="auto" w:fill="FFFFFF"/>
            <w:noWrap/>
            <w:vAlign w:val="center"/>
          </w:tcPr>
          <w:p w14:paraId="64F2FB89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408" w:type="pct"/>
            <w:shd w:val="clear" w:color="auto" w:fill="FFFFFF"/>
            <w:noWrap/>
            <w:vAlign w:val="center"/>
          </w:tcPr>
          <w:p w14:paraId="58A8B46C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0.458</w:t>
            </w:r>
          </w:p>
        </w:tc>
      </w:tr>
      <w:tr w:rsidR="00DF4722" w:rsidRPr="00DF4722" w14:paraId="15F122AA" w14:textId="77777777" w:rsidTr="00DF4722">
        <w:trPr>
          <w:trHeight w:val="227"/>
        </w:trPr>
        <w:tc>
          <w:tcPr>
            <w:tcW w:w="163" w:type="pct"/>
            <w:shd w:val="clear" w:color="auto" w:fill="FFFFFF"/>
            <w:noWrap/>
            <w:vAlign w:val="center"/>
          </w:tcPr>
          <w:p w14:paraId="3CCEFB19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022" w:type="pct"/>
            <w:shd w:val="clear" w:color="auto" w:fill="FFFFFF"/>
            <w:noWrap/>
            <w:vAlign w:val="center"/>
          </w:tcPr>
          <w:p w14:paraId="6B83AF91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No</w:t>
            </w:r>
          </w:p>
        </w:tc>
        <w:tc>
          <w:tcPr>
            <w:tcW w:w="704" w:type="pct"/>
            <w:shd w:val="clear" w:color="auto" w:fill="FFFFFF"/>
            <w:noWrap/>
            <w:vAlign w:val="center"/>
          </w:tcPr>
          <w:p w14:paraId="35F34470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31 (26.72%)</w:t>
            </w:r>
          </w:p>
        </w:tc>
        <w:tc>
          <w:tcPr>
            <w:tcW w:w="735" w:type="pct"/>
            <w:shd w:val="clear" w:color="auto" w:fill="FFFFFF"/>
            <w:noWrap/>
            <w:vAlign w:val="center"/>
          </w:tcPr>
          <w:p w14:paraId="509552C8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11 (37.93%)</w:t>
            </w:r>
          </w:p>
        </w:tc>
        <w:tc>
          <w:tcPr>
            <w:tcW w:w="648" w:type="pct"/>
            <w:shd w:val="clear" w:color="auto" w:fill="FFFFFF"/>
            <w:noWrap/>
            <w:vAlign w:val="center"/>
          </w:tcPr>
          <w:p w14:paraId="0B95912F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7 (24.14%)</w:t>
            </w:r>
          </w:p>
        </w:tc>
        <w:tc>
          <w:tcPr>
            <w:tcW w:w="667" w:type="pct"/>
            <w:shd w:val="clear" w:color="auto" w:fill="FFFFFF"/>
            <w:noWrap/>
            <w:vAlign w:val="center"/>
          </w:tcPr>
          <w:p w14:paraId="03EF7957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6 (20.69%)</w:t>
            </w:r>
          </w:p>
        </w:tc>
        <w:tc>
          <w:tcPr>
            <w:tcW w:w="653" w:type="pct"/>
            <w:shd w:val="clear" w:color="auto" w:fill="FFFFFF"/>
            <w:noWrap/>
            <w:vAlign w:val="center"/>
          </w:tcPr>
          <w:p w14:paraId="150EBA1A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7 (24.14%)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14:paraId="71063376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DF4722" w:rsidRPr="00DF4722" w14:paraId="37E68C56" w14:textId="77777777" w:rsidTr="00DF4722">
        <w:trPr>
          <w:trHeight w:val="227"/>
        </w:trPr>
        <w:tc>
          <w:tcPr>
            <w:tcW w:w="163" w:type="pct"/>
            <w:shd w:val="clear" w:color="auto" w:fill="FFFFFF"/>
            <w:noWrap/>
            <w:vAlign w:val="center"/>
          </w:tcPr>
          <w:p w14:paraId="5ECBA3B4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022" w:type="pct"/>
            <w:shd w:val="clear" w:color="auto" w:fill="FFFFFF"/>
            <w:noWrap/>
            <w:vAlign w:val="center"/>
          </w:tcPr>
          <w:p w14:paraId="45542953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Yes</w:t>
            </w:r>
          </w:p>
        </w:tc>
        <w:tc>
          <w:tcPr>
            <w:tcW w:w="704" w:type="pct"/>
            <w:shd w:val="clear" w:color="auto" w:fill="FFFFFF"/>
            <w:noWrap/>
            <w:vAlign w:val="center"/>
          </w:tcPr>
          <w:p w14:paraId="48C2356F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85 (73.28%)</w:t>
            </w:r>
          </w:p>
        </w:tc>
        <w:tc>
          <w:tcPr>
            <w:tcW w:w="735" w:type="pct"/>
            <w:shd w:val="clear" w:color="auto" w:fill="FFFFFF"/>
            <w:noWrap/>
            <w:vAlign w:val="center"/>
          </w:tcPr>
          <w:p w14:paraId="5D88CCD2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18 (62.07%)</w:t>
            </w:r>
          </w:p>
        </w:tc>
        <w:tc>
          <w:tcPr>
            <w:tcW w:w="648" w:type="pct"/>
            <w:shd w:val="clear" w:color="auto" w:fill="FFFFFF"/>
            <w:noWrap/>
            <w:vAlign w:val="center"/>
          </w:tcPr>
          <w:p w14:paraId="64268AE6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22 (75.86%)</w:t>
            </w:r>
          </w:p>
        </w:tc>
        <w:tc>
          <w:tcPr>
            <w:tcW w:w="667" w:type="pct"/>
            <w:shd w:val="clear" w:color="auto" w:fill="FFFFFF"/>
            <w:noWrap/>
            <w:vAlign w:val="center"/>
          </w:tcPr>
          <w:p w14:paraId="35AB8800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23 (79.31%)</w:t>
            </w:r>
          </w:p>
        </w:tc>
        <w:tc>
          <w:tcPr>
            <w:tcW w:w="653" w:type="pct"/>
            <w:shd w:val="clear" w:color="auto" w:fill="FFFFFF"/>
            <w:noWrap/>
            <w:vAlign w:val="center"/>
          </w:tcPr>
          <w:p w14:paraId="108D37CD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22 (75.86%)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14:paraId="14A2781C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DF4722" w:rsidRPr="00DF4722" w14:paraId="7FD9CA32" w14:textId="77777777" w:rsidTr="00DF4722">
        <w:trPr>
          <w:trHeight w:val="227"/>
        </w:trPr>
        <w:tc>
          <w:tcPr>
            <w:tcW w:w="1185" w:type="pct"/>
            <w:gridSpan w:val="2"/>
            <w:shd w:val="clear" w:color="auto" w:fill="FFFFFF"/>
            <w:noWrap/>
            <w:vAlign w:val="center"/>
          </w:tcPr>
          <w:p w14:paraId="22A281A1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Hypertension, n (%)</w:t>
            </w:r>
          </w:p>
        </w:tc>
        <w:tc>
          <w:tcPr>
            <w:tcW w:w="704" w:type="pct"/>
            <w:shd w:val="clear" w:color="auto" w:fill="FFFFFF"/>
            <w:noWrap/>
            <w:vAlign w:val="center"/>
          </w:tcPr>
          <w:p w14:paraId="4F53D4C7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48 (41.38%)</w:t>
            </w:r>
          </w:p>
        </w:tc>
        <w:tc>
          <w:tcPr>
            <w:tcW w:w="735" w:type="pct"/>
            <w:shd w:val="clear" w:color="auto" w:fill="FFFFFF"/>
            <w:noWrap/>
            <w:vAlign w:val="center"/>
          </w:tcPr>
          <w:p w14:paraId="5E16C795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9 (31.03%)</w:t>
            </w:r>
          </w:p>
        </w:tc>
        <w:tc>
          <w:tcPr>
            <w:tcW w:w="648" w:type="pct"/>
            <w:shd w:val="clear" w:color="auto" w:fill="FFFFFF"/>
            <w:noWrap/>
            <w:vAlign w:val="center"/>
          </w:tcPr>
          <w:p w14:paraId="2AF3918C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15 (51.72%)</w:t>
            </w:r>
          </w:p>
        </w:tc>
        <w:tc>
          <w:tcPr>
            <w:tcW w:w="667" w:type="pct"/>
            <w:shd w:val="clear" w:color="auto" w:fill="FFFFFF"/>
            <w:noWrap/>
            <w:vAlign w:val="center"/>
          </w:tcPr>
          <w:p w14:paraId="5D236958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15 (51.72%)</w:t>
            </w:r>
          </w:p>
        </w:tc>
        <w:tc>
          <w:tcPr>
            <w:tcW w:w="653" w:type="pct"/>
            <w:shd w:val="clear" w:color="auto" w:fill="FFFFFF"/>
            <w:noWrap/>
            <w:vAlign w:val="center"/>
          </w:tcPr>
          <w:p w14:paraId="328D4BBB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9 (31.03%)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14:paraId="719F1AF3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0.163</w:t>
            </w:r>
          </w:p>
        </w:tc>
      </w:tr>
      <w:tr w:rsidR="00DF4722" w:rsidRPr="00DF4722" w14:paraId="41729C30" w14:textId="77777777" w:rsidTr="00DF4722">
        <w:trPr>
          <w:trHeight w:val="227"/>
        </w:trPr>
        <w:tc>
          <w:tcPr>
            <w:tcW w:w="1185" w:type="pct"/>
            <w:gridSpan w:val="2"/>
            <w:shd w:val="clear" w:color="auto" w:fill="FFFFFF"/>
            <w:noWrap/>
            <w:vAlign w:val="center"/>
          </w:tcPr>
          <w:p w14:paraId="612ECBFC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Diabetes mellitus, n (%)</w:t>
            </w:r>
          </w:p>
        </w:tc>
        <w:tc>
          <w:tcPr>
            <w:tcW w:w="704" w:type="pct"/>
            <w:shd w:val="clear" w:color="auto" w:fill="FFFFFF"/>
            <w:noWrap/>
            <w:vAlign w:val="center"/>
          </w:tcPr>
          <w:p w14:paraId="5B546B12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21 (18.10%)</w:t>
            </w:r>
          </w:p>
        </w:tc>
        <w:tc>
          <w:tcPr>
            <w:tcW w:w="735" w:type="pct"/>
            <w:shd w:val="clear" w:color="auto" w:fill="FFFFFF"/>
            <w:noWrap/>
            <w:vAlign w:val="center"/>
          </w:tcPr>
          <w:p w14:paraId="509C7A4A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9 (31.03%)</w:t>
            </w:r>
          </w:p>
        </w:tc>
        <w:tc>
          <w:tcPr>
            <w:tcW w:w="648" w:type="pct"/>
            <w:shd w:val="clear" w:color="auto" w:fill="FFFFFF"/>
            <w:noWrap/>
            <w:vAlign w:val="center"/>
          </w:tcPr>
          <w:p w14:paraId="1E0C402D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2 (6.90%)</w:t>
            </w:r>
          </w:p>
        </w:tc>
        <w:tc>
          <w:tcPr>
            <w:tcW w:w="667" w:type="pct"/>
            <w:shd w:val="clear" w:color="auto" w:fill="FFFFFF"/>
            <w:noWrap/>
            <w:vAlign w:val="center"/>
          </w:tcPr>
          <w:p w14:paraId="5706C946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5 (17.24%)</w:t>
            </w:r>
          </w:p>
        </w:tc>
        <w:tc>
          <w:tcPr>
            <w:tcW w:w="653" w:type="pct"/>
            <w:shd w:val="clear" w:color="auto" w:fill="FFFFFF"/>
            <w:noWrap/>
            <w:vAlign w:val="center"/>
          </w:tcPr>
          <w:p w14:paraId="3A6474D9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5 (17.24%)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14:paraId="3AE36A52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0.124</w:t>
            </w:r>
          </w:p>
        </w:tc>
      </w:tr>
      <w:tr w:rsidR="00DF4722" w:rsidRPr="00DF4722" w14:paraId="69278C18" w14:textId="77777777" w:rsidTr="00DF4722">
        <w:trPr>
          <w:trHeight w:val="227"/>
        </w:trPr>
        <w:tc>
          <w:tcPr>
            <w:tcW w:w="1185" w:type="pct"/>
            <w:gridSpan w:val="2"/>
            <w:shd w:val="clear" w:color="auto" w:fill="FFFFFF"/>
            <w:noWrap/>
            <w:vAlign w:val="center"/>
          </w:tcPr>
          <w:p w14:paraId="64DEB374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BMI, kg/m2</w:t>
            </w:r>
          </w:p>
        </w:tc>
        <w:tc>
          <w:tcPr>
            <w:tcW w:w="704" w:type="pct"/>
            <w:shd w:val="clear" w:color="auto" w:fill="FFFFFF"/>
            <w:noWrap/>
            <w:vAlign w:val="center"/>
          </w:tcPr>
          <w:p w14:paraId="4E97570F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22.57 ± 2.93</w:t>
            </w:r>
          </w:p>
        </w:tc>
        <w:tc>
          <w:tcPr>
            <w:tcW w:w="735" w:type="pct"/>
            <w:shd w:val="clear" w:color="auto" w:fill="FFFFFF"/>
            <w:noWrap/>
            <w:vAlign w:val="center"/>
          </w:tcPr>
          <w:p w14:paraId="1EF3C633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22.14 ± 2.90</w:t>
            </w:r>
          </w:p>
        </w:tc>
        <w:tc>
          <w:tcPr>
            <w:tcW w:w="648" w:type="pct"/>
            <w:shd w:val="clear" w:color="auto" w:fill="FFFFFF"/>
            <w:noWrap/>
            <w:vAlign w:val="center"/>
          </w:tcPr>
          <w:p w14:paraId="09074DA6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23.13 ± 2.82</w:t>
            </w:r>
          </w:p>
        </w:tc>
        <w:tc>
          <w:tcPr>
            <w:tcW w:w="667" w:type="pct"/>
            <w:shd w:val="clear" w:color="auto" w:fill="FFFFFF"/>
            <w:noWrap/>
            <w:vAlign w:val="center"/>
          </w:tcPr>
          <w:p w14:paraId="783A98D7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22.87 ± 2.94</w:t>
            </w:r>
          </w:p>
        </w:tc>
        <w:tc>
          <w:tcPr>
            <w:tcW w:w="653" w:type="pct"/>
            <w:shd w:val="clear" w:color="auto" w:fill="FFFFFF"/>
            <w:noWrap/>
            <w:vAlign w:val="center"/>
          </w:tcPr>
          <w:p w14:paraId="7B067181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22.14 ± 3.09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14:paraId="413D5661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0.467</w:t>
            </w:r>
          </w:p>
        </w:tc>
      </w:tr>
      <w:tr w:rsidR="00DF4722" w:rsidRPr="00DF4722" w14:paraId="4984EAD0" w14:textId="77777777" w:rsidTr="00DF4722">
        <w:trPr>
          <w:trHeight w:val="227"/>
        </w:trPr>
        <w:tc>
          <w:tcPr>
            <w:tcW w:w="1185" w:type="pct"/>
            <w:gridSpan w:val="2"/>
            <w:shd w:val="clear" w:color="auto" w:fill="FFFFFF"/>
            <w:noWrap/>
            <w:vAlign w:val="center"/>
          </w:tcPr>
          <w:p w14:paraId="2D367226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Laboratory tests</w:t>
            </w:r>
          </w:p>
        </w:tc>
        <w:tc>
          <w:tcPr>
            <w:tcW w:w="704" w:type="pct"/>
            <w:shd w:val="clear" w:color="auto" w:fill="FFFFFF"/>
            <w:noWrap/>
            <w:vAlign w:val="center"/>
          </w:tcPr>
          <w:p w14:paraId="1CC5F832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</w:p>
        </w:tc>
        <w:tc>
          <w:tcPr>
            <w:tcW w:w="735" w:type="pct"/>
            <w:shd w:val="clear" w:color="auto" w:fill="FFFFFF"/>
            <w:noWrap/>
            <w:vAlign w:val="center"/>
          </w:tcPr>
          <w:p w14:paraId="71CF4837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</w:p>
        </w:tc>
        <w:tc>
          <w:tcPr>
            <w:tcW w:w="648" w:type="pct"/>
            <w:shd w:val="clear" w:color="auto" w:fill="FFFFFF"/>
            <w:noWrap/>
            <w:vAlign w:val="center"/>
          </w:tcPr>
          <w:p w14:paraId="38124CB5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</w:p>
        </w:tc>
        <w:tc>
          <w:tcPr>
            <w:tcW w:w="667" w:type="pct"/>
            <w:shd w:val="clear" w:color="auto" w:fill="FFFFFF"/>
            <w:noWrap/>
            <w:vAlign w:val="center"/>
          </w:tcPr>
          <w:p w14:paraId="311596CB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</w:p>
        </w:tc>
        <w:tc>
          <w:tcPr>
            <w:tcW w:w="653" w:type="pct"/>
            <w:shd w:val="clear" w:color="auto" w:fill="FFFFFF"/>
            <w:noWrap/>
            <w:vAlign w:val="center"/>
          </w:tcPr>
          <w:p w14:paraId="2446B7D3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</w:p>
        </w:tc>
        <w:tc>
          <w:tcPr>
            <w:tcW w:w="408" w:type="pct"/>
            <w:shd w:val="clear" w:color="auto" w:fill="FFFFFF"/>
            <w:noWrap/>
            <w:vAlign w:val="center"/>
          </w:tcPr>
          <w:p w14:paraId="4806D778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DF4722" w:rsidRPr="00DF4722" w14:paraId="1716682B" w14:textId="77777777" w:rsidTr="00DF4722">
        <w:trPr>
          <w:trHeight w:val="227"/>
        </w:trPr>
        <w:tc>
          <w:tcPr>
            <w:tcW w:w="163" w:type="pct"/>
            <w:shd w:val="clear" w:color="auto" w:fill="FFFFFF"/>
            <w:noWrap/>
            <w:vAlign w:val="center"/>
          </w:tcPr>
          <w:p w14:paraId="0B310DB3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022" w:type="pct"/>
            <w:shd w:val="clear" w:color="auto" w:fill="FFFFFF"/>
            <w:noWrap/>
            <w:vAlign w:val="center"/>
          </w:tcPr>
          <w:p w14:paraId="73E74139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Neutrophil count, 109/L</w:t>
            </w:r>
          </w:p>
        </w:tc>
        <w:tc>
          <w:tcPr>
            <w:tcW w:w="704" w:type="pct"/>
            <w:shd w:val="clear" w:color="auto" w:fill="FFFFFF"/>
            <w:noWrap/>
            <w:vAlign w:val="center"/>
          </w:tcPr>
          <w:p w14:paraId="09BE2690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4.74 ± 2.58</w:t>
            </w:r>
          </w:p>
        </w:tc>
        <w:tc>
          <w:tcPr>
            <w:tcW w:w="735" w:type="pct"/>
            <w:shd w:val="clear" w:color="auto" w:fill="FFFFFF"/>
            <w:noWrap/>
            <w:vAlign w:val="center"/>
          </w:tcPr>
          <w:p w14:paraId="5EDA29B8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2.81 ± 1.26</w:t>
            </w:r>
          </w:p>
        </w:tc>
        <w:tc>
          <w:tcPr>
            <w:tcW w:w="648" w:type="pct"/>
            <w:shd w:val="clear" w:color="auto" w:fill="FFFFFF"/>
            <w:noWrap/>
            <w:vAlign w:val="center"/>
          </w:tcPr>
          <w:p w14:paraId="727F55A7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3.47 ± 1.02</w:t>
            </w:r>
          </w:p>
        </w:tc>
        <w:tc>
          <w:tcPr>
            <w:tcW w:w="667" w:type="pct"/>
            <w:shd w:val="clear" w:color="auto" w:fill="FFFFFF"/>
            <w:noWrap/>
            <w:vAlign w:val="center"/>
          </w:tcPr>
          <w:p w14:paraId="1A05D165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5.21 ± 2.10</w:t>
            </w:r>
          </w:p>
        </w:tc>
        <w:tc>
          <w:tcPr>
            <w:tcW w:w="653" w:type="pct"/>
            <w:shd w:val="clear" w:color="auto" w:fill="FFFFFF"/>
            <w:noWrap/>
            <w:vAlign w:val="center"/>
          </w:tcPr>
          <w:p w14:paraId="6C3ECE8E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7.46 ± 2.61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14:paraId="408706A3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&lt;0.001</w:t>
            </w:r>
          </w:p>
        </w:tc>
      </w:tr>
      <w:tr w:rsidR="00DF4722" w:rsidRPr="00DF4722" w14:paraId="22026ABE" w14:textId="77777777" w:rsidTr="00DF4722">
        <w:trPr>
          <w:trHeight w:val="227"/>
        </w:trPr>
        <w:tc>
          <w:tcPr>
            <w:tcW w:w="163" w:type="pct"/>
            <w:shd w:val="clear" w:color="auto" w:fill="FFFFFF"/>
            <w:noWrap/>
            <w:vAlign w:val="center"/>
          </w:tcPr>
          <w:p w14:paraId="51A70200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022" w:type="pct"/>
            <w:shd w:val="clear" w:color="auto" w:fill="FFFFFF"/>
            <w:noWrap/>
            <w:vAlign w:val="center"/>
          </w:tcPr>
          <w:p w14:paraId="0F04A5AD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Lymphocyte count, 109/L</w:t>
            </w:r>
          </w:p>
        </w:tc>
        <w:tc>
          <w:tcPr>
            <w:tcW w:w="704" w:type="pct"/>
            <w:shd w:val="clear" w:color="auto" w:fill="FFFFFF"/>
            <w:noWrap/>
            <w:vAlign w:val="center"/>
          </w:tcPr>
          <w:p w14:paraId="40549200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1.74 ± 0.75</w:t>
            </w:r>
          </w:p>
        </w:tc>
        <w:tc>
          <w:tcPr>
            <w:tcW w:w="735" w:type="pct"/>
            <w:shd w:val="clear" w:color="auto" w:fill="FFFFFF"/>
            <w:noWrap/>
            <w:vAlign w:val="center"/>
          </w:tcPr>
          <w:p w14:paraId="0771CDAA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1.96 ± 0.89</w:t>
            </w:r>
          </w:p>
        </w:tc>
        <w:tc>
          <w:tcPr>
            <w:tcW w:w="648" w:type="pct"/>
            <w:shd w:val="clear" w:color="auto" w:fill="FFFFFF"/>
            <w:noWrap/>
            <w:vAlign w:val="center"/>
          </w:tcPr>
          <w:p w14:paraId="33EBA70F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1.88 ± 0.77</w:t>
            </w:r>
          </w:p>
        </w:tc>
        <w:tc>
          <w:tcPr>
            <w:tcW w:w="667" w:type="pct"/>
            <w:shd w:val="clear" w:color="auto" w:fill="FFFFFF"/>
            <w:noWrap/>
            <w:vAlign w:val="center"/>
          </w:tcPr>
          <w:p w14:paraId="7274BC0B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1.60 ± 0.72</w:t>
            </w:r>
          </w:p>
        </w:tc>
        <w:tc>
          <w:tcPr>
            <w:tcW w:w="653" w:type="pct"/>
            <w:shd w:val="clear" w:color="auto" w:fill="FFFFFF"/>
            <w:noWrap/>
            <w:vAlign w:val="center"/>
          </w:tcPr>
          <w:p w14:paraId="035EEAC9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1.52 ± 0.50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14:paraId="6B61CD00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0.065</w:t>
            </w:r>
          </w:p>
        </w:tc>
      </w:tr>
      <w:tr w:rsidR="00DF4722" w:rsidRPr="00DF4722" w14:paraId="198B06E9" w14:textId="77777777" w:rsidTr="00DF4722">
        <w:trPr>
          <w:trHeight w:val="227"/>
        </w:trPr>
        <w:tc>
          <w:tcPr>
            <w:tcW w:w="163" w:type="pct"/>
            <w:shd w:val="clear" w:color="auto" w:fill="FFFFFF"/>
            <w:noWrap/>
            <w:vAlign w:val="center"/>
          </w:tcPr>
          <w:p w14:paraId="51C5CAAC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022" w:type="pct"/>
            <w:shd w:val="clear" w:color="auto" w:fill="FFFFFF"/>
            <w:noWrap/>
            <w:vAlign w:val="center"/>
          </w:tcPr>
          <w:p w14:paraId="2BFD058C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monocytes count, 109/L</w:t>
            </w:r>
          </w:p>
        </w:tc>
        <w:tc>
          <w:tcPr>
            <w:tcW w:w="704" w:type="pct"/>
            <w:shd w:val="clear" w:color="auto" w:fill="FFFFFF"/>
            <w:noWrap/>
            <w:vAlign w:val="center"/>
          </w:tcPr>
          <w:p w14:paraId="24CA9644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0.49 ± 0.21</w:t>
            </w:r>
          </w:p>
        </w:tc>
        <w:tc>
          <w:tcPr>
            <w:tcW w:w="735" w:type="pct"/>
            <w:shd w:val="clear" w:color="auto" w:fill="FFFFFF"/>
            <w:noWrap/>
            <w:vAlign w:val="center"/>
          </w:tcPr>
          <w:p w14:paraId="0AF37058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0.31 ± 0.14</w:t>
            </w:r>
          </w:p>
        </w:tc>
        <w:tc>
          <w:tcPr>
            <w:tcW w:w="648" w:type="pct"/>
            <w:shd w:val="clear" w:color="auto" w:fill="FFFFFF"/>
            <w:noWrap/>
            <w:vAlign w:val="center"/>
          </w:tcPr>
          <w:p w14:paraId="382997F1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0.53 ± 0.17</w:t>
            </w:r>
          </w:p>
        </w:tc>
        <w:tc>
          <w:tcPr>
            <w:tcW w:w="667" w:type="pct"/>
            <w:shd w:val="clear" w:color="auto" w:fill="FFFFFF"/>
            <w:noWrap/>
            <w:vAlign w:val="center"/>
          </w:tcPr>
          <w:p w14:paraId="2EB6C654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0.47 ± 0.15</w:t>
            </w:r>
          </w:p>
        </w:tc>
        <w:tc>
          <w:tcPr>
            <w:tcW w:w="653" w:type="pct"/>
            <w:shd w:val="clear" w:color="auto" w:fill="FFFFFF"/>
            <w:noWrap/>
            <w:vAlign w:val="center"/>
          </w:tcPr>
          <w:p w14:paraId="34E34CD3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0.67 ± 0.20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14:paraId="0F06F8FF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&lt;0.001</w:t>
            </w:r>
          </w:p>
        </w:tc>
      </w:tr>
      <w:tr w:rsidR="00DF4722" w:rsidRPr="00DF4722" w14:paraId="37781D27" w14:textId="77777777" w:rsidTr="00DF4722">
        <w:trPr>
          <w:trHeight w:val="227"/>
        </w:trPr>
        <w:tc>
          <w:tcPr>
            <w:tcW w:w="163" w:type="pct"/>
            <w:shd w:val="clear" w:color="auto" w:fill="FFFFFF"/>
            <w:noWrap/>
            <w:vAlign w:val="center"/>
          </w:tcPr>
          <w:p w14:paraId="0594DBEF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022" w:type="pct"/>
            <w:shd w:val="clear" w:color="auto" w:fill="FFFFFF"/>
            <w:noWrap/>
            <w:vAlign w:val="center"/>
          </w:tcPr>
          <w:p w14:paraId="3AC617A5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Platelet count, 109/L</w:t>
            </w:r>
          </w:p>
        </w:tc>
        <w:tc>
          <w:tcPr>
            <w:tcW w:w="704" w:type="pct"/>
            <w:shd w:val="clear" w:color="auto" w:fill="FFFFFF"/>
            <w:noWrap/>
            <w:vAlign w:val="center"/>
          </w:tcPr>
          <w:p w14:paraId="5C85FB24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252.39 ± 93.48</w:t>
            </w:r>
          </w:p>
        </w:tc>
        <w:tc>
          <w:tcPr>
            <w:tcW w:w="735" w:type="pct"/>
            <w:shd w:val="clear" w:color="auto" w:fill="FFFFFF"/>
            <w:noWrap/>
            <w:vAlign w:val="center"/>
          </w:tcPr>
          <w:p w14:paraId="1B008AFE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192.41 ± 79.05</w:t>
            </w:r>
          </w:p>
        </w:tc>
        <w:tc>
          <w:tcPr>
            <w:tcW w:w="648" w:type="pct"/>
            <w:shd w:val="clear" w:color="auto" w:fill="FFFFFF"/>
            <w:noWrap/>
            <w:vAlign w:val="center"/>
          </w:tcPr>
          <w:p w14:paraId="7EE0EFDC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219.86 ± 69.15</w:t>
            </w:r>
          </w:p>
        </w:tc>
        <w:tc>
          <w:tcPr>
            <w:tcW w:w="667" w:type="pct"/>
            <w:shd w:val="clear" w:color="auto" w:fill="FFFFFF"/>
            <w:noWrap/>
            <w:vAlign w:val="center"/>
          </w:tcPr>
          <w:p w14:paraId="165ED6F7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256.07 ± 57.95</w:t>
            </w:r>
          </w:p>
        </w:tc>
        <w:tc>
          <w:tcPr>
            <w:tcW w:w="653" w:type="pct"/>
            <w:shd w:val="clear" w:color="auto" w:fill="FFFFFF"/>
            <w:noWrap/>
            <w:vAlign w:val="center"/>
          </w:tcPr>
          <w:p w14:paraId="4F6987F0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341.21 ± 92.17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14:paraId="1E90E399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&lt;0.001</w:t>
            </w:r>
          </w:p>
        </w:tc>
      </w:tr>
    </w:tbl>
    <w:p w14:paraId="14786E22" w14:textId="54E67626" w:rsidR="00DF4722" w:rsidRDefault="00DF4722">
      <w:pPr>
        <w:rPr>
          <w:rFonts w:hint="eastAsia"/>
        </w:rPr>
      </w:pPr>
    </w:p>
    <w:p w14:paraId="284F6BE5" w14:textId="77777777" w:rsidR="00DF4722" w:rsidRDefault="00DF4722">
      <w:pPr>
        <w:widowControl/>
        <w:rPr>
          <w:rFonts w:hint="eastAsia"/>
        </w:rPr>
      </w:pPr>
      <w:r>
        <w:rPr>
          <w:rFonts w:hint="eastAsia"/>
        </w:rPr>
        <w:br w:type="page"/>
      </w:r>
    </w:p>
    <w:p w14:paraId="4AFAAC45" w14:textId="77777777" w:rsidR="00DF4722" w:rsidRPr="007234B0" w:rsidRDefault="00DF4722" w:rsidP="00DF4722">
      <w:pPr>
        <w:spacing w:after="0" w:line="240" w:lineRule="auto"/>
        <w:jc w:val="both"/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</w:pPr>
      <w:r w:rsidRPr="007234B0">
        <w:rPr>
          <w:rFonts w:ascii="Times New Roman" w:eastAsia="等线" w:hAnsi="Times New Roman" w:cs="Times New Roman" w:hint="eastAsia"/>
          <w:b/>
          <w:bCs/>
          <w:sz w:val="20"/>
          <w:szCs w:val="20"/>
          <w14:ligatures w14:val="none"/>
        </w:rPr>
        <w:lastRenderedPageBreak/>
        <w:t>Supplementary Table 2</w:t>
      </w:r>
      <w:r w:rsidRPr="007234B0"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  <w:t xml:space="preserve"> Comparison of prognostic ability for all-cause and Cardiovascular mortality between AISI and SII.</w:t>
      </w:r>
    </w:p>
    <w:tbl>
      <w:tblPr>
        <w:tblpPr w:leftFromText="180" w:rightFromText="180" w:vertAnchor="text" w:horzAnchor="margin" w:tblpXSpec="center" w:tblpY="56"/>
        <w:tblOverlap w:val="never"/>
        <w:tblW w:w="9849" w:type="dxa"/>
        <w:tblLook w:val="04A0" w:firstRow="1" w:lastRow="0" w:firstColumn="1" w:lastColumn="0" w:noHBand="0" w:noVBand="1"/>
      </w:tblPr>
      <w:tblGrid>
        <w:gridCol w:w="2505"/>
        <w:gridCol w:w="1963"/>
        <w:gridCol w:w="1872"/>
        <w:gridCol w:w="814"/>
        <w:gridCol w:w="1881"/>
        <w:gridCol w:w="814"/>
      </w:tblGrid>
      <w:tr w:rsidR="00DF4722" w:rsidRPr="00DF4722" w14:paraId="7984C6FC" w14:textId="77777777" w:rsidTr="00DF4722">
        <w:trPr>
          <w:trHeight w:val="32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A5A5A5"/>
            <w:noWrap/>
            <w:vAlign w:val="center"/>
          </w:tcPr>
          <w:p w14:paraId="0312107B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noWrap/>
            <w:vAlign w:val="center"/>
          </w:tcPr>
          <w:p w14:paraId="670EE3EC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C-index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noWrap/>
            <w:vAlign w:val="center"/>
          </w:tcPr>
          <w:p w14:paraId="414AB924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IDI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noWrap/>
            <w:vAlign w:val="center"/>
          </w:tcPr>
          <w:p w14:paraId="6AAD73D7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P value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noWrap/>
            <w:vAlign w:val="center"/>
          </w:tcPr>
          <w:p w14:paraId="1B41F02D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NRI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noWrap/>
            <w:vAlign w:val="center"/>
          </w:tcPr>
          <w:p w14:paraId="4BA7A57F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P value</w:t>
            </w:r>
          </w:p>
        </w:tc>
      </w:tr>
      <w:tr w:rsidR="00DF4722" w:rsidRPr="00DF4722" w14:paraId="0391EB67" w14:textId="77777777" w:rsidTr="00DF4722">
        <w:trPr>
          <w:trHeight w:val="329"/>
        </w:trPr>
        <w:tc>
          <w:tcPr>
            <w:tcW w:w="25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D2A72E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All-cause mortality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6496CF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FA49DC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F03B69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2417B6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AEA8E3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DF4722" w:rsidRPr="00DF4722" w14:paraId="3E8522EF" w14:textId="77777777" w:rsidTr="00DF4722">
        <w:trPr>
          <w:trHeight w:val="329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00874B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AISI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52F68C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0.797 (0.780, 0.814)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C962CE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Reference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E03BBF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60F017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Reference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E79D2A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DF4722" w:rsidRPr="00DF4722" w14:paraId="74C3571D" w14:textId="77777777" w:rsidTr="00DF4722">
        <w:trPr>
          <w:trHeight w:val="329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99FA07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SII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1991CB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0.588 (0.564, 0.613)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FAFBE0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-0.295(-0.339, -0.266)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9DA635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&lt;0.0001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FDECF7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-0.524(-0.587, -0.482)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786B91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&lt;0.0001</w:t>
            </w:r>
          </w:p>
        </w:tc>
      </w:tr>
      <w:tr w:rsidR="00DF4722" w:rsidRPr="00DF4722" w14:paraId="4CCFA449" w14:textId="77777777" w:rsidTr="00DF4722">
        <w:trPr>
          <w:trHeight w:val="329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F1F1A5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Cardiovascular mortality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CFEF07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11C033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074A81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C218DE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40ECF7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DF4722" w:rsidRPr="00DF4722" w14:paraId="5369BC97" w14:textId="77777777" w:rsidTr="00DF4722">
        <w:trPr>
          <w:trHeight w:val="329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DE5537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AISI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7810DE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0.848 (0.817, 0.878)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2C1872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Reference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B2BABC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B298A9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Reference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97677C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DF4722" w:rsidRPr="00DF4722" w14:paraId="036AFD3F" w14:textId="77777777" w:rsidTr="00DF4722">
        <w:trPr>
          <w:trHeight w:val="329"/>
        </w:trPr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A74BDB5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SII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B9E7BDC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0.621 (0.569, 0.673)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A0255C0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-0.138(-0.222, -0.111)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6A094BF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&lt;0.0001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9772FBC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-0.577(-0.663, -0.493)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C6F4305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&lt;0.0001</w:t>
            </w:r>
          </w:p>
        </w:tc>
      </w:tr>
    </w:tbl>
    <w:p w14:paraId="4B434EAC" w14:textId="77777777" w:rsidR="00DF4722" w:rsidRPr="00DF4722" w:rsidRDefault="00DF4722" w:rsidP="00DF4722">
      <w:pPr>
        <w:widowControl/>
        <w:spacing w:after="0" w:line="240" w:lineRule="auto"/>
        <w:rPr>
          <w:rFonts w:ascii="Times New Roman" w:eastAsia="宋体" w:hAnsi="Times New Roman" w:cs="Times New Roman"/>
          <w:b/>
          <w:bCs/>
          <w:sz w:val="16"/>
          <w:szCs w:val="16"/>
          <w14:ligatures w14:val="none"/>
        </w:rPr>
      </w:pPr>
      <w:r w:rsidRPr="00DF4722">
        <w:rPr>
          <w:rFonts w:ascii="Times New Roman" w:eastAsia="宋体" w:hAnsi="Times New Roman" w:cs="Times New Roman"/>
          <w:b/>
          <w:bCs/>
          <w:sz w:val="16"/>
          <w:szCs w:val="16"/>
          <w14:ligatures w14:val="none"/>
        </w:rPr>
        <w:t>Abbreviations:</w:t>
      </w:r>
      <w:r w:rsidRPr="00DF4722">
        <w:rPr>
          <w:rFonts w:ascii="Times New Roman" w:eastAsia="宋体" w:hAnsi="Times New Roman" w:cs="Times New Roman" w:hint="eastAsia"/>
          <w:b/>
          <w:bCs/>
          <w:sz w:val="16"/>
          <w:szCs w:val="16"/>
          <w14:ligatures w14:val="none"/>
        </w:rPr>
        <w:t xml:space="preserve"> </w:t>
      </w:r>
      <w:r w:rsidRPr="00DF4722">
        <w:rPr>
          <w:rFonts w:ascii="Times New Roman" w:eastAsia="宋体" w:hAnsi="Times New Roman" w:cs="Times New Roman"/>
          <w:b/>
          <w:bCs/>
          <w:sz w:val="16"/>
          <w:szCs w:val="16"/>
          <w14:ligatures w14:val="none"/>
        </w:rPr>
        <w:t>NRI, net reclassification improvement; IDI, integrated discrimination improvement</w:t>
      </w:r>
    </w:p>
    <w:p w14:paraId="4F679C5D" w14:textId="67134C91" w:rsidR="00DF4722" w:rsidRDefault="00DF4722">
      <w:pPr>
        <w:widowControl/>
        <w:rPr>
          <w:rFonts w:hint="eastAsia"/>
        </w:rPr>
      </w:pPr>
      <w:r>
        <w:rPr>
          <w:rFonts w:hint="eastAsia"/>
        </w:rPr>
        <w:br w:type="page"/>
      </w:r>
    </w:p>
    <w:p w14:paraId="5933432E" w14:textId="77777777" w:rsidR="00DF4722" w:rsidRPr="00B81896" w:rsidRDefault="00DF4722" w:rsidP="00DF4722">
      <w:pPr>
        <w:spacing w:after="0" w:line="240" w:lineRule="auto"/>
        <w:jc w:val="both"/>
        <w:rPr>
          <w:rFonts w:ascii="Times New Roman" w:eastAsia="等线" w:hAnsi="Times New Roman" w:cs="Times New Roman"/>
          <w:b/>
          <w:bCs/>
          <w:sz w:val="18"/>
          <w:szCs w:val="18"/>
          <w14:ligatures w14:val="none"/>
        </w:rPr>
      </w:pPr>
      <w:r w:rsidRPr="007234B0">
        <w:rPr>
          <w:rFonts w:ascii="Times New Roman" w:eastAsia="等线" w:hAnsi="Times New Roman" w:cs="Times New Roman" w:hint="eastAsia"/>
          <w:b/>
          <w:bCs/>
          <w:sz w:val="20"/>
          <w:szCs w:val="20"/>
          <w14:ligatures w14:val="none"/>
        </w:rPr>
        <w:lastRenderedPageBreak/>
        <w:t>Supplementary Table 3</w:t>
      </w:r>
      <w:r w:rsidRPr="007234B0"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  <w:t xml:space="preserve"> HRs (95% CIs) for all-cause and cardiovascular mortality according to different types of AISI data in cancer patients from Dandong Central Hospital (2022</w:t>
      </w:r>
      <w:r w:rsidRPr="007234B0"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  <w:t>–</w:t>
      </w:r>
      <w:r w:rsidRPr="007234B0">
        <w:rPr>
          <w:rFonts w:ascii="Times New Roman" w:eastAsia="等线" w:hAnsi="Times New Roman" w:cs="Times New Roman" w:hint="eastAsia"/>
          <w:b/>
          <w:bCs/>
          <w:sz w:val="18"/>
          <w:szCs w:val="18"/>
          <w14:ligatures w14:val="none"/>
        </w:rPr>
        <w:t>2023) among adult females.</w:t>
      </w:r>
    </w:p>
    <w:tbl>
      <w:tblPr>
        <w:tblpPr w:leftFromText="180" w:rightFromText="180" w:vertAnchor="page" w:horzAnchor="margin" w:tblpY="2133"/>
        <w:tblOverlap w:val="never"/>
        <w:tblW w:w="9777" w:type="dxa"/>
        <w:tblLook w:val="04A0" w:firstRow="1" w:lastRow="0" w:firstColumn="1" w:lastColumn="0" w:noHBand="0" w:noVBand="1"/>
      </w:tblPr>
      <w:tblGrid>
        <w:gridCol w:w="1956"/>
        <w:gridCol w:w="922"/>
        <w:gridCol w:w="1767"/>
        <w:gridCol w:w="1072"/>
        <w:gridCol w:w="299"/>
        <w:gridCol w:w="1622"/>
        <w:gridCol w:w="2139"/>
      </w:tblGrid>
      <w:tr w:rsidR="00DF4722" w:rsidRPr="00DF4722" w14:paraId="5D63DCC4" w14:textId="77777777" w:rsidTr="00DF4722">
        <w:trPr>
          <w:trHeight w:val="294"/>
        </w:trPr>
        <w:tc>
          <w:tcPr>
            <w:tcW w:w="2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</w:tcBorders>
            <w:shd w:val="clear" w:color="auto" w:fill="A5A5A5"/>
            <w:noWrap/>
            <w:vAlign w:val="center"/>
          </w:tcPr>
          <w:p w14:paraId="7EBB8515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14:ligatures w14:val="none"/>
              </w:rPr>
              <w:t>ALI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noWrap/>
            <w:vAlign w:val="center"/>
          </w:tcPr>
          <w:p w14:paraId="7AED6CDD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Model1</w:t>
            </w:r>
            <w:r w:rsidRPr="00DF4722">
              <w:rPr>
                <w:rFonts w:ascii="Segoe UI Symbol" w:eastAsia="微软雅黑" w:hAnsi="Segoe UI Symbol" w:cs="Segoe UI Symbol"/>
                <w:b/>
                <w:bCs/>
                <w:sz w:val="18"/>
                <w:szCs w:val="18"/>
                <w:lang w:bidi="ar"/>
                <w14:ligatures w14:val="none"/>
              </w:rPr>
              <w:t>❊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noWrap/>
            <w:vAlign w:val="center"/>
          </w:tcPr>
          <w:p w14:paraId="01764C68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5A5A5"/>
            <w:noWrap/>
            <w:vAlign w:val="center"/>
          </w:tcPr>
          <w:p w14:paraId="325DD779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noWrap/>
            <w:vAlign w:val="center"/>
          </w:tcPr>
          <w:p w14:paraId="551FFE72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Model2</w:t>
            </w:r>
            <w:r w:rsidRPr="00DF4722">
              <w:rPr>
                <w:rFonts w:ascii="Segoe UI Symbol" w:eastAsia="微软雅黑" w:hAnsi="Segoe UI Symbol" w:cs="Segoe UI Symbol"/>
                <w:b/>
                <w:bCs/>
                <w:sz w:val="18"/>
                <w:szCs w:val="18"/>
                <w:lang w:bidi="ar"/>
                <w14:ligatures w14:val="none"/>
              </w:rPr>
              <w:t>❊</w:t>
            </w: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noWrap/>
            <w:vAlign w:val="center"/>
          </w:tcPr>
          <w:p w14:paraId="47713750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DF4722" w:rsidRPr="00DF4722" w14:paraId="4A93F07B" w14:textId="77777777" w:rsidTr="00DF4722">
        <w:trPr>
          <w:trHeight w:val="294"/>
        </w:trPr>
        <w:tc>
          <w:tcPr>
            <w:tcW w:w="2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5A5A5"/>
            <w:noWrap/>
            <w:vAlign w:val="center"/>
          </w:tcPr>
          <w:p w14:paraId="5B1929D6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noWrap/>
            <w:vAlign w:val="center"/>
          </w:tcPr>
          <w:p w14:paraId="6F66E063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HR (95% CI)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noWrap/>
            <w:vAlign w:val="center"/>
          </w:tcPr>
          <w:p w14:paraId="58BB3A83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p value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5A5A5"/>
            <w:noWrap/>
            <w:vAlign w:val="center"/>
          </w:tcPr>
          <w:p w14:paraId="21C099DE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noWrap/>
            <w:vAlign w:val="center"/>
          </w:tcPr>
          <w:p w14:paraId="74DBB129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HR (95% CI)</w:t>
            </w: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noWrap/>
            <w:vAlign w:val="center"/>
          </w:tcPr>
          <w:p w14:paraId="2B287818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p value</w:t>
            </w:r>
          </w:p>
        </w:tc>
      </w:tr>
      <w:tr w:rsidR="00DF4722" w:rsidRPr="00DF4722" w14:paraId="73D57833" w14:textId="77777777" w:rsidTr="00DF4722">
        <w:trPr>
          <w:trHeight w:val="294"/>
        </w:trPr>
        <w:tc>
          <w:tcPr>
            <w:tcW w:w="977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7D8EA1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All-cause mortality</w:t>
            </w:r>
          </w:p>
        </w:tc>
      </w:tr>
      <w:tr w:rsidR="00DF4722" w:rsidRPr="00DF4722" w14:paraId="2D7C5E5A" w14:textId="77777777" w:rsidTr="00DF4722">
        <w:trPr>
          <w:trHeight w:val="285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7121D4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Continuous data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2BB209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59CBF4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1.38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(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0.99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,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1.95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F20A75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14:ligatures w14:val="none"/>
              </w:rPr>
              <w:t>0.0605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881AE5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7CAEB7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1.57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(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1.12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,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2.21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)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476F0E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14:ligatures w14:val="none"/>
              </w:rPr>
              <w:t>0.0084</w:t>
            </w:r>
          </w:p>
        </w:tc>
      </w:tr>
      <w:tr w:rsidR="00DF4722" w:rsidRPr="00DF4722" w14:paraId="37F4057E" w14:textId="77777777" w:rsidTr="00DF4722">
        <w:trPr>
          <w:trHeight w:val="285"/>
        </w:trPr>
        <w:tc>
          <w:tcPr>
            <w:tcW w:w="19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3C7CB0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Quartiles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882530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Q1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074D39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Reference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2A52AF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B2C849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BA61A6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Reference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4101EE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DF4722" w:rsidRPr="00DF4722" w14:paraId="1F4F2F6B" w14:textId="77777777" w:rsidTr="00DF4722">
        <w:trPr>
          <w:trHeight w:val="285"/>
        </w:trPr>
        <w:tc>
          <w:tcPr>
            <w:tcW w:w="19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837A55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F8D442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Q2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3EFD2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0.95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(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0.32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,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2.84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43143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0.9319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22DFB6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ED1312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1.78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(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0.55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,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5.82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)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017E18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14:ligatures w14:val="none"/>
              </w:rPr>
              <w:t>0.3392</w:t>
            </w:r>
          </w:p>
        </w:tc>
      </w:tr>
      <w:tr w:rsidR="00DF4722" w:rsidRPr="00DF4722" w14:paraId="55077B06" w14:textId="77777777" w:rsidTr="00DF4722">
        <w:trPr>
          <w:trHeight w:val="285"/>
        </w:trPr>
        <w:tc>
          <w:tcPr>
            <w:tcW w:w="19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DAE766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EC117D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Q3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67D5A9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1.88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(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0.67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,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5.29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7C616E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0.2319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B272CE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EB2B5E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3.24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(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1.07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,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9.79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)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EB8985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14:ligatures w14:val="none"/>
              </w:rPr>
              <w:t>0.0368</w:t>
            </w:r>
          </w:p>
        </w:tc>
      </w:tr>
      <w:tr w:rsidR="00DF4722" w:rsidRPr="00DF4722" w14:paraId="2D475FC9" w14:textId="77777777" w:rsidTr="00DF4722">
        <w:trPr>
          <w:trHeight w:val="285"/>
        </w:trPr>
        <w:tc>
          <w:tcPr>
            <w:tcW w:w="19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076881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40CFBE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Q4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6E6C4F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1.87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(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0.68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,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5.18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3E0D0F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0.2283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7C3C0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6D8BA4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3.40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(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1.12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,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10.31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)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930C30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14:ligatures w14:val="none"/>
              </w:rPr>
              <w:t>0.0311</w:t>
            </w:r>
          </w:p>
        </w:tc>
      </w:tr>
      <w:tr w:rsidR="00DF4722" w:rsidRPr="00DF4722" w14:paraId="779BB18D" w14:textId="77777777" w:rsidTr="00DF4722">
        <w:trPr>
          <w:trHeight w:val="285"/>
        </w:trPr>
        <w:tc>
          <w:tcPr>
            <w:tcW w:w="9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326D66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Cardiovascular mortality</w:t>
            </w:r>
          </w:p>
        </w:tc>
      </w:tr>
      <w:tr w:rsidR="00DF4722" w:rsidRPr="00DF4722" w14:paraId="064FF616" w14:textId="77777777" w:rsidTr="00DF4722">
        <w:trPr>
          <w:trHeight w:val="294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AF763B6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Continuous data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FB90FC3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99E9318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1.41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(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0.81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,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2.46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7DBEE2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14:ligatures w14:val="none"/>
              </w:rPr>
              <w:t>0.2235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10C2A9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008B014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1.34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(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0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.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75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,</w:t>
            </w: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2.39</w:t>
            </w:r>
            <w:r w:rsidRPr="00DF472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  <w14:ligatures w14:val="none"/>
              </w:rPr>
              <w:t>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857AB35" w14:textId="77777777" w:rsidR="00DF4722" w:rsidRPr="00DF4722" w:rsidRDefault="00DF4722" w:rsidP="00DF4722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DF472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bidi="ar"/>
                <w14:ligatures w14:val="none"/>
              </w:rPr>
              <w:t>0.3226</w:t>
            </w:r>
          </w:p>
        </w:tc>
      </w:tr>
    </w:tbl>
    <w:p w14:paraId="78620BDA" w14:textId="77777777" w:rsidR="00DF4722" w:rsidRPr="00DF4722" w:rsidRDefault="00DF4722" w:rsidP="00DF4722">
      <w:pPr>
        <w:widowControl/>
        <w:spacing w:after="0" w:line="240" w:lineRule="auto"/>
        <w:rPr>
          <w:rFonts w:ascii="Times New Roman" w:eastAsia="宋体" w:hAnsi="Times New Roman" w:cs="Times New Roman"/>
          <w:b/>
          <w:bCs/>
          <w:sz w:val="16"/>
          <w:szCs w:val="16"/>
          <w14:ligatures w14:val="none"/>
        </w:rPr>
      </w:pPr>
      <w:r w:rsidRPr="00DF4722">
        <w:rPr>
          <w:rFonts w:ascii="Times New Roman" w:eastAsia="宋体" w:hAnsi="Times New Roman" w:cs="Times New Roman"/>
          <w:b/>
          <w:bCs/>
          <w:sz w:val="16"/>
          <w:szCs w:val="16"/>
          <w14:ligatures w14:val="none"/>
        </w:rPr>
        <w:t xml:space="preserve">CI, Confidence Interval; HR, Hazard Ratio; AISI, </w:t>
      </w:r>
      <w:r w:rsidRPr="00DF4722">
        <w:rPr>
          <w:rFonts w:ascii="Times New Roman" w:eastAsia="宋体" w:hAnsi="Times New Roman" w:cs="Times New Roman"/>
          <w:b/>
          <w:bCs/>
          <w:sz w:val="16"/>
          <w:szCs w:val="16"/>
          <w:lang w:bidi="ar"/>
          <w14:ligatures w14:val="none"/>
        </w:rPr>
        <w:t>The aggregate index of systemic inflammation</w:t>
      </w:r>
      <w:r w:rsidRPr="00DF4722">
        <w:rPr>
          <w:rFonts w:ascii="Times New Roman" w:eastAsia="宋体" w:hAnsi="Times New Roman" w:cs="Times New Roman"/>
          <w:b/>
          <w:bCs/>
          <w:sz w:val="16"/>
          <w:szCs w:val="16"/>
          <w14:ligatures w14:val="none"/>
        </w:rPr>
        <w:t xml:space="preserve">. </w:t>
      </w:r>
    </w:p>
    <w:p w14:paraId="646D9A5C" w14:textId="77777777" w:rsidR="00DF4722" w:rsidRPr="00DF4722" w:rsidRDefault="00DF4722" w:rsidP="00DF4722">
      <w:pPr>
        <w:widowControl/>
        <w:spacing w:after="0" w:line="240" w:lineRule="auto"/>
        <w:rPr>
          <w:rFonts w:ascii="Times New Roman" w:eastAsia="宋体" w:hAnsi="Times New Roman" w:cs="Times New Roman"/>
          <w:b/>
          <w:bCs/>
          <w:sz w:val="16"/>
          <w:szCs w:val="16"/>
          <w14:ligatures w14:val="none"/>
        </w:rPr>
      </w:pPr>
      <w:r w:rsidRPr="00DF4722">
        <w:rPr>
          <w:rFonts w:ascii="Segoe UI Symbol" w:eastAsia="宋体" w:hAnsi="Segoe UI Symbol" w:cs="Segoe UI Symbol"/>
          <w:b/>
          <w:bCs/>
          <w:sz w:val="16"/>
          <w:szCs w:val="16"/>
          <w14:ligatures w14:val="none"/>
        </w:rPr>
        <w:t>❊</w:t>
      </w:r>
      <w:r w:rsidRPr="00DF4722">
        <w:rPr>
          <w:rFonts w:ascii="Times New Roman" w:eastAsia="宋体" w:hAnsi="Times New Roman" w:cs="Times New Roman"/>
          <w:b/>
          <w:bCs/>
          <w:sz w:val="16"/>
          <w:szCs w:val="16"/>
          <w14:ligatures w14:val="none"/>
        </w:rPr>
        <w:t>Model 1, non-adjusted. Model 2, adjusted for age, hypertension, diabetes, alcohol use, smoking and BMI.</w:t>
      </w:r>
    </w:p>
    <w:p w14:paraId="6A6D541A" w14:textId="77777777" w:rsidR="00DF4722" w:rsidRPr="00DF4722" w:rsidRDefault="00DF4722">
      <w:pPr>
        <w:rPr>
          <w:rFonts w:hint="eastAsia"/>
        </w:rPr>
      </w:pPr>
    </w:p>
    <w:sectPr w:rsidR="00DF4722" w:rsidRPr="00DF4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D1927" w14:textId="77777777" w:rsidR="009126F0" w:rsidRDefault="009126F0" w:rsidP="00B8189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92C4B79" w14:textId="77777777" w:rsidR="009126F0" w:rsidRDefault="009126F0" w:rsidP="00B8189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2353C" w14:textId="77777777" w:rsidR="009126F0" w:rsidRDefault="009126F0" w:rsidP="00B8189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9ED0DD6" w14:textId="77777777" w:rsidR="009126F0" w:rsidRDefault="009126F0" w:rsidP="00B8189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B3"/>
    <w:rsid w:val="0015619D"/>
    <w:rsid w:val="007128B3"/>
    <w:rsid w:val="007234B0"/>
    <w:rsid w:val="009126F0"/>
    <w:rsid w:val="00B81896"/>
    <w:rsid w:val="00D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4AD1D"/>
  <w15:chartTrackingRefBased/>
  <w15:docId w15:val="{FEE4F52A-3C80-4167-AA9E-55022B03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72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8B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8189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8189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8189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818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杨</dc:creator>
  <cp:keywords/>
  <dc:description/>
  <cp:lastModifiedBy>颖 杨</cp:lastModifiedBy>
  <cp:revision>2</cp:revision>
  <dcterms:created xsi:type="dcterms:W3CDTF">2025-04-14T14:30:00Z</dcterms:created>
  <dcterms:modified xsi:type="dcterms:W3CDTF">2025-04-14T14:59:00Z</dcterms:modified>
</cp:coreProperties>
</file>