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500761B0" w:rsidR="00994A3D" w:rsidRDefault="00654E8F" w:rsidP="0001436A">
      <w:pPr>
        <w:pStyle w:val="Heading1"/>
      </w:pPr>
      <w:r w:rsidRPr="00994A3D">
        <w:t>Supplementary Tables</w:t>
      </w:r>
    </w:p>
    <w:p w14:paraId="6BCE5EFC" w14:textId="77777777" w:rsidR="00F41BF3" w:rsidRPr="00E716A4" w:rsidRDefault="00F41BF3" w:rsidP="00F41BF3">
      <w:pPr>
        <w:rPr>
          <w:b/>
          <w:bCs/>
          <w:szCs w:val="24"/>
        </w:rPr>
      </w:pPr>
      <w:r w:rsidRPr="00E716A4">
        <w:rPr>
          <w:b/>
          <w:bCs/>
          <w:szCs w:val="24"/>
        </w:rPr>
        <w:t>Supplementary</w:t>
      </w:r>
      <w:r w:rsidRPr="00E716A4">
        <w:rPr>
          <w:rFonts w:hint="eastAsia"/>
          <w:b/>
          <w:bCs/>
          <w:szCs w:val="24"/>
        </w:rPr>
        <w:t xml:space="preserve"> </w:t>
      </w:r>
      <w:r w:rsidRPr="00E716A4">
        <w:rPr>
          <w:b/>
          <w:bCs/>
          <w:szCs w:val="24"/>
        </w:rPr>
        <w:t>Table 1. Association between osteoporosis and mortality mediated by hip fracture in an unadjusted model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76"/>
        <w:gridCol w:w="1477"/>
        <w:gridCol w:w="1477"/>
        <w:gridCol w:w="1477"/>
      </w:tblGrid>
      <w:tr w:rsidR="00F41BF3" w:rsidRPr="00E716A4" w14:paraId="4E373A96" w14:textId="77777777" w:rsidTr="00080D79">
        <w:trPr>
          <w:trHeight w:val="36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1EE540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Path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DC442" w14:textId="77777777" w:rsidR="00F41BF3" w:rsidRPr="00E716A4" w:rsidRDefault="00F41BF3" w:rsidP="00080D79">
            <w:pPr>
              <w:jc w:val="center"/>
              <w:rPr>
                <w:i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β</m:t>
                </m:r>
              </m:oMath>
            </m:oMathPara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E30D" w14:textId="77777777" w:rsidR="00F41BF3" w:rsidRPr="00E716A4" w:rsidRDefault="00F41BF3" w:rsidP="00080D79">
            <w:pPr>
              <w:jc w:val="center"/>
              <w:rPr>
                <w:i/>
                <w:szCs w:val="24"/>
              </w:rPr>
            </w:pPr>
            <w:r w:rsidRPr="00E716A4">
              <w:rPr>
                <w:szCs w:val="24"/>
              </w:rPr>
              <w:t>95% CI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6A13" w14:textId="77777777" w:rsidR="00F41BF3" w:rsidRPr="00E716A4" w:rsidRDefault="00F41BF3" w:rsidP="00080D79">
            <w:pPr>
              <w:jc w:val="center"/>
              <w:rPr>
                <w:i/>
                <w:szCs w:val="24"/>
              </w:rPr>
            </w:pPr>
            <w:r w:rsidRPr="00E716A4">
              <w:rPr>
                <w:i/>
                <w:szCs w:val="24"/>
              </w:rPr>
              <w:t>p</w:t>
            </w:r>
          </w:p>
        </w:tc>
      </w:tr>
      <w:tr w:rsidR="00F41BF3" w:rsidRPr="00E716A4" w14:paraId="791A1AD8" w14:textId="77777777" w:rsidTr="00080D79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7CF649C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a</w:t>
            </w:r>
            <w:r w:rsidRPr="00E716A4">
              <w:rPr>
                <w:b/>
                <w:bCs/>
                <w:szCs w:val="24"/>
                <w:vertAlign w:val="superscript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37F87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1.1897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02320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0.7991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06E98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1.5804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FB39A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&lt;.0001</w:t>
            </w:r>
          </w:p>
        </w:tc>
      </w:tr>
      <w:tr w:rsidR="00F41BF3" w:rsidRPr="00E716A4" w14:paraId="6C7362B5" w14:textId="77777777" w:rsidTr="00080D79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7984D311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b</w:t>
            </w:r>
            <w:r w:rsidRPr="00E716A4">
              <w:rPr>
                <w:b/>
                <w:bCs/>
                <w:szCs w:val="24"/>
                <w:vertAlign w:val="superscript"/>
              </w:rPr>
              <w:t>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2417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0.1985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7C5F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0.1057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FF48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0.2913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64E5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&lt;.0001</w:t>
            </w:r>
          </w:p>
        </w:tc>
      </w:tr>
      <w:tr w:rsidR="00F41BF3" w:rsidRPr="00E716A4" w14:paraId="3CD535A4" w14:textId="77777777" w:rsidTr="00080D79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219E9877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c</w:t>
            </w:r>
            <w:r w:rsidRPr="00E716A4">
              <w:rPr>
                <w:b/>
                <w:bCs/>
                <w:szCs w:val="24"/>
                <w:vertAlign w:val="superscript"/>
              </w:rPr>
              <w:t>‡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D77C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0.0309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8A1C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-0.0180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3ABF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0.0798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A4C8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0.2149</w:t>
            </w:r>
          </w:p>
        </w:tc>
      </w:tr>
      <w:tr w:rsidR="00F41BF3" w:rsidRPr="00E716A4" w14:paraId="7B12D5F0" w14:textId="77777777" w:rsidTr="00080D79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5A77BC21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Total Effect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18E0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0.0439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2FE0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-0.0049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90CC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0.0927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B594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0.0779</w:t>
            </w:r>
          </w:p>
        </w:tc>
      </w:tr>
      <w:tr w:rsidR="00F41BF3" w:rsidRPr="00E716A4" w14:paraId="13A24527" w14:textId="77777777" w:rsidTr="00080D79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CA65D0A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Natural Direct Effect (NDE)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BFE0F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0.0309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4C7B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-0.0180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EC05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0.0798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2D6C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0.2149</w:t>
            </w:r>
          </w:p>
        </w:tc>
      </w:tr>
      <w:tr w:rsidR="00F41BF3" w:rsidRPr="00E716A4" w14:paraId="08F3507C" w14:textId="77777777" w:rsidTr="00080D79">
        <w:trPr>
          <w:trHeight w:val="30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3B67E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Natural Indirect Effect (NIE)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CEAFE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0.0130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00FB4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0.0048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748C8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0.0212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FD2B6" w14:textId="77777777" w:rsidR="00F41BF3" w:rsidRPr="00E716A4" w:rsidRDefault="00F41BF3" w:rsidP="00080D79">
            <w:pPr>
              <w:jc w:val="center"/>
              <w:rPr>
                <w:szCs w:val="24"/>
              </w:rPr>
            </w:pPr>
            <w:r w:rsidRPr="00E716A4">
              <w:rPr>
                <w:szCs w:val="24"/>
              </w:rPr>
              <w:t>0.0019</w:t>
            </w:r>
          </w:p>
        </w:tc>
      </w:tr>
    </w:tbl>
    <w:p w14:paraId="796359A5" w14:textId="3498EC5D" w:rsidR="00F41BF3" w:rsidRPr="00E716A4" w:rsidRDefault="00F41BF3" w:rsidP="00F41BF3">
      <w:pPr>
        <w:rPr>
          <w:szCs w:val="24"/>
        </w:rPr>
      </w:pPr>
      <w:r w:rsidRPr="00E716A4">
        <w:rPr>
          <w:i/>
          <w:szCs w:val="24"/>
        </w:rPr>
        <w:t>Note.</w:t>
      </w:r>
      <w:r w:rsidRPr="00E716A4">
        <w:rPr>
          <w:szCs w:val="24"/>
        </w:rPr>
        <w:t xml:space="preserve"> </w:t>
      </w:r>
      <w:r w:rsidR="00CA7D70" w:rsidRPr="00CA7D70">
        <w:rPr>
          <w:szCs w:val="24"/>
        </w:rPr>
        <w:t>CI, confidence interval.</w:t>
      </w:r>
    </w:p>
    <w:p w14:paraId="7372FC69" w14:textId="77777777" w:rsidR="00F41BF3" w:rsidRPr="00E716A4" w:rsidRDefault="00F41BF3" w:rsidP="00F41BF3">
      <w:pPr>
        <w:rPr>
          <w:szCs w:val="24"/>
        </w:rPr>
      </w:pPr>
      <w:r w:rsidRPr="00E716A4">
        <w:rPr>
          <w:b/>
          <w:bCs/>
          <w:szCs w:val="24"/>
          <w:vertAlign w:val="superscript"/>
        </w:rPr>
        <w:t>*</w:t>
      </w:r>
      <w:r w:rsidRPr="00E716A4">
        <w:rPr>
          <w:szCs w:val="24"/>
        </w:rPr>
        <w:t>Path a: Association between osteoporosis (yes vs. no) and hip fracture (yes vs. no)</w:t>
      </w:r>
    </w:p>
    <w:p w14:paraId="1D4A3086" w14:textId="77777777" w:rsidR="00F41BF3" w:rsidRPr="00E716A4" w:rsidRDefault="00F41BF3" w:rsidP="00F41BF3">
      <w:pPr>
        <w:rPr>
          <w:szCs w:val="24"/>
        </w:rPr>
      </w:pPr>
      <w:r w:rsidRPr="00E716A4">
        <w:rPr>
          <w:b/>
          <w:bCs/>
          <w:szCs w:val="24"/>
          <w:vertAlign w:val="superscript"/>
        </w:rPr>
        <w:t>†</w:t>
      </w:r>
      <w:r w:rsidRPr="00E716A4">
        <w:rPr>
          <w:szCs w:val="24"/>
        </w:rPr>
        <w:t>Path b: Association between hip fracture (yes vs. no) and mortality (yes vs. no)</w:t>
      </w:r>
    </w:p>
    <w:p w14:paraId="463B719B" w14:textId="2EC90001" w:rsidR="001B2EAD" w:rsidRDefault="00F41BF3" w:rsidP="00F41BF3">
      <w:pPr>
        <w:rPr>
          <w:szCs w:val="24"/>
        </w:rPr>
      </w:pPr>
      <w:r w:rsidRPr="00E716A4">
        <w:rPr>
          <w:b/>
          <w:bCs/>
          <w:szCs w:val="24"/>
          <w:vertAlign w:val="superscript"/>
        </w:rPr>
        <w:t xml:space="preserve">‡ </w:t>
      </w:r>
      <w:r w:rsidRPr="00E716A4">
        <w:rPr>
          <w:szCs w:val="24"/>
        </w:rPr>
        <w:t>Path c: Association between osteoporosis (yes vs. no) and mortality (yes vs. no)</w:t>
      </w:r>
    </w:p>
    <w:p w14:paraId="7011F9C2" w14:textId="77777777" w:rsidR="001B2EAD" w:rsidRDefault="001B2EAD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6FFB216B" w14:textId="77777777" w:rsidR="00DB69AF" w:rsidRPr="000A4055" w:rsidRDefault="00DB69AF" w:rsidP="00DB69AF">
      <w:pPr>
        <w:rPr>
          <w:rFonts w:eastAsia="맑은 고딕" w:cs="Times New Roman"/>
          <w:b/>
          <w:bCs/>
          <w:szCs w:val="24"/>
        </w:rPr>
      </w:pPr>
      <w:r w:rsidRPr="000A4055">
        <w:rPr>
          <w:rFonts w:eastAsia="맑은 고딕" w:cs="Times New Roman"/>
          <w:b/>
          <w:bCs/>
          <w:szCs w:val="24"/>
        </w:rPr>
        <w:lastRenderedPageBreak/>
        <w:t>Supplementary</w:t>
      </w:r>
      <w:r w:rsidRPr="000A4055">
        <w:rPr>
          <w:rFonts w:eastAsia="맑은 고딕" w:cs="Times New Roman" w:hint="eastAsia"/>
          <w:b/>
          <w:bCs/>
          <w:szCs w:val="24"/>
        </w:rPr>
        <w:t xml:space="preserve"> </w:t>
      </w:r>
      <w:r w:rsidRPr="000A4055">
        <w:rPr>
          <w:rFonts w:eastAsia="맑은 고딕" w:cs="Times New Roman"/>
          <w:b/>
          <w:bCs/>
          <w:szCs w:val="24"/>
        </w:rPr>
        <w:t xml:space="preserve">Table </w:t>
      </w:r>
      <w:r w:rsidRPr="000A4055">
        <w:rPr>
          <w:rFonts w:eastAsia="맑은 고딕" w:cs="Times New Roman" w:hint="eastAsia"/>
          <w:b/>
          <w:bCs/>
          <w:szCs w:val="24"/>
        </w:rPr>
        <w:t xml:space="preserve">2. </w:t>
      </w:r>
      <w:r w:rsidRPr="000A4055">
        <w:rPr>
          <w:rFonts w:eastAsia="맑은 고딕" w:cs="Times New Roman"/>
          <w:b/>
          <w:bCs/>
          <w:szCs w:val="24"/>
        </w:rPr>
        <w:t xml:space="preserve">Association between osteoporosis and mortality mediated by hip fracture in a covariate-adjusted model </w:t>
      </w:r>
      <w:r w:rsidRPr="000A4055">
        <w:rPr>
          <w:rFonts w:eastAsia="맑은 고딕" w:cs="Times New Roman" w:hint="eastAsia"/>
          <w:b/>
          <w:bCs/>
          <w:szCs w:val="24"/>
        </w:rPr>
        <w:t xml:space="preserve">including </w:t>
      </w:r>
      <w:r w:rsidRPr="000A4055">
        <w:rPr>
          <w:rFonts w:eastAsia="맑은 고딕" w:cs="Times New Roman"/>
          <w:b/>
          <w:bCs/>
          <w:szCs w:val="24"/>
        </w:rPr>
        <w:t>log-transformed LEDD</w:t>
      </w:r>
    </w:p>
    <w:tbl>
      <w:tblPr>
        <w:tblStyle w:val="TableGrid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76"/>
        <w:gridCol w:w="1477"/>
        <w:gridCol w:w="1477"/>
        <w:gridCol w:w="1477"/>
      </w:tblGrid>
      <w:tr w:rsidR="00DB69AF" w:rsidRPr="000A4055" w14:paraId="70372161" w14:textId="77777777" w:rsidTr="00A15F26">
        <w:trPr>
          <w:trHeight w:val="2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3DEF13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Path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775B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i/>
                <w:szCs w:val="24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szCs w:val="24"/>
                  </w:rPr>
                  <m:t>β</m:t>
                </m:r>
              </m:oMath>
            </m:oMathPara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B487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i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95% CI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E6A0C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i/>
                <w:szCs w:val="24"/>
              </w:rPr>
            </w:pPr>
            <w:r w:rsidRPr="000A4055">
              <w:rPr>
                <w:rFonts w:eastAsia="맑은 고딕" w:cs="Times New Roman"/>
                <w:i/>
                <w:szCs w:val="24"/>
              </w:rPr>
              <w:t>p</w:t>
            </w:r>
          </w:p>
        </w:tc>
      </w:tr>
      <w:tr w:rsidR="00DB69AF" w:rsidRPr="000A4055" w14:paraId="1B2EA232" w14:textId="77777777" w:rsidTr="00A15F26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0869F9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a</w:t>
            </w:r>
            <w:r w:rsidRPr="000A4055">
              <w:rPr>
                <w:rFonts w:eastAsia="맑은 고딕" w:cs="Times New Roman"/>
                <w:b/>
                <w:bCs/>
                <w:szCs w:val="24"/>
                <w:vertAlign w:val="superscript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61FF0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8364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43A03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3956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280CB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1.</w:t>
            </w:r>
            <w:r w:rsidRPr="000A4055">
              <w:rPr>
                <w:rFonts w:eastAsia="맑은 고딕" w:cs="Times New Roman" w:hint="eastAsia"/>
                <w:szCs w:val="24"/>
              </w:rPr>
              <w:t>2772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93E7C0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 w:hint="eastAsia"/>
                <w:szCs w:val="24"/>
              </w:rPr>
              <w:t>0.0002</w:t>
            </w:r>
          </w:p>
        </w:tc>
      </w:tr>
      <w:tr w:rsidR="00DB69AF" w:rsidRPr="000A4055" w14:paraId="6AF4B1B8" w14:textId="77777777" w:rsidTr="00A15F26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67110BCA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b</w:t>
            </w:r>
            <w:r w:rsidRPr="000A4055">
              <w:rPr>
                <w:rFonts w:eastAsia="맑은 고딕" w:cs="Times New Roman"/>
                <w:b/>
                <w:bCs/>
                <w:szCs w:val="24"/>
                <w:vertAlign w:val="superscript"/>
              </w:rPr>
              <w:t>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23FF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1179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986C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0331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F3635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2027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7A53" w14:textId="77777777" w:rsidR="00DB69AF" w:rsidRPr="000A4055" w:rsidRDefault="00DB69AF" w:rsidP="00A15F26">
            <w:pPr>
              <w:jc w:val="center"/>
              <w:rPr>
                <w:rFonts w:eastAsia="맑은 고딕" w:cs="Times New Roman" w:hint="eastAsia"/>
                <w:szCs w:val="24"/>
                <w:lang w:eastAsia="ko-KR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>
              <w:rPr>
                <w:rFonts w:eastAsia="맑은 고딕" w:cs="Times New Roman" w:hint="eastAsia"/>
                <w:szCs w:val="24"/>
                <w:lang w:eastAsia="ko-KR"/>
              </w:rPr>
              <w:t>0064</w:t>
            </w:r>
          </w:p>
        </w:tc>
      </w:tr>
      <w:tr w:rsidR="00DB69AF" w:rsidRPr="000A4055" w14:paraId="3CEC50D8" w14:textId="77777777" w:rsidTr="00A15F26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4852CB71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c</w:t>
            </w:r>
            <w:r w:rsidRPr="000A4055">
              <w:rPr>
                <w:rFonts w:eastAsia="맑은 고딕" w:cs="Times New Roman"/>
                <w:b/>
                <w:bCs/>
                <w:szCs w:val="24"/>
                <w:vertAlign w:val="superscript"/>
              </w:rPr>
              <w:t>‡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38199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925D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-0.</w:t>
            </w:r>
            <w:r w:rsidRPr="000A4055">
              <w:rPr>
                <w:rFonts w:eastAsia="맑은 고딕" w:cs="Times New Roman" w:hint="eastAsia"/>
                <w:szCs w:val="24"/>
              </w:rPr>
              <w:t>0470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D413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0560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B206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8644</w:t>
            </w:r>
          </w:p>
        </w:tc>
      </w:tr>
      <w:tr w:rsidR="00DB69AF" w:rsidRPr="000A4055" w14:paraId="3A6A3ED6" w14:textId="77777777" w:rsidTr="00A15F26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50E63EF1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Total Effect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808A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0090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F193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-0.</w:t>
            </w:r>
            <w:r w:rsidRPr="000A4055">
              <w:rPr>
                <w:rFonts w:eastAsia="맑은 고딕" w:cs="Times New Roman" w:hint="eastAsia"/>
                <w:szCs w:val="24"/>
              </w:rPr>
              <w:t>0424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33CD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0604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F712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7322</w:t>
            </w:r>
          </w:p>
        </w:tc>
      </w:tr>
      <w:tr w:rsidR="00DB69AF" w:rsidRPr="000A4055" w14:paraId="4C5D1EFB" w14:textId="77777777" w:rsidTr="00A15F26">
        <w:trPr>
          <w:trHeight w:val="30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8F974A8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Natural Direct Effect (NDE)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D0D80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B161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-0.</w:t>
            </w:r>
            <w:r w:rsidRPr="000A4055">
              <w:rPr>
                <w:rFonts w:eastAsia="맑은 고딕" w:cs="Times New Roman" w:hint="eastAsia"/>
                <w:szCs w:val="24"/>
              </w:rPr>
              <w:t>0470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B3D3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0560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7A8B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8644</w:t>
            </w:r>
          </w:p>
        </w:tc>
      </w:tr>
      <w:tr w:rsidR="00DB69AF" w:rsidRPr="000A4055" w14:paraId="0A02EFD2" w14:textId="77777777" w:rsidTr="00A15F26">
        <w:trPr>
          <w:trHeight w:val="30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7A6005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Natural Indirect Effect (NIE)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27BAF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F9037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C44D4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0089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9515C" w14:textId="77777777" w:rsidR="00DB69AF" w:rsidRPr="000A4055" w:rsidRDefault="00DB69AF" w:rsidP="00A15F26">
            <w:pPr>
              <w:jc w:val="center"/>
              <w:rPr>
                <w:rFonts w:eastAsia="맑은 고딕" w:cs="Times New Roman"/>
                <w:szCs w:val="24"/>
              </w:rPr>
            </w:pPr>
            <w:r w:rsidRPr="000A4055">
              <w:rPr>
                <w:rFonts w:eastAsia="맑은 고딕" w:cs="Times New Roman"/>
                <w:szCs w:val="24"/>
              </w:rPr>
              <w:t>0.</w:t>
            </w:r>
            <w:r w:rsidRPr="000A4055">
              <w:rPr>
                <w:rFonts w:eastAsia="맑은 고딕" w:cs="Times New Roman" w:hint="eastAsia"/>
                <w:szCs w:val="24"/>
              </w:rPr>
              <w:t>0452</w:t>
            </w:r>
          </w:p>
        </w:tc>
      </w:tr>
    </w:tbl>
    <w:p w14:paraId="2DB70403" w14:textId="77777777" w:rsidR="00DB69AF" w:rsidRPr="000A4055" w:rsidRDefault="00DB69AF" w:rsidP="00DB69AF">
      <w:pPr>
        <w:rPr>
          <w:rFonts w:eastAsia="맑은 고딕" w:cs="Times New Roman"/>
          <w:szCs w:val="24"/>
        </w:rPr>
      </w:pPr>
      <w:r w:rsidRPr="000A4055">
        <w:rPr>
          <w:rFonts w:eastAsia="맑은 고딕" w:cs="Times New Roman"/>
          <w:i/>
          <w:szCs w:val="24"/>
        </w:rPr>
        <w:t>Note.</w:t>
      </w:r>
      <w:r w:rsidRPr="000A4055">
        <w:rPr>
          <w:rFonts w:eastAsia="맑은 고딕" w:cs="Times New Roman"/>
          <w:szCs w:val="24"/>
        </w:rPr>
        <w:t xml:space="preserve"> Adjusted for sex, age group, Charlson comorbidity index (CCI), and levodopa equivalent daily dose (LEDD).</w:t>
      </w:r>
      <w:r w:rsidRPr="000A4055">
        <w:rPr>
          <w:rFonts w:eastAsia="맑은 고딕" w:cs="Times New Roman" w:hint="eastAsia"/>
          <w:szCs w:val="24"/>
        </w:rPr>
        <w:t xml:space="preserve"> </w:t>
      </w:r>
      <w:r w:rsidRPr="000A4055">
        <w:rPr>
          <w:rFonts w:eastAsia="맑은 고딕" w:cs="Times New Roman"/>
          <w:szCs w:val="24"/>
        </w:rPr>
        <w:t>CI, confidence interval.</w:t>
      </w:r>
    </w:p>
    <w:p w14:paraId="6121ADD2" w14:textId="77777777" w:rsidR="00DB69AF" w:rsidRPr="000A4055" w:rsidRDefault="00DB69AF" w:rsidP="00DB69AF">
      <w:pPr>
        <w:rPr>
          <w:rFonts w:eastAsia="맑은 고딕" w:cs="Times New Roman"/>
          <w:szCs w:val="24"/>
        </w:rPr>
      </w:pPr>
      <w:r w:rsidRPr="000A4055">
        <w:rPr>
          <w:rFonts w:eastAsia="맑은 고딕" w:cs="Times New Roman"/>
          <w:b/>
          <w:bCs/>
          <w:szCs w:val="24"/>
          <w:vertAlign w:val="superscript"/>
        </w:rPr>
        <w:t>*</w:t>
      </w:r>
      <w:r w:rsidRPr="000A4055">
        <w:rPr>
          <w:rFonts w:eastAsia="맑은 고딕" w:cs="Times New Roman"/>
          <w:szCs w:val="24"/>
        </w:rPr>
        <w:t>Path a: Association between osteoporosis (yes vs. no) and hip fracture (yes vs. no)</w:t>
      </w:r>
    </w:p>
    <w:p w14:paraId="64163D1C" w14:textId="77777777" w:rsidR="00DB69AF" w:rsidRPr="000A4055" w:rsidRDefault="00DB69AF" w:rsidP="00DB69AF">
      <w:pPr>
        <w:rPr>
          <w:rFonts w:eastAsia="맑은 고딕" w:cs="Times New Roman"/>
          <w:szCs w:val="24"/>
        </w:rPr>
      </w:pPr>
      <w:r w:rsidRPr="000A4055">
        <w:rPr>
          <w:rFonts w:eastAsia="맑은 고딕" w:cs="Times New Roman"/>
          <w:b/>
          <w:bCs/>
          <w:szCs w:val="24"/>
          <w:vertAlign w:val="superscript"/>
        </w:rPr>
        <w:t>†</w:t>
      </w:r>
      <w:r w:rsidRPr="000A4055">
        <w:rPr>
          <w:rFonts w:eastAsia="맑은 고딕" w:cs="Times New Roman"/>
          <w:szCs w:val="24"/>
        </w:rPr>
        <w:t>Path b: Association between hip fracture (yes vs. no) and mortality (yes vs. no)</w:t>
      </w:r>
    </w:p>
    <w:p w14:paraId="4433439F" w14:textId="77777777" w:rsidR="00DB69AF" w:rsidRPr="000A4055" w:rsidRDefault="00DB69AF" w:rsidP="00DB69AF">
      <w:pPr>
        <w:rPr>
          <w:rFonts w:eastAsia="맑은 고딕" w:cs="Times New Roman"/>
          <w:szCs w:val="24"/>
        </w:rPr>
      </w:pPr>
      <w:r w:rsidRPr="000A4055">
        <w:rPr>
          <w:rFonts w:eastAsia="맑은 고딕" w:cs="Times New Roman"/>
          <w:b/>
          <w:bCs/>
          <w:szCs w:val="24"/>
          <w:vertAlign w:val="superscript"/>
        </w:rPr>
        <w:t xml:space="preserve">‡ </w:t>
      </w:r>
      <w:r w:rsidRPr="000A4055">
        <w:rPr>
          <w:rFonts w:eastAsia="맑은 고딕" w:cs="Times New Roman"/>
          <w:szCs w:val="24"/>
        </w:rPr>
        <w:t>Path c: Association between osteoporosis (yes vs. no) and mortality (yes vs. no)</w:t>
      </w:r>
    </w:p>
    <w:p w14:paraId="7CEB1634" w14:textId="01125330" w:rsidR="00EE5298" w:rsidRPr="00F41BF3" w:rsidRDefault="00EE5298" w:rsidP="00C0424C">
      <w:pPr>
        <w:rPr>
          <w:rFonts w:hint="eastAsia"/>
        </w:rPr>
      </w:pPr>
    </w:p>
    <w:p w14:paraId="5EF12BA2" w14:textId="77777777" w:rsidR="00EE5298" w:rsidRPr="00EE5298" w:rsidRDefault="00EE5298" w:rsidP="00B71428">
      <w:pPr>
        <w:rPr>
          <w:szCs w:val="24"/>
        </w:rPr>
      </w:pPr>
    </w:p>
    <w:p w14:paraId="2FEAEF11" w14:textId="77777777" w:rsidR="00F41BF3" w:rsidRPr="00F41BF3" w:rsidRDefault="00F41BF3" w:rsidP="001B2EAD"/>
    <w:sectPr w:rsidR="00F41BF3" w:rsidRPr="00F41BF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D730" w14:textId="77777777" w:rsidR="0037576A" w:rsidRDefault="0037576A" w:rsidP="00117666">
      <w:pPr>
        <w:spacing w:after="0"/>
      </w:pPr>
      <w:r>
        <w:separator/>
      </w:r>
    </w:p>
  </w:endnote>
  <w:endnote w:type="continuationSeparator" w:id="0">
    <w:p w14:paraId="39887231" w14:textId="77777777" w:rsidR="0037576A" w:rsidRDefault="0037576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CB2BD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B2B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CB2BD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CB2BD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B2B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CB2BD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57AE" w14:textId="77777777" w:rsidR="0037576A" w:rsidRDefault="0037576A" w:rsidP="00117666">
      <w:pPr>
        <w:spacing w:after="0"/>
      </w:pPr>
      <w:r>
        <w:separator/>
      </w:r>
    </w:p>
  </w:footnote>
  <w:footnote w:type="continuationSeparator" w:id="0">
    <w:p w14:paraId="471D0F5E" w14:textId="77777777" w:rsidR="0037576A" w:rsidRDefault="0037576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CB2BD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CB2BD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07612740">
    <w:abstractNumId w:val="0"/>
  </w:num>
  <w:num w:numId="2" w16cid:durableId="16391969">
    <w:abstractNumId w:val="4"/>
  </w:num>
  <w:num w:numId="3" w16cid:durableId="1304774759">
    <w:abstractNumId w:val="1"/>
  </w:num>
  <w:num w:numId="4" w16cid:durableId="446970211">
    <w:abstractNumId w:val="5"/>
  </w:num>
  <w:num w:numId="5" w16cid:durableId="4044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706553">
    <w:abstractNumId w:val="3"/>
  </w:num>
  <w:num w:numId="7" w16cid:durableId="1261718986">
    <w:abstractNumId w:val="6"/>
  </w:num>
  <w:num w:numId="8" w16cid:durableId="535510298">
    <w:abstractNumId w:val="6"/>
  </w:num>
  <w:num w:numId="9" w16cid:durableId="1562911228">
    <w:abstractNumId w:val="6"/>
  </w:num>
  <w:num w:numId="10" w16cid:durableId="1197308200">
    <w:abstractNumId w:val="6"/>
  </w:num>
  <w:num w:numId="11" w16cid:durableId="820271927">
    <w:abstractNumId w:val="6"/>
  </w:num>
  <w:num w:numId="12" w16cid:durableId="2017461442">
    <w:abstractNumId w:val="6"/>
  </w:num>
  <w:num w:numId="13" w16cid:durableId="2121023217">
    <w:abstractNumId w:val="3"/>
  </w:num>
  <w:num w:numId="14" w16cid:durableId="1758164328">
    <w:abstractNumId w:val="2"/>
  </w:num>
  <w:num w:numId="15" w16cid:durableId="1148790974">
    <w:abstractNumId w:val="2"/>
  </w:num>
  <w:num w:numId="16" w16cid:durableId="206338924">
    <w:abstractNumId w:val="2"/>
  </w:num>
  <w:num w:numId="17" w16cid:durableId="808061387">
    <w:abstractNumId w:val="2"/>
  </w:num>
  <w:num w:numId="18" w16cid:durableId="1412971861">
    <w:abstractNumId w:val="2"/>
  </w:num>
  <w:num w:numId="19" w16cid:durableId="187079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5033"/>
    <w:rsid w:val="001B2EAD"/>
    <w:rsid w:val="00267D18"/>
    <w:rsid w:val="002868E2"/>
    <w:rsid w:val="002869C3"/>
    <w:rsid w:val="002936E4"/>
    <w:rsid w:val="002B4A57"/>
    <w:rsid w:val="002C74CA"/>
    <w:rsid w:val="003544FB"/>
    <w:rsid w:val="0037576A"/>
    <w:rsid w:val="003D2D47"/>
    <w:rsid w:val="003D2F2D"/>
    <w:rsid w:val="003F7A58"/>
    <w:rsid w:val="00401590"/>
    <w:rsid w:val="00447801"/>
    <w:rsid w:val="00452E9C"/>
    <w:rsid w:val="004735C8"/>
    <w:rsid w:val="004961FF"/>
    <w:rsid w:val="00517A89"/>
    <w:rsid w:val="005250F2"/>
    <w:rsid w:val="00564E97"/>
    <w:rsid w:val="00593EEA"/>
    <w:rsid w:val="005A5EEE"/>
    <w:rsid w:val="006375C7"/>
    <w:rsid w:val="00654E8F"/>
    <w:rsid w:val="00660D05"/>
    <w:rsid w:val="006820B1"/>
    <w:rsid w:val="006B7D14"/>
    <w:rsid w:val="006F7EB2"/>
    <w:rsid w:val="00701727"/>
    <w:rsid w:val="0070566C"/>
    <w:rsid w:val="00714C50"/>
    <w:rsid w:val="00725A7D"/>
    <w:rsid w:val="007501BE"/>
    <w:rsid w:val="007549C4"/>
    <w:rsid w:val="00790BB3"/>
    <w:rsid w:val="007963D5"/>
    <w:rsid w:val="007C206C"/>
    <w:rsid w:val="007D6EC5"/>
    <w:rsid w:val="007E7426"/>
    <w:rsid w:val="00803D24"/>
    <w:rsid w:val="00817DD6"/>
    <w:rsid w:val="00885156"/>
    <w:rsid w:val="008F1947"/>
    <w:rsid w:val="008F19F1"/>
    <w:rsid w:val="009151AA"/>
    <w:rsid w:val="0093429D"/>
    <w:rsid w:val="00943573"/>
    <w:rsid w:val="00970F7D"/>
    <w:rsid w:val="00990BDA"/>
    <w:rsid w:val="00994A3D"/>
    <w:rsid w:val="009C2B12"/>
    <w:rsid w:val="009C70F3"/>
    <w:rsid w:val="00A174D9"/>
    <w:rsid w:val="00A569CD"/>
    <w:rsid w:val="00AB5EE2"/>
    <w:rsid w:val="00AB6715"/>
    <w:rsid w:val="00AD0C58"/>
    <w:rsid w:val="00B1671E"/>
    <w:rsid w:val="00B25EB8"/>
    <w:rsid w:val="00B354E1"/>
    <w:rsid w:val="00B37F4D"/>
    <w:rsid w:val="00B71428"/>
    <w:rsid w:val="00B82047"/>
    <w:rsid w:val="00C039FD"/>
    <w:rsid w:val="00C0424C"/>
    <w:rsid w:val="00C52A7B"/>
    <w:rsid w:val="00C56BAF"/>
    <w:rsid w:val="00C679AA"/>
    <w:rsid w:val="00C75972"/>
    <w:rsid w:val="00CA7D70"/>
    <w:rsid w:val="00CB2BD3"/>
    <w:rsid w:val="00CC0A3A"/>
    <w:rsid w:val="00CD066B"/>
    <w:rsid w:val="00CE4FEE"/>
    <w:rsid w:val="00D669E3"/>
    <w:rsid w:val="00DB59C3"/>
    <w:rsid w:val="00DB69AF"/>
    <w:rsid w:val="00DC259A"/>
    <w:rsid w:val="00DE23E8"/>
    <w:rsid w:val="00E13A8C"/>
    <w:rsid w:val="00E4250E"/>
    <w:rsid w:val="00E52377"/>
    <w:rsid w:val="00E64E17"/>
    <w:rsid w:val="00E83246"/>
    <w:rsid w:val="00E866C9"/>
    <w:rsid w:val="00EA3D3C"/>
    <w:rsid w:val="00EE5298"/>
    <w:rsid w:val="00EF002F"/>
    <w:rsid w:val="00F41BF3"/>
    <w:rsid w:val="00F46900"/>
    <w:rsid w:val="00F61D89"/>
    <w:rsid w:val="00F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DB69AF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Yeonju Jin</cp:lastModifiedBy>
  <cp:revision>2</cp:revision>
  <cp:lastPrinted>2013-10-03T12:51:00Z</cp:lastPrinted>
  <dcterms:created xsi:type="dcterms:W3CDTF">2025-04-25T06:35:00Z</dcterms:created>
  <dcterms:modified xsi:type="dcterms:W3CDTF">2025-04-25T06:35:00Z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