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D3299F" w14:textId="77777777" w:rsidR="0076014A" w:rsidRPr="006921B3" w:rsidRDefault="0076014A" w:rsidP="0076014A">
      <w:pPr>
        <w:jc w:val="center"/>
        <w:rPr>
          <w:rFonts w:cstheme="minorHAnsi"/>
          <w:b/>
          <w:bCs/>
          <w:sz w:val="28"/>
          <w:szCs w:val="28"/>
          <w:lang w:val="en-US"/>
        </w:rPr>
      </w:pPr>
      <w:r w:rsidRPr="006921B3">
        <w:rPr>
          <w:rFonts w:cstheme="minorHAnsi"/>
          <w:b/>
          <w:bCs/>
          <w:sz w:val="28"/>
          <w:szCs w:val="28"/>
          <w:lang w:val="en-US"/>
        </w:rPr>
        <w:t>Supplementary Figures &amp; Tables:</w:t>
      </w:r>
    </w:p>
    <w:p w14:paraId="5BF091DA" w14:textId="77777777" w:rsidR="0076014A" w:rsidRDefault="0076014A" w:rsidP="0076014A">
      <w:pPr>
        <w:tabs>
          <w:tab w:val="left" w:pos="496"/>
        </w:tabs>
      </w:pPr>
    </w:p>
    <w:tbl>
      <w:tblPr>
        <w:tblW w:w="4800" w:type="dxa"/>
        <w:jc w:val="center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830"/>
        <w:gridCol w:w="1414"/>
        <w:gridCol w:w="1556"/>
      </w:tblGrid>
      <w:tr w:rsidR="0076014A" w:rsidRPr="007A47C3" w14:paraId="48AF8ABC" w14:textId="77777777" w:rsidTr="00C0411C">
        <w:trPr>
          <w:trHeight w:val="353"/>
          <w:jc w:val="center"/>
        </w:trPr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1830E9" w14:textId="77777777" w:rsidR="0076014A" w:rsidRPr="007A47C3" w:rsidRDefault="0076014A" w:rsidP="00C0411C">
            <w:pPr>
              <w:tabs>
                <w:tab w:val="left" w:pos="496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47C3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Mouse ID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1936E2" w14:textId="77777777" w:rsidR="0076014A" w:rsidRPr="007A47C3" w:rsidRDefault="0076014A" w:rsidP="00C0411C">
            <w:pPr>
              <w:tabs>
                <w:tab w:val="left" w:pos="496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47C3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Group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5B4696" w14:textId="77777777" w:rsidR="0076014A" w:rsidRPr="007A47C3" w:rsidRDefault="0076014A" w:rsidP="00C0411C">
            <w:pPr>
              <w:tabs>
                <w:tab w:val="left" w:pos="496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47C3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hCD45 frequency</w:t>
            </w:r>
          </w:p>
        </w:tc>
      </w:tr>
      <w:tr w:rsidR="0076014A" w:rsidRPr="007A47C3" w14:paraId="1AC1584F" w14:textId="77777777" w:rsidTr="00C0411C">
        <w:trPr>
          <w:trHeight w:val="353"/>
          <w:jc w:val="center"/>
        </w:trPr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16A2884" w14:textId="77777777" w:rsidR="0076014A" w:rsidRPr="007A47C3" w:rsidRDefault="0076014A" w:rsidP="00C0411C">
            <w:pPr>
              <w:tabs>
                <w:tab w:val="left" w:pos="496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47C3">
              <w:rPr>
                <w:rFonts w:ascii="Arial" w:hAnsi="Arial" w:cs="Arial"/>
                <w:sz w:val="24"/>
                <w:szCs w:val="24"/>
                <w:lang w:val="en-US"/>
              </w:rPr>
              <w:t>854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0A10621" w14:textId="77777777" w:rsidR="0076014A" w:rsidRPr="007A47C3" w:rsidRDefault="0076014A" w:rsidP="00C0411C">
            <w:pPr>
              <w:tabs>
                <w:tab w:val="left" w:pos="496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47C3">
              <w:rPr>
                <w:rFonts w:ascii="Arial" w:hAnsi="Arial" w:cs="Arial"/>
                <w:sz w:val="24"/>
                <w:szCs w:val="24"/>
                <w:lang w:val="en-US"/>
              </w:rPr>
              <w:t>Control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74DFFB" w14:textId="77777777" w:rsidR="0076014A" w:rsidRPr="007A47C3" w:rsidRDefault="0076014A" w:rsidP="00C0411C">
            <w:pPr>
              <w:tabs>
                <w:tab w:val="left" w:pos="496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47C3">
              <w:rPr>
                <w:rFonts w:ascii="Arial" w:hAnsi="Arial" w:cs="Arial"/>
                <w:sz w:val="24"/>
                <w:szCs w:val="24"/>
                <w:lang w:val="en-US"/>
              </w:rPr>
              <w:t>56</w:t>
            </w:r>
          </w:p>
        </w:tc>
      </w:tr>
      <w:tr w:rsidR="0076014A" w:rsidRPr="007A47C3" w14:paraId="7D66C3B2" w14:textId="77777777" w:rsidTr="00C0411C">
        <w:trPr>
          <w:trHeight w:val="353"/>
          <w:jc w:val="center"/>
        </w:trPr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665840D" w14:textId="77777777" w:rsidR="0076014A" w:rsidRPr="007A47C3" w:rsidRDefault="0076014A" w:rsidP="00C0411C">
            <w:pPr>
              <w:tabs>
                <w:tab w:val="left" w:pos="496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47C3">
              <w:rPr>
                <w:rFonts w:ascii="Arial" w:hAnsi="Arial" w:cs="Arial"/>
                <w:sz w:val="24"/>
                <w:szCs w:val="24"/>
                <w:lang w:val="en-US"/>
              </w:rPr>
              <w:t>857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F87A6C8" w14:textId="77777777" w:rsidR="0076014A" w:rsidRPr="007A47C3" w:rsidRDefault="0076014A" w:rsidP="00C0411C">
            <w:pPr>
              <w:tabs>
                <w:tab w:val="left" w:pos="496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47C3">
              <w:rPr>
                <w:rFonts w:ascii="Arial" w:hAnsi="Arial" w:cs="Arial"/>
                <w:sz w:val="24"/>
                <w:szCs w:val="24"/>
                <w:lang w:val="en-US"/>
              </w:rPr>
              <w:t>Control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16527A" w14:textId="77777777" w:rsidR="0076014A" w:rsidRPr="007A47C3" w:rsidRDefault="0076014A" w:rsidP="00C0411C">
            <w:pPr>
              <w:tabs>
                <w:tab w:val="left" w:pos="496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47C3">
              <w:rPr>
                <w:rFonts w:ascii="Arial" w:hAnsi="Arial" w:cs="Arial"/>
                <w:sz w:val="24"/>
                <w:szCs w:val="24"/>
                <w:lang w:val="en-US"/>
              </w:rPr>
              <w:t>56.5</w:t>
            </w:r>
          </w:p>
        </w:tc>
      </w:tr>
      <w:tr w:rsidR="0076014A" w:rsidRPr="007A47C3" w14:paraId="3D4623B2" w14:textId="77777777" w:rsidTr="00C0411C">
        <w:trPr>
          <w:trHeight w:val="353"/>
          <w:jc w:val="center"/>
        </w:trPr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6E7866" w14:textId="77777777" w:rsidR="0076014A" w:rsidRPr="007A47C3" w:rsidRDefault="0076014A" w:rsidP="00C0411C">
            <w:pPr>
              <w:tabs>
                <w:tab w:val="left" w:pos="496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47C3">
              <w:rPr>
                <w:rFonts w:ascii="Arial" w:hAnsi="Arial" w:cs="Arial"/>
                <w:sz w:val="24"/>
                <w:szCs w:val="24"/>
                <w:lang w:val="en-US"/>
              </w:rPr>
              <w:t>865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0DE142" w14:textId="77777777" w:rsidR="0076014A" w:rsidRPr="007A47C3" w:rsidRDefault="0076014A" w:rsidP="00C0411C">
            <w:pPr>
              <w:tabs>
                <w:tab w:val="left" w:pos="496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47C3">
              <w:rPr>
                <w:rFonts w:ascii="Arial" w:hAnsi="Arial" w:cs="Arial"/>
                <w:sz w:val="24"/>
                <w:szCs w:val="24"/>
                <w:lang w:val="en-US"/>
              </w:rPr>
              <w:t>HIV-B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8772A6" w14:textId="77777777" w:rsidR="0076014A" w:rsidRPr="007A47C3" w:rsidRDefault="0076014A" w:rsidP="00C0411C">
            <w:pPr>
              <w:tabs>
                <w:tab w:val="left" w:pos="496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47C3">
              <w:rPr>
                <w:rFonts w:ascii="Arial" w:hAnsi="Arial" w:cs="Arial"/>
                <w:sz w:val="24"/>
                <w:szCs w:val="24"/>
              </w:rPr>
              <w:t>52.5</w:t>
            </w:r>
          </w:p>
        </w:tc>
      </w:tr>
      <w:tr w:rsidR="0076014A" w:rsidRPr="007A47C3" w14:paraId="467DA7B1" w14:textId="77777777" w:rsidTr="00C0411C">
        <w:trPr>
          <w:trHeight w:val="353"/>
          <w:jc w:val="center"/>
        </w:trPr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D431E4" w14:textId="77777777" w:rsidR="0076014A" w:rsidRPr="007A47C3" w:rsidRDefault="0076014A" w:rsidP="00C0411C">
            <w:pPr>
              <w:tabs>
                <w:tab w:val="left" w:pos="496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47C3">
              <w:rPr>
                <w:rFonts w:ascii="Arial" w:hAnsi="Arial" w:cs="Arial"/>
                <w:sz w:val="24"/>
                <w:szCs w:val="24"/>
                <w:lang w:val="en-US"/>
              </w:rPr>
              <w:t>869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8AC394" w14:textId="77777777" w:rsidR="0076014A" w:rsidRPr="007A47C3" w:rsidRDefault="0076014A" w:rsidP="00C0411C">
            <w:pPr>
              <w:tabs>
                <w:tab w:val="left" w:pos="496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47C3">
              <w:rPr>
                <w:rFonts w:ascii="Arial" w:hAnsi="Arial" w:cs="Arial"/>
                <w:sz w:val="24"/>
                <w:szCs w:val="24"/>
                <w:lang w:val="en-US"/>
              </w:rPr>
              <w:t>HIV-B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7DF71B" w14:textId="77777777" w:rsidR="0076014A" w:rsidRPr="007A47C3" w:rsidRDefault="0076014A" w:rsidP="00C0411C">
            <w:pPr>
              <w:tabs>
                <w:tab w:val="left" w:pos="496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47C3">
              <w:rPr>
                <w:rFonts w:ascii="Arial" w:hAnsi="Arial" w:cs="Arial"/>
                <w:sz w:val="24"/>
                <w:szCs w:val="24"/>
                <w:lang w:val="en-US"/>
              </w:rPr>
              <w:t>82</w:t>
            </w:r>
          </w:p>
        </w:tc>
      </w:tr>
      <w:tr w:rsidR="0076014A" w:rsidRPr="007A47C3" w14:paraId="1F5654E9" w14:textId="77777777" w:rsidTr="00C0411C">
        <w:trPr>
          <w:trHeight w:val="353"/>
          <w:jc w:val="center"/>
        </w:trPr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D9705D2" w14:textId="77777777" w:rsidR="0076014A" w:rsidRPr="007A47C3" w:rsidRDefault="0076014A" w:rsidP="00C0411C">
            <w:pPr>
              <w:tabs>
                <w:tab w:val="left" w:pos="496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47C3">
              <w:rPr>
                <w:rFonts w:ascii="Arial" w:hAnsi="Arial" w:cs="Arial"/>
                <w:sz w:val="24"/>
                <w:szCs w:val="24"/>
                <w:lang w:val="en-US"/>
              </w:rPr>
              <w:t>871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C71EF0" w14:textId="77777777" w:rsidR="0076014A" w:rsidRPr="007A47C3" w:rsidRDefault="0076014A" w:rsidP="00C0411C">
            <w:pPr>
              <w:tabs>
                <w:tab w:val="left" w:pos="496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47C3">
              <w:rPr>
                <w:rFonts w:ascii="Arial" w:hAnsi="Arial" w:cs="Arial"/>
                <w:sz w:val="24"/>
                <w:szCs w:val="24"/>
                <w:lang w:val="en-US"/>
              </w:rPr>
              <w:t>HIV-B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FA81E7" w14:textId="77777777" w:rsidR="0076014A" w:rsidRPr="007A47C3" w:rsidRDefault="0076014A" w:rsidP="00C0411C">
            <w:pPr>
              <w:tabs>
                <w:tab w:val="left" w:pos="496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47C3">
              <w:rPr>
                <w:rFonts w:ascii="Arial" w:hAnsi="Arial" w:cs="Arial"/>
                <w:sz w:val="24"/>
                <w:szCs w:val="24"/>
                <w:lang w:val="en-US"/>
              </w:rPr>
              <w:t>79</w:t>
            </w:r>
          </w:p>
        </w:tc>
      </w:tr>
      <w:tr w:rsidR="0076014A" w:rsidRPr="007A47C3" w14:paraId="286B3DD2" w14:textId="77777777" w:rsidTr="00C0411C">
        <w:trPr>
          <w:trHeight w:val="353"/>
          <w:jc w:val="center"/>
        </w:trPr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E0427E4" w14:textId="77777777" w:rsidR="0076014A" w:rsidRPr="007A47C3" w:rsidRDefault="0076014A" w:rsidP="00C0411C">
            <w:pPr>
              <w:tabs>
                <w:tab w:val="left" w:pos="496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47C3">
              <w:rPr>
                <w:rFonts w:ascii="Arial" w:hAnsi="Arial" w:cs="Arial"/>
                <w:sz w:val="24"/>
                <w:szCs w:val="24"/>
                <w:lang w:val="en-US"/>
              </w:rPr>
              <w:t>875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07B26FB" w14:textId="77777777" w:rsidR="0076014A" w:rsidRPr="007A47C3" w:rsidRDefault="0076014A" w:rsidP="00C0411C">
            <w:pPr>
              <w:tabs>
                <w:tab w:val="left" w:pos="496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47C3">
              <w:rPr>
                <w:rFonts w:ascii="Arial" w:hAnsi="Arial" w:cs="Arial"/>
                <w:sz w:val="24"/>
                <w:szCs w:val="24"/>
                <w:lang w:val="en-US"/>
              </w:rPr>
              <w:t>HIV-C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9313CB" w14:textId="77777777" w:rsidR="0076014A" w:rsidRPr="007A47C3" w:rsidRDefault="0076014A" w:rsidP="00C0411C">
            <w:pPr>
              <w:tabs>
                <w:tab w:val="left" w:pos="496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47C3">
              <w:rPr>
                <w:rFonts w:ascii="Arial" w:hAnsi="Arial" w:cs="Arial"/>
                <w:sz w:val="24"/>
                <w:szCs w:val="24"/>
                <w:lang w:val="en-US"/>
              </w:rPr>
              <w:t>88</w:t>
            </w:r>
          </w:p>
        </w:tc>
      </w:tr>
      <w:tr w:rsidR="0076014A" w:rsidRPr="007A47C3" w14:paraId="21058E2E" w14:textId="77777777" w:rsidTr="00C0411C">
        <w:trPr>
          <w:trHeight w:val="353"/>
          <w:jc w:val="center"/>
        </w:trPr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2F6A6C" w14:textId="77777777" w:rsidR="0076014A" w:rsidRPr="007A47C3" w:rsidRDefault="0076014A" w:rsidP="00C0411C">
            <w:pPr>
              <w:tabs>
                <w:tab w:val="left" w:pos="496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47C3">
              <w:rPr>
                <w:rFonts w:ascii="Arial" w:hAnsi="Arial" w:cs="Arial"/>
                <w:sz w:val="24"/>
                <w:szCs w:val="24"/>
                <w:lang w:val="en-US"/>
              </w:rPr>
              <w:t>891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7126F7F" w14:textId="77777777" w:rsidR="0076014A" w:rsidRPr="007A47C3" w:rsidRDefault="0076014A" w:rsidP="00C0411C">
            <w:pPr>
              <w:tabs>
                <w:tab w:val="left" w:pos="496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47C3">
              <w:rPr>
                <w:rFonts w:ascii="Arial" w:hAnsi="Arial" w:cs="Arial"/>
                <w:sz w:val="24"/>
                <w:szCs w:val="24"/>
                <w:lang w:val="en-US"/>
              </w:rPr>
              <w:t>HIV-C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4C592B" w14:textId="77777777" w:rsidR="0076014A" w:rsidRPr="007A47C3" w:rsidRDefault="0076014A" w:rsidP="00C0411C">
            <w:pPr>
              <w:tabs>
                <w:tab w:val="left" w:pos="496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47C3">
              <w:rPr>
                <w:rFonts w:ascii="Arial" w:hAnsi="Arial" w:cs="Arial"/>
                <w:sz w:val="24"/>
                <w:szCs w:val="24"/>
                <w:lang w:val="en-US"/>
              </w:rPr>
              <w:t>57.6</w:t>
            </w:r>
          </w:p>
        </w:tc>
      </w:tr>
      <w:tr w:rsidR="0076014A" w:rsidRPr="007A47C3" w14:paraId="61F162DE" w14:textId="77777777" w:rsidTr="00C0411C">
        <w:trPr>
          <w:trHeight w:val="353"/>
          <w:jc w:val="center"/>
        </w:trPr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D2C4018" w14:textId="77777777" w:rsidR="0076014A" w:rsidRPr="007A47C3" w:rsidRDefault="0076014A" w:rsidP="00C0411C">
            <w:pPr>
              <w:tabs>
                <w:tab w:val="left" w:pos="496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47C3">
              <w:rPr>
                <w:rFonts w:ascii="Arial" w:hAnsi="Arial" w:cs="Arial"/>
                <w:sz w:val="24"/>
                <w:szCs w:val="24"/>
                <w:lang w:val="en-US"/>
              </w:rPr>
              <w:t>901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A3BA33" w14:textId="77777777" w:rsidR="0076014A" w:rsidRPr="007A47C3" w:rsidRDefault="0076014A" w:rsidP="00C0411C">
            <w:pPr>
              <w:tabs>
                <w:tab w:val="left" w:pos="496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47C3">
              <w:rPr>
                <w:rFonts w:ascii="Arial" w:hAnsi="Arial" w:cs="Arial"/>
                <w:sz w:val="24"/>
                <w:szCs w:val="24"/>
                <w:lang w:val="en-US"/>
              </w:rPr>
              <w:t>HIV-C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2B1C82" w14:textId="77777777" w:rsidR="0076014A" w:rsidRPr="007A47C3" w:rsidRDefault="0076014A" w:rsidP="00C0411C">
            <w:pPr>
              <w:tabs>
                <w:tab w:val="left" w:pos="496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47C3">
              <w:rPr>
                <w:rFonts w:ascii="Arial" w:hAnsi="Arial" w:cs="Arial"/>
                <w:sz w:val="24"/>
                <w:szCs w:val="24"/>
                <w:lang w:val="en-US"/>
              </w:rPr>
              <w:t>74.2</w:t>
            </w:r>
          </w:p>
        </w:tc>
      </w:tr>
      <w:tr w:rsidR="0076014A" w:rsidRPr="007A47C3" w14:paraId="14D97AE0" w14:textId="77777777" w:rsidTr="00C0411C">
        <w:trPr>
          <w:trHeight w:val="353"/>
          <w:jc w:val="center"/>
        </w:trPr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46ACEF8" w14:textId="77777777" w:rsidR="0076014A" w:rsidRPr="007A47C3" w:rsidRDefault="0076014A" w:rsidP="00C0411C">
            <w:pPr>
              <w:tabs>
                <w:tab w:val="left" w:pos="496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47C3">
              <w:rPr>
                <w:rFonts w:ascii="Arial" w:hAnsi="Arial" w:cs="Arial"/>
                <w:sz w:val="24"/>
                <w:szCs w:val="24"/>
                <w:lang w:val="en-US"/>
              </w:rPr>
              <w:t>904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092BE4A" w14:textId="77777777" w:rsidR="0076014A" w:rsidRPr="007A47C3" w:rsidRDefault="0076014A" w:rsidP="00C0411C">
            <w:pPr>
              <w:tabs>
                <w:tab w:val="left" w:pos="496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47C3">
              <w:rPr>
                <w:rFonts w:ascii="Arial" w:hAnsi="Arial" w:cs="Arial"/>
                <w:sz w:val="24"/>
                <w:szCs w:val="24"/>
                <w:lang w:val="en-US"/>
              </w:rPr>
              <w:t>HIV-B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9AC737" w14:textId="77777777" w:rsidR="0076014A" w:rsidRPr="007A47C3" w:rsidRDefault="0076014A" w:rsidP="00C0411C">
            <w:pPr>
              <w:tabs>
                <w:tab w:val="left" w:pos="496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47C3">
              <w:rPr>
                <w:rFonts w:ascii="Arial" w:hAnsi="Arial" w:cs="Arial"/>
                <w:sz w:val="24"/>
                <w:szCs w:val="24"/>
                <w:lang w:val="en-US"/>
              </w:rPr>
              <w:t>44</w:t>
            </w:r>
          </w:p>
        </w:tc>
      </w:tr>
      <w:tr w:rsidR="0076014A" w:rsidRPr="007A47C3" w14:paraId="5F844755" w14:textId="77777777" w:rsidTr="00C0411C">
        <w:trPr>
          <w:trHeight w:val="353"/>
          <w:jc w:val="center"/>
        </w:trPr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4B9A72" w14:textId="77777777" w:rsidR="0076014A" w:rsidRPr="007A47C3" w:rsidRDefault="0076014A" w:rsidP="00C0411C">
            <w:pPr>
              <w:tabs>
                <w:tab w:val="left" w:pos="496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47C3">
              <w:rPr>
                <w:rFonts w:ascii="Arial" w:hAnsi="Arial" w:cs="Arial"/>
                <w:sz w:val="24"/>
                <w:szCs w:val="24"/>
                <w:lang w:val="en-US"/>
              </w:rPr>
              <w:t>906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D70F4A9" w14:textId="77777777" w:rsidR="0076014A" w:rsidRPr="007A47C3" w:rsidRDefault="0076014A" w:rsidP="00C0411C">
            <w:pPr>
              <w:tabs>
                <w:tab w:val="left" w:pos="496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47C3">
              <w:rPr>
                <w:rFonts w:ascii="Arial" w:hAnsi="Arial" w:cs="Arial"/>
                <w:sz w:val="24"/>
                <w:szCs w:val="24"/>
                <w:lang w:val="en-US"/>
              </w:rPr>
              <w:t>HIV-B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66CAF2" w14:textId="77777777" w:rsidR="0076014A" w:rsidRPr="007A47C3" w:rsidRDefault="0076014A" w:rsidP="00C0411C">
            <w:pPr>
              <w:tabs>
                <w:tab w:val="left" w:pos="496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47C3">
              <w:rPr>
                <w:rFonts w:ascii="Arial" w:hAnsi="Arial" w:cs="Arial"/>
                <w:sz w:val="24"/>
                <w:szCs w:val="24"/>
                <w:lang w:val="en-US"/>
              </w:rPr>
              <w:t>83</w:t>
            </w:r>
          </w:p>
        </w:tc>
      </w:tr>
      <w:tr w:rsidR="0076014A" w:rsidRPr="007A47C3" w14:paraId="4485EE8D" w14:textId="77777777" w:rsidTr="00C0411C">
        <w:trPr>
          <w:trHeight w:val="353"/>
          <w:jc w:val="center"/>
        </w:trPr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B1622B" w14:textId="77777777" w:rsidR="0076014A" w:rsidRPr="007A47C3" w:rsidRDefault="0076014A" w:rsidP="00C0411C">
            <w:pPr>
              <w:tabs>
                <w:tab w:val="left" w:pos="496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47C3">
              <w:rPr>
                <w:rFonts w:ascii="Arial" w:hAnsi="Arial" w:cs="Arial"/>
                <w:sz w:val="24"/>
                <w:szCs w:val="24"/>
                <w:lang w:val="en-US"/>
              </w:rPr>
              <w:t>907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00FEC34" w14:textId="77777777" w:rsidR="0076014A" w:rsidRPr="007A47C3" w:rsidRDefault="0076014A" w:rsidP="00C0411C">
            <w:pPr>
              <w:tabs>
                <w:tab w:val="left" w:pos="496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47C3">
              <w:rPr>
                <w:rFonts w:ascii="Arial" w:hAnsi="Arial" w:cs="Arial"/>
                <w:sz w:val="24"/>
                <w:szCs w:val="24"/>
                <w:lang w:val="en-US"/>
              </w:rPr>
              <w:t>HIV-B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E565F9" w14:textId="77777777" w:rsidR="0076014A" w:rsidRPr="007A47C3" w:rsidRDefault="0076014A" w:rsidP="00C0411C">
            <w:pPr>
              <w:tabs>
                <w:tab w:val="left" w:pos="496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47C3">
              <w:rPr>
                <w:rFonts w:ascii="Arial" w:hAnsi="Arial" w:cs="Arial"/>
                <w:sz w:val="24"/>
                <w:szCs w:val="24"/>
                <w:lang w:val="en-US"/>
              </w:rPr>
              <w:t>61</w:t>
            </w:r>
          </w:p>
        </w:tc>
      </w:tr>
      <w:tr w:rsidR="0076014A" w:rsidRPr="007A47C3" w14:paraId="43D02194" w14:textId="77777777" w:rsidTr="00C0411C">
        <w:trPr>
          <w:trHeight w:val="353"/>
          <w:jc w:val="center"/>
        </w:trPr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1D830B" w14:textId="77777777" w:rsidR="0076014A" w:rsidRPr="007A47C3" w:rsidRDefault="0076014A" w:rsidP="00C0411C">
            <w:pPr>
              <w:tabs>
                <w:tab w:val="left" w:pos="496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47C3">
              <w:rPr>
                <w:rFonts w:ascii="Arial" w:hAnsi="Arial" w:cs="Arial"/>
                <w:sz w:val="24"/>
                <w:szCs w:val="24"/>
                <w:lang w:val="en-US"/>
              </w:rPr>
              <w:t>909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4392572" w14:textId="77777777" w:rsidR="0076014A" w:rsidRPr="007A47C3" w:rsidRDefault="0076014A" w:rsidP="00C0411C">
            <w:pPr>
              <w:tabs>
                <w:tab w:val="left" w:pos="496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47C3">
              <w:rPr>
                <w:rFonts w:ascii="Arial" w:hAnsi="Arial" w:cs="Arial"/>
                <w:sz w:val="24"/>
                <w:szCs w:val="24"/>
                <w:lang w:val="en-US"/>
              </w:rPr>
              <w:t>HIV-B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5E6832" w14:textId="77777777" w:rsidR="0076014A" w:rsidRPr="007A47C3" w:rsidRDefault="0076014A" w:rsidP="00C0411C">
            <w:pPr>
              <w:tabs>
                <w:tab w:val="left" w:pos="496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47C3">
              <w:rPr>
                <w:rFonts w:ascii="Arial" w:hAnsi="Arial" w:cs="Arial"/>
                <w:sz w:val="24"/>
                <w:szCs w:val="24"/>
                <w:lang w:val="en-US"/>
              </w:rPr>
              <w:t>55</w:t>
            </w:r>
          </w:p>
        </w:tc>
      </w:tr>
      <w:tr w:rsidR="0076014A" w:rsidRPr="007A47C3" w14:paraId="5DF08143" w14:textId="77777777" w:rsidTr="00C0411C">
        <w:trPr>
          <w:trHeight w:val="353"/>
          <w:jc w:val="center"/>
        </w:trPr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2A4F552" w14:textId="77777777" w:rsidR="0076014A" w:rsidRPr="007A47C3" w:rsidRDefault="0076014A" w:rsidP="00C0411C">
            <w:pPr>
              <w:tabs>
                <w:tab w:val="left" w:pos="496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47C3">
              <w:rPr>
                <w:rFonts w:ascii="Arial" w:hAnsi="Arial" w:cs="Arial"/>
                <w:sz w:val="24"/>
                <w:szCs w:val="24"/>
                <w:lang w:val="en-US"/>
              </w:rPr>
              <w:t>912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D641A5D" w14:textId="77777777" w:rsidR="0076014A" w:rsidRPr="007A47C3" w:rsidRDefault="0076014A" w:rsidP="00C0411C">
            <w:pPr>
              <w:tabs>
                <w:tab w:val="left" w:pos="496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47C3">
              <w:rPr>
                <w:rFonts w:ascii="Arial" w:hAnsi="Arial" w:cs="Arial"/>
                <w:sz w:val="24"/>
                <w:szCs w:val="24"/>
                <w:lang w:val="en-US"/>
              </w:rPr>
              <w:t>HIV-C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5437E0" w14:textId="77777777" w:rsidR="0076014A" w:rsidRPr="007A47C3" w:rsidRDefault="0076014A" w:rsidP="00C0411C">
            <w:pPr>
              <w:tabs>
                <w:tab w:val="left" w:pos="496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47C3">
              <w:rPr>
                <w:rFonts w:ascii="Arial" w:hAnsi="Arial" w:cs="Arial"/>
                <w:sz w:val="24"/>
                <w:szCs w:val="24"/>
                <w:lang w:val="en-US"/>
              </w:rPr>
              <w:t>71</w:t>
            </w:r>
          </w:p>
        </w:tc>
      </w:tr>
      <w:tr w:rsidR="0076014A" w:rsidRPr="007A47C3" w14:paraId="6DED568C" w14:textId="77777777" w:rsidTr="00C0411C">
        <w:trPr>
          <w:trHeight w:val="353"/>
          <w:jc w:val="center"/>
        </w:trPr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9BCEF7" w14:textId="77777777" w:rsidR="0076014A" w:rsidRPr="007A47C3" w:rsidRDefault="0076014A" w:rsidP="00C0411C">
            <w:pPr>
              <w:tabs>
                <w:tab w:val="left" w:pos="496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47C3">
              <w:rPr>
                <w:rFonts w:ascii="Arial" w:hAnsi="Arial" w:cs="Arial"/>
                <w:sz w:val="24"/>
                <w:szCs w:val="24"/>
                <w:lang w:val="en-US"/>
              </w:rPr>
              <w:t>917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A5FBB96" w14:textId="77777777" w:rsidR="0076014A" w:rsidRPr="007A47C3" w:rsidRDefault="0076014A" w:rsidP="00C0411C">
            <w:pPr>
              <w:tabs>
                <w:tab w:val="left" w:pos="496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47C3">
              <w:rPr>
                <w:rFonts w:ascii="Arial" w:hAnsi="Arial" w:cs="Arial"/>
                <w:sz w:val="24"/>
                <w:szCs w:val="24"/>
                <w:lang w:val="en-US"/>
              </w:rPr>
              <w:t>HIV-C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AC4C05" w14:textId="77777777" w:rsidR="0076014A" w:rsidRPr="007A47C3" w:rsidRDefault="0076014A" w:rsidP="00C0411C">
            <w:pPr>
              <w:tabs>
                <w:tab w:val="left" w:pos="496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47C3">
              <w:rPr>
                <w:rFonts w:ascii="Arial" w:hAnsi="Arial" w:cs="Arial"/>
                <w:sz w:val="24"/>
                <w:szCs w:val="24"/>
                <w:lang w:val="en-US"/>
              </w:rPr>
              <w:t>67</w:t>
            </w:r>
          </w:p>
        </w:tc>
      </w:tr>
      <w:tr w:rsidR="0076014A" w:rsidRPr="007A47C3" w14:paraId="6B441223" w14:textId="77777777" w:rsidTr="00C0411C">
        <w:trPr>
          <w:trHeight w:val="353"/>
          <w:jc w:val="center"/>
        </w:trPr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1E2714" w14:textId="77777777" w:rsidR="0076014A" w:rsidRPr="007A47C3" w:rsidRDefault="0076014A" w:rsidP="00C0411C">
            <w:pPr>
              <w:tabs>
                <w:tab w:val="left" w:pos="496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47C3">
              <w:rPr>
                <w:rFonts w:ascii="Arial" w:hAnsi="Arial" w:cs="Arial"/>
                <w:sz w:val="24"/>
                <w:szCs w:val="24"/>
                <w:lang w:val="en-US"/>
              </w:rPr>
              <w:t>J224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0CE0B99" w14:textId="77777777" w:rsidR="0076014A" w:rsidRPr="007A47C3" w:rsidRDefault="0076014A" w:rsidP="00C0411C">
            <w:pPr>
              <w:tabs>
                <w:tab w:val="left" w:pos="496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47C3">
              <w:rPr>
                <w:rFonts w:ascii="Arial" w:hAnsi="Arial" w:cs="Arial"/>
                <w:sz w:val="24"/>
                <w:szCs w:val="24"/>
                <w:lang w:val="en-US"/>
              </w:rPr>
              <w:t>HIV-C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9FC48C" w14:textId="77777777" w:rsidR="0076014A" w:rsidRPr="007A47C3" w:rsidRDefault="0076014A" w:rsidP="00C0411C">
            <w:pPr>
              <w:tabs>
                <w:tab w:val="left" w:pos="496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47C3">
              <w:rPr>
                <w:rFonts w:ascii="Arial" w:hAnsi="Arial" w:cs="Arial"/>
                <w:sz w:val="24"/>
                <w:szCs w:val="24"/>
                <w:lang w:val="en-US"/>
              </w:rPr>
              <w:t>49</w:t>
            </w:r>
          </w:p>
        </w:tc>
      </w:tr>
      <w:tr w:rsidR="0076014A" w:rsidRPr="007A47C3" w14:paraId="7EFC286B" w14:textId="77777777" w:rsidTr="00C0411C">
        <w:trPr>
          <w:trHeight w:val="353"/>
          <w:jc w:val="center"/>
        </w:trPr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D78BC7B" w14:textId="77777777" w:rsidR="0076014A" w:rsidRPr="007A47C3" w:rsidRDefault="0076014A" w:rsidP="00C0411C">
            <w:pPr>
              <w:tabs>
                <w:tab w:val="left" w:pos="496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47C3">
              <w:rPr>
                <w:rFonts w:ascii="Arial" w:hAnsi="Arial" w:cs="Arial"/>
                <w:sz w:val="24"/>
                <w:szCs w:val="24"/>
                <w:lang w:val="en-US"/>
              </w:rPr>
              <w:t>J225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BE38697" w14:textId="77777777" w:rsidR="0076014A" w:rsidRPr="007A47C3" w:rsidRDefault="0076014A" w:rsidP="00C0411C">
            <w:pPr>
              <w:tabs>
                <w:tab w:val="left" w:pos="496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47C3">
              <w:rPr>
                <w:rFonts w:ascii="Arial" w:hAnsi="Arial" w:cs="Arial"/>
                <w:sz w:val="24"/>
                <w:szCs w:val="24"/>
                <w:lang w:val="en-US"/>
              </w:rPr>
              <w:t>HIV-C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AF0268" w14:textId="77777777" w:rsidR="0076014A" w:rsidRPr="007A47C3" w:rsidRDefault="0076014A" w:rsidP="00C0411C">
            <w:pPr>
              <w:tabs>
                <w:tab w:val="left" w:pos="496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47C3">
              <w:rPr>
                <w:rFonts w:ascii="Arial" w:hAnsi="Arial" w:cs="Arial"/>
                <w:sz w:val="24"/>
                <w:szCs w:val="24"/>
                <w:lang w:val="en-US"/>
              </w:rPr>
              <w:t>52</w:t>
            </w:r>
          </w:p>
        </w:tc>
      </w:tr>
    </w:tbl>
    <w:p w14:paraId="33640FA5" w14:textId="77777777" w:rsidR="00BE0943" w:rsidRDefault="00BE0943" w:rsidP="00BD5265">
      <w:pPr>
        <w:tabs>
          <w:tab w:val="left" w:pos="496"/>
        </w:tabs>
        <w:jc w:val="both"/>
        <w:rPr>
          <w:rFonts w:ascii="Arial" w:hAnsi="Arial" w:cs="Arial"/>
          <w:b/>
          <w:lang w:val="en-US"/>
        </w:rPr>
      </w:pPr>
    </w:p>
    <w:p w14:paraId="5EEC0033" w14:textId="0A247333" w:rsidR="0076014A" w:rsidRPr="007A47C3" w:rsidRDefault="0076014A" w:rsidP="00BD5265">
      <w:pPr>
        <w:tabs>
          <w:tab w:val="left" w:pos="496"/>
        </w:tabs>
        <w:jc w:val="both"/>
        <w:rPr>
          <w:rFonts w:ascii="Arial" w:hAnsi="Arial" w:cs="Arial"/>
        </w:rPr>
      </w:pPr>
      <w:r w:rsidRPr="007A47C3">
        <w:rPr>
          <w:rFonts w:ascii="Arial" w:hAnsi="Arial" w:cs="Arial"/>
          <w:b/>
          <w:lang w:val="en-US"/>
        </w:rPr>
        <w:t xml:space="preserve">Supplementary table 1. Human immune cell reconstitution (hCD45+ cells) levels in study mice: </w:t>
      </w:r>
      <w:r w:rsidRPr="007A47C3">
        <w:rPr>
          <w:rFonts w:ascii="Arial" w:hAnsi="Arial" w:cs="Arial"/>
          <w:lang w:val="en-US"/>
        </w:rPr>
        <w:t xml:space="preserve">Human immune cell reconstitution was analyzed by flow cytometry at 10 to 12 weeks post-HSC engraftment.  Mice with </w:t>
      </w:r>
      <w:r w:rsidRPr="007A47C3">
        <w:rPr>
          <w:rFonts w:ascii="Arial" w:hAnsi="Arial" w:cs="Arial"/>
        </w:rPr>
        <w:t>&gt; 40% hCD45+ cells were used in these experiments.</w:t>
      </w:r>
    </w:p>
    <w:p w14:paraId="730BF3B7" w14:textId="77777777" w:rsidR="00BD5265" w:rsidRPr="007A47C3" w:rsidRDefault="00BD5265" w:rsidP="00BD5265">
      <w:pPr>
        <w:tabs>
          <w:tab w:val="left" w:pos="496"/>
        </w:tabs>
        <w:jc w:val="both"/>
        <w:rPr>
          <w:rFonts w:ascii="Arial" w:hAnsi="Arial" w:cs="Arial"/>
        </w:rPr>
      </w:pPr>
    </w:p>
    <w:p w14:paraId="1ED0A089" w14:textId="475B16DC" w:rsidR="0076014A" w:rsidRDefault="00BD5265" w:rsidP="00E63B5C">
      <w:pPr>
        <w:tabs>
          <w:tab w:val="left" w:pos="4044"/>
          <w:tab w:val="left" w:pos="6432"/>
        </w:tabs>
        <w:jc w:val="both"/>
        <w:rPr>
          <w:rFonts w:cstheme="minorHAnsi"/>
          <w:b/>
        </w:rPr>
      </w:pP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53"/>
        <w:gridCol w:w="1431"/>
        <w:gridCol w:w="4600"/>
        <w:gridCol w:w="1232"/>
      </w:tblGrid>
      <w:tr w:rsidR="00BD5265" w:rsidRPr="007A47C3" w14:paraId="38810766" w14:textId="77777777" w:rsidTr="00A00AA6">
        <w:tc>
          <w:tcPr>
            <w:tcW w:w="1912" w:type="dxa"/>
          </w:tcPr>
          <w:p w14:paraId="7ECE393F" w14:textId="77777777" w:rsidR="00BD5265" w:rsidRPr="007A47C3" w:rsidRDefault="00BD5265" w:rsidP="00A00AA6">
            <w:pPr>
              <w:rPr>
                <w:rFonts w:ascii="Arial" w:hAnsi="Arial" w:cs="Arial"/>
              </w:rPr>
            </w:pPr>
            <w:r w:rsidRPr="007A47C3">
              <w:rPr>
                <w:rFonts w:ascii="Arial" w:hAnsi="Arial" w:cs="Arial"/>
              </w:rPr>
              <w:t>Purpose</w:t>
            </w:r>
          </w:p>
        </w:tc>
        <w:tc>
          <w:tcPr>
            <w:tcW w:w="1705" w:type="dxa"/>
          </w:tcPr>
          <w:p w14:paraId="487714EE" w14:textId="77777777" w:rsidR="00BD5265" w:rsidRPr="007A47C3" w:rsidRDefault="00BD5265" w:rsidP="00A00AA6">
            <w:pPr>
              <w:rPr>
                <w:rFonts w:ascii="Arial" w:hAnsi="Arial" w:cs="Arial"/>
              </w:rPr>
            </w:pPr>
            <w:r w:rsidRPr="007A47C3">
              <w:rPr>
                <w:rFonts w:ascii="Arial" w:hAnsi="Arial" w:cs="Arial"/>
              </w:rPr>
              <w:t>Oligo name</w:t>
            </w:r>
          </w:p>
        </w:tc>
        <w:tc>
          <w:tcPr>
            <w:tcW w:w="3629" w:type="dxa"/>
          </w:tcPr>
          <w:p w14:paraId="1B6ACFCC" w14:textId="77777777" w:rsidR="00BD5265" w:rsidRPr="007A47C3" w:rsidRDefault="00BD5265" w:rsidP="00A00AA6">
            <w:pPr>
              <w:rPr>
                <w:rFonts w:ascii="Arial" w:hAnsi="Arial" w:cs="Arial"/>
              </w:rPr>
            </w:pPr>
            <w:r w:rsidRPr="007A47C3">
              <w:rPr>
                <w:rFonts w:ascii="Arial" w:hAnsi="Arial" w:cs="Arial"/>
              </w:rPr>
              <w:t>Sequence (5’</w:t>
            </w:r>
            <w:r w:rsidRPr="007A47C3">
              <w:rPr>
                <w:rFonts w:ascii="Arial" w:hAnsi="Arial" w:cs="Arial"/>
              </w:rPr>
              <w:sym w:font="Wingdings" w:char="F0E0"/>
            </w:r>
            <w:r w:rsidRPr="007A47C3">
              <w:rPr>
                <w:rFonts w:ascii="Arial" w:hAnsi="Arial" w:cs="Arial"/>
              </w:rPr>
              <w:t>3’)</w:t>
            </w:r>
          </w:p>
        </w:tc>
        <w:tc>
          <w:tcPr>
            <w:tcW w:w="971" w:type="dxa"/>
          </w:tcPr>
          <w:p w14:paraId="6BB276B6" w14:textId="77777777" w:rsidR="00BD5265" w:rsidRPr="007A47C3" w:rsidRDefault="00BD5265" w:rsidP="00A00AA6">
            <w:pPr>
              <w:rPr>
                <w:rFonts w:ascii="Arial" w:hAnsi="Arial" w:cs="Arial"/>
              </w:rPr>
            </w:pPr>
            <w:r w:rsidRPr="007A47C3">
              <w:rPr>
                <w:rFonts w:ascii="Arial" w:hAnsi="Arial" w:cs="Arial"/>
              </w:rPr>
              <w:t>Reference</w:t>
            </w:r>
          </w:p>
        </w:tc>
      </w:tr>
      <w:tr w:rsidR="00BD5265" w:rsidRPr="007A47C3" w14:paraId="61C5A245" w14:textId="77777777" w:rsidTr="00A00AA6">
        <w:tc>
          <w:tcPr>
            <w:tcW w:w="1912" w:type="dxa"/>
            <w:vMerge w:val="restart"/>
          </w:tcPr>
          <w:p w14:paraId="4905A175" w14:textId="77777777" w:rsidR="00BD5265" w:rsidRPr="007A47C3" w:rsidRDefault="00BD5265" w:rsidP="00A00AA6">
            <w:pPr>
              <w:rPr>
                <w:rFonts w:ascii="Arial" w:hAnsi="Arial" w:cs="Arial"/>
              </w:rPr>
            </w:pPr>
            <w:r w:rsidRPr="007A47C3">
              <w:rPr>
                <w:rFonts w:ascii="Arial" w:hAnsi="Arial" w:cs="Arial"/>
              </w:rPr>
              <w:t>Human cell number normalization</w:t>
            </w:r>
          </w:p>
        </w:tc>
        <w:tc>
          <w:tcPr>
            <w:tcW w:w="1705" w:type="dxa"/>
          </w:tcPr>
          <w:p w14:paraId="780FD154" w14:textId="77777777" w:rsidR="00BD5265" w:rsidRPr="007A47C3" w:rsidRDefault="00BD5265" w:rsidP="00A00AA6">
            <w:pPr>
              <w:rPr>
                <w:rFonts w:ascii="Arial" w:hAnsi="Arial" w:cs="Arial"/>
              </w:rPr>
            </w:pPr>
            <w:r w:rsidRPr="007A47C3">
              <w:rPr>
                <w:rFonts w:ascii="Arial" w:hAnsi="Arial" w:cs="Arial"/>
              </w:rPr>
              <w:t xml:space="preserve">RPP38 Forward </w:t>
            </w:r>
          </w:p>
        </w:tc>
        <w:tc>
          <w:tcPr>
            <w:tcW w:w="3629" w:type="dxa"/>
          </w:tcPr>
          <w:p w14:paraId="11DE7CD4" w14:textId="77777777" w:rsidR="00BD5265" w:rsidRPr="007A47C3" w:rsidRDefault="00BD5265" w:rsidP="00A00AA6">
            <w:pPr>
              <w:rPr>
                <w:rFonts w:ascii="Arial" w:hAnsi="Arial" w:cs="Arial"/>
              </w:rPr>
            </w:pPr>
            <w:r w:rsidRPr="007A47C3">
              <w:rPr>
                <w:rFonts w:ascii="Arial" w:hAnsi="Arial" w:cs="Arial"/>
              </w:rPr>
              <w:t>TCACGACACCTCTGCTTTA</w:t>
            </w:r>
          </w:p>
        </w:tc>
        <w:tc>
          <w:tcPr>
            <w:tcW w:w="971" w:type="dxa"/>
            <w:vMerge w:val="restart"/>
          </w:tcPr>
          <w:p w14:paraId="1F67877E" w14:textId="1CBD07C7" w:rsidR="00BD5265" w:rsidRPr="007A47C3" w:rsidRDefault="007A47C3" w:rsidP="00A00AA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</w:p>
        </w:tc>
      </w:tr>
      <w:tr w:rsidR="00BD5265" w:rsidRPr="007A47C3" w14:paraId="514C3E99" w14:textId="77777777" w:rsidTr="00A00AA6">
        <w:tc>
          <w:tcPr>
            <w:tcW w:w="1912" w:type="dxa"/>
            <w:vMerge/>
          </w:tcPr>
          <w:p w14:paraId="75EF256D" w14:textId="77777777" w:rsidR="00BD5265" w:rsidRPr="007A47C3" w:rsidRDefault="00BD5265" w:rsidP="00A00AA6">
            <w:pPr>
              <w:rPr>
                <w:rFonts w:ascii="Arial" w:hAnsi="Arial" w:cs="Arial"/>
              </w:rPr>
            </w:pPr>
          </w:p>
        </w:tc>
        <w:tc>
          <w:tcPr>
            <w:tcW w:w="1705" w:type="dxa"/>
          </w:tcPr>
          <w:p w14:paraId="727BCA2B" w14:textId="77777777" w:rsidR="00BD5265" w:rsidRPr="007A47C3" w:rsidRDefault="00BD5265" w:rsidP="00A00AA6">
            <w:pPr>
              <w:rPr>
                <w:rFonts w:ascii="Arial" w:hAnsi="Arial" w:cs="Arial"/>
              </w:rPr>
            </w:pPr>
            <w:r w:rsidRPr="007A47C3">
              <w:rPr>
                <w:rFonts w:ascii="Arial" w:hAnsi="Arial" w:cs="Arial"/>
              </w:rPr>
              <w:t xml:space="preserve">RPP38 Reverse </w:t>
            </w:r>
          </w:p>
        </w:tc>
        <w:tc>
          <w:tcPr>
            <w:tcW w:w="3629" w:type="dxa"/>
          </w:tcPr>
          <w:p w14:paraId="1207D254" w14:textId="77777777" w:rsidR="00BD5265" w:rsidRPr="007A47C3" w:rsidRDefault="00BD5265" w:rsidP="00A00AA6">
            <w:pPr>
              <w:rPr>
                <w:rFonts w:ascii="Arial" w:hAnsi="Arial" w:cs="Arial"/>
              </w:rPr>
            </w:pPr>
            <w:r w:rsidRPr="007A47C3">
              <w:rPr>
                <w:rFonts w:ascii="Arial" w:hAnsi="Arial" w:cs="Arial"/>
              </w:rPr>
              <w:t>AGCGGTGAGAAACTAGGAA</w:t>
            </w:r>
          </w:p>
        </w:tc>
        <w:tc>
          <w:tcPr>
            <w:tcW w:w="971" w:type="dxa"/>
            <w:vMerge/>
          </w:tcPr>
          <w:p w14:paraId="511C99FC" w14:textId="77777777" w:rsidR="00BD5265" w:rsidRPr="007A47C3" w:rsidRDefault="00BD5265" w:rsidP="00A00AA6">
            <w:pPr>
              <w:rPr>
                <w:rFonts w:ascii="Arial" w:hAnsi="Arial" w:cs="Arial"/>
              </w:rPr>
            </w:pPr>
          </w:p>
        </w:tc>
      </w:tr>
      <w:tr w:rsidR="00BD5265" w:rsidRPr="007A47C3" w14:paraId="114DE869" w14:textId="77777777" w:rsidTr="00A00AA6">
        <w:tc>
          <w:tcPr>
            <w:tcW w:w="1912" w:type="dxa"/>
            <w:vMerge w:val="restart"/>
          </w:tcPr>
          <w:p w14:paraId="55E3C182" w14:textId="77777777" w:rsidR="00BD5265" w:rsidRPr="007A47C3" w:rsidRDefault="00BD5265" w:rsidP="00A00AA6">
            <w:pPr>
              <w:rPr>
                <w:rFonts w:ascii="Arial" w:hAnsi="Arial" w:cs="Arial"/>
              </w:rPr>
            </w:pPr>
            <w:r w:rsidRPr="007A47C3">
              <w:rPr>
                <w:rFonts w:ascii="Arial" w:hAnsi="Arial" w:cs="Arial"/>
              </w:rPr>
              <w:t xml:space="preserve">Proviral DNA  </w:t>
            </w:r>
          </w:p>
          <w:p w14:paraId="750A5C8E" w14:textId="25AC1664" w:rsidR="00BD5265" w:rsidRPr="007A47C3" w:rsidRDefault="00BD5265" w:rsidP="00A00AA6">
            <w:pPr>
              <w:rPr>
                <w:rFonts w:ascii="Arial" w:hAnsi="Arial" w:cs="Arial"/>
              </w:rPr>
            </w:pPr>
            <w:r w:rsidRPr="007A47C3">
              <w:rPr>
                <w:rFonts w:ascii="Arial" w:hAnsi="Arial" w:cs="Arial"/>
              </w:rPr>
              <w:lastRenderedPageBreak/>
              <w:t>(1</w:t>
            </w:r>
            <w:r w:rsidRPr="007A47C3">
              <w:rPr>
                <w:rFonts w:ascii="Arial" w:hAnsi="Arial" w:cs="Arial"/>
                <w:vertAlign w:val="superscript"/>
              </w:rPr>
              <w:t>st</w:t>
            </w:r>
            <w:r w:rsidRPr="007A47C3">
              <w:rPr>
                <w:rFonts w:ascii="Arial" w:hAnsi="Arial" w:cs="Arial"/>
              </w:rPr>
              <w:t xml:space="preserve"> round)</w:t>
            </w:r>
          </w:p>
        </w:tc>
        <w:tc>
          <w:tcPr>
            <w:tcW w:w="1705" w:type="dxa"/>
          </w:tcPr>
          <w:p w14:paraId="298D9FC9" w14:textId="77777777" w:rsidR="00BD5265" w:rsidRPr="007A47C3" w:rsidRDefault="00BD5265" w:rsidP="00A00AA6">
            <w:pPr>
              <w:rPr>
                <w:rFonts w:ascii="Arial" w:hAnsi="Arial" w:cs="Arial"/>
              </w:rPr>
            </w:pPr>
            <w:r w:rsidRPr="007A47C3">
              <w:rPr>
                <w:rFonts w:ascii="Arial" w:hAnsi="Arial" w:cs="Arial"/>
              </w:rPr>
              <w:lastRenderedPageBreak/>
              <w:t xml:space="preserve">Gag1 </w:t>
            </w:r>
          </w:p>
        </w:tc>
        <w:tc>
          <w:tcPr>
            <w:tcW w:w="3629" w:type="dxa"/>
          </w:tcPr>
          <w:p w14:paraId="3937A096" w14:textId="77777777" w:rsidR="00BD5265" w:rsidRPr="007A47C3" w:rsidRDefault="00BD5265" w:rsidP="00A00AA6">
            <w:pPr>
              <w:rPr>
                <w:rFonts w:ascii="Arial" w:hAnsi="Arial" w:cs="Arial"/>
              </w:rPr>
            </w:pPr>
            <w:r w:rsidRPr="007A47C3">
              <w:rPr>
                <w:rFonts w:ascii="Arial" w:hAnsi="Arial" w:cs="Arial"/>
              </w:rPr>
              <w:t>GATGGTGCTTCAAGCTAGTRCCAGTTGA</w:t>
            </w:r>
          </w:p>
        </w:tc>
        <w:tc>
          <w:tcPr>
            <w:tcW w:w="971" w:type="dxa"/>
            <w:vMerge w:val="restart"/>
          </w:tcPr>
          <w:p w14:paraId="261867AC" w14:textId="5B7237A9" w:rsidR="00BD5265" w:rsidRPr="007A47C3" w:rsidRDefault="007A47C3" w:rsidP="00A00AA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</w:p>
        </w:tc>
      </w:tr>
      <w:tr w:rsidR="00BD5265" w:rsidRPr="007A47C3" w14:paraId="1C780456" w14:textId="77777777" w:rsidTr="00A00AA6">
        <w:tc>
          <w:tcPr>
            <w:tcW w:w="1912" w:type="dxa"/>
            <w:vMerge/>
          </w:tcPr>
          <w:p w14:paraId="74D9BD16" w14:textId="77777777" w:rsidR="00BD5265" w:rsidRPr="007A47C3" w:rsidRDefault="00BD5265" w:rsidP="00A00AA6">
            <w:pPr>
              <w:rPr>
                <w:rFonts w:ascii="Arial" w:hAnsi="Arial" w:cs="Arial"/>
              </w:rPr>
            </w:pPr>
          </w:p>
        </w:tc>
        <w:tc>
          <w:tcPr>
            <w:tcW w:w="1705" w:type="dxa"/>
          </w:tcPr>
          <w:p w14:paraId="6037F6FE" w14:textId="77777777" w:rsidR="00BD5265" w:rsidRPr="007A47C3" w:rsidRDefault="00BD5265" w:rsidP="00A00AA6">
            <w:pPr>
              <w:rPr>
                <w:rFonts w:ascii="Arial" w:hAnsi="Arial" w:cs="Arial"/>
              </w:rPr>
            </w:pPr>
            <w:r w:rsidRPr="007A47C3">
              <w:rPr>
                <w:rFonts w:ascii="Arial" w:hAnsi="Arial" w:cs="Arial"/>
              </w:rPr>
              <w:t>Gag 2</w:t>
            </w:r>
          </w:p>
        </w:tc>
        <w:tc>
          <w:tcPr>
            <w:tcW w:w="3629" w:type="dxa"/>
          </w:tcPr>
          <w:p w14:paraId="5E0B4DCE" w14:textId="77777777" w:rsidR="00BD5265" w:rsidRPr="007A47C3" w:rsidRDefault="00BD5265" w:rsidP="00A00AA6">
            <w:pPr>
              <w:rPr>
                <w:rFonts w:ascii="Arial" w:hAnsi="Arial" w:cs="Arial"/>
              </w:rPr>
            </w:pPr>
            <w:r w:rsidRPr="007A47C3">
              <w:rPr>
                <w:rFonts w:ascii="Arial" w:hAnsi="Arial" w:cs="Arial"/>
              </w:rPr>
              <w:t>CTCTATYTTRTCTAARGCTTCYTTGGTGTC</w:t>
            </w:r>
          </w:p>
        </w:tc>
        <w:tc>
          <w:tcPr>
            <w:tcW w:w="971" w:type="dxa"/>
            <w:vMerge/>
          </w:tcPr>
          <w:p w14:paraId="72B4C860" w14:textId="77777777" w:rsidR="00BD5265" w:rsidRPr="007A47C3" w:rsidRDefault="00BD5265" w:rsidP="00A00AA6">
            <w:pPr>
              <w:rPr>
                <w:rFonts w:ascii="Arial" w:hAnsi="Arial" w:cs="Arial"/>
              </w:rPr>
            </w:pPr>
          </w:p>
        </w:tc>
      </w:tr>
      <w:tr w:rsidR="00BD5265" w:rsidRPr="007A47C3" w14:paraId="0EE63850" w14:textId="77777777" w:rsidTr="00A00AA6">
        <w:tc>
          <w:tcPr>
            <w:tcW w:w="1912" w:type="dxa"/>
            <w:vMerge w:val="restart"/>
          </w:tcPr>
          <w:p w14:paraId="3BCC53EF" w14:textId="77777777" w:rsidR="00BD5265" w:rsidRPr="007A47C3" w:rsidRDefault="00BD5265" w:rsidP="00A00AA6">
            <w:pPr>
              <w:rPr>
                <w:rFonts w:ascii="Arial" w:hAnsi="Arial" w:cs="Arial"/>
              </w:rPr>
            </w:pPr>
            <w:r w:rsidRPr="007A47C3">
              <w:rPr>
                <w:rFonts w:ascii="Arial" w:hAnsi="Arial" w:cs="Arial"/>
              </w:rPr>
              <w:t xml:space="preserve">Proviral DNA </w:t>
            </w:r>
          </w:p>
          <w:p w14:paraId="434B1BA7" w14:textId="1EB90A49" w:rsidR="00BD5265" w:rsidRPr="007A47C3" w:rsidRDefault="00BD5265" w:rsidP="00A00AA6">
            <w:pPr>
              <w:rPr>
                <w:rFonts w:ascii="Arial" w:hAnsi="Arial" w:cs="Arial"/>
              </w:rPr>
            </w:pPr>
            <w:r w:rsidRPr="007A47C3">
              <w:rPr>
                <w:rFonts w:ascii="Arial" w:hAnsi="Arial" w:cs="Arial"/>
              </w:rPr>
              <w:t>(2</w:t>
            </w:r>
            <w:r w:rsidRPr="007A47C3">
              <w:rPr>
                <w:rFonts w:ascii="Arial" w:hAnsi="Arial" w:cs="Arial"/>
                <w:vertAlign w:val="superscript"/>
              </w:rPr>
              <w:t>nd</w:t>
            </w:r>
            <w:r w:rsidRPr="007A47C3">
              <w:rPr>
                <w:rFonts w:ascii="Arial" w:hAnsi="Arial" w:cs="Arial"/>
              </w:rPr>
              <w:t xml:space="preserve"> round)</w:t>
            </w:r>
          </w:p>
        </w:tc>
        <w:tc>
          <w:tcPr>
            <w:tcW w:w="1705" w:type="dxa"/>
          </w:tcPr>
          <w:p w14:paraId="3370A94A" w14:textId="77777777" w:rsidR="00BD5265" w:rsidRPr="007A47C3" w:rsidRDefault="00BD5265" w:rsidP="00A00AA6">
            <w:pPr>
              <w:rPr>
                <w:rFonts w:ascii="Arial" w:hAnsi="Arial" w:cs="Arial"/>
              </w:rPr>
            </w:pPr>
            <w:r w:rsidRPr="007A47C3">
              <w:rPr>
                <w:rFonts w:ascii="Arial" w:hAnsi="Arial" w:cs="Arial"/>
              </w:rPr>
              <w:t>Gag 3</w:t>
            </w:r>
          </w:p>
        </w:tc>
        <w:tc>
          <w:tcPr>
            <w:tcW w:w="3629" w:type="dxa"/>
          </w:tcPr>
          <w:p w14:paraId="041B4AA3" w14:textId="77777777" w:rsidR="00BD5265" w:rsidRPr="007A47C3" w:rsidRDefault="00BD5265" w:rsidP="00A00AA6">
            <w:pPr>
              <w:rPr>
                <w:rFonts w:ascii="Arial" w:hAnsi="Arial" w:cs="Arial"/>
                <w:b/>
                <w:bCs/>
              </w:rPr>
            </w:pPr>
            <w:r w:rsidRPr="007A47C3">
              <w:rPr>
                <w:rFonts w:ascii="Arial" w:hAnsi="Arial" w:cs="Arial"/>
              </w:rPr>
              <w:t>CTCTCGACGCAGGACTCGGTCTGCTGA</w:t>
            </w:r>
          </w:p>
        </w:tc>
        <w:tc>
          <w:tcPr>
            <w:tcW w:w="971" w:type="dxa"/>
            <w:vMerge/>
          </w:tcPr>
          <w:p w14:paraId="260AFF05" w14:textId="77777777" w:rsidR="00BD5265" w:rsidRPr="007A47C3" w:rsidRDefault="00BD5265" w:rsidP="00A00AA6">
            <w:pPr>
              <w:rPr>
                <w:rFonts w:ascii="Arial" w:hAnsi="Arial" w:cs="Arial"/>
              </w:rPr>
            </w:pPr>
          </w:p>
        </w:tc>
      </w:tr>
      <w:tr w:rsidR="00BD5265" w:rsidRPr="007A47C3" w14:paraId="381253F7" w14:textId="77777777" w:rsidTr="00A00AA6">
        <w:tc>
          <w:tcPr>
            <w:tcW w:w="1912" w:type="dxa"/>
            <w:vMerge/>
          </w:tcPr>
          <w:p w14:paraId="310B1235" w14:textId="77777777" w:rsidR="00BD5265" w:rsidRPr="007A47C3" w:rsidRDefault="00BD5265" w:rsidP="00A00AA6">
            <w:pPr>
              <w:rPr>
                <w:rFonts w:ascii="Arial" w:hAnsi="Arial" w:cs="Arial"/>
              </w:rPr>
            </w:pPr>
          </w:p>
        </w:tc>
        <w:tc>
          <w:tcPr>
            <w:tcW w:w="1705" w:type="dxa"/>
          </w:tcPr>
          <w:p w14:paraId="10C63720" w14:textId="77777777" w:rsidR="00BD5265" w:rsidRPr="007A47C3" w:rsidRDefault="00BD5265" w:rsidP="00A00AA6">
            <w:pPr>
              <w:rPr>
                <w:rFonts w:ascii="Arial" w:hAnsi="Arial" w:cs="Arial"/>
              </w:rPr>
            </w:pPr>
            <w:r w:rsidRPr="007A47C3">
              <w:rPr>
                <w:rFonts w:ascii="Arial" w:hAnsi="Arial" w:cs="Arial"/>
              </w:rPr>
              <w:t>Gag 4</w:t>
            </w:r>
          </w:p>
        </w:tc>
        <w:tc>
          <w:tcPr>
            <w:tcW w:w="3629" w:type="dxa"/>
          </w:tcPr>
          <w:p w14:paraId="1F3D7F20" w14:textId="77777777" w:rsidR="00BD5265" w:rsidRPr="007A47C3" w:rsidRDefault="00BD5265" w:rsidP="00A00AA6">
            <w:pPr>
              <w:rPr>
                <w:rFonts w:ascii="Arial" w:hAnsi="Arial" w:cs="Arial"/>
              </w:rPr>
            </w:pPr>
            <w:r w:rsidRPr="007A47C3">
              <w:rPr>
                <w:rFonts w:ascii="Arial" w:hAnsi="Arial" w:cs="Arial"/>
              </w:rPr>
              <w:t>TTCYAGCTCCCTGCTTGCCCATACTA</w:t>
            </w:r>
          </w:p>
        </w:tc>
        <w:tc>
          <w:tcPr>
            <w:tcW w:w="971" w:type="dxa"/>
            <w:vMerge/>
          </w:tcPr>
          <w:p w14:paraId="1542A075" w14:textId="77777777" w:rsidR="00BD5265" w:rsidRPr="007A47C3" w:rsidRDefault="00BD5265" w:rsidP="00A00AA6">
            <w:pPr>
              <w:rPr>
                <w:rFonts w:ascii="Arial" w:hAnsi="Arial" w:cs="Arial"/>
              </w:rPr>
            </w:pPr>
          </w:p>
        </w:tc>
      </w:tr>
      <w:tr w:rsidR="00BD5265" w:rsidRPr="007A47C3" w14:paraId="3EC37963" w14:textId="77777777" w:rsidTr="00A00AA6">
        <w:tc>
          <w:tcPr>
            <w:tcW w:w="1912" w:type="dxa"/>
            <w:vMerge w:val="restart"/>
          </w:tcPr>
          <w:p w14:paraId="322BEBB2" w14:textId="48423815" w:rsidR="00BD5265" w:rsidRPr="007A47C3" w:rsidRDefault="00BD5265" w:rsidP="00A00AA6">
            <w:pPr>
              <w:rPr>
                <w:rFonts w:ascii="Arial" w:hAnsi="Arial" w:cs="Arial"/>
              </w:rPr>
            </w:pPr>
            <w:r w:rsidRPr="007A47C3">
              <w:rPr>
                <w:rFonts w:ascii="Arial" w:hAnsi="Arial" w:cs="Arial"/>
              </w:rPr>
              <w:t>gag-pol full length (DRM analysis)</w:t>
            </w:r>
          </w:p>
        </w:tc>
        <w:tc>
          <w:tcPr>
            <w:tcW w:w="1705" w:type="dxa"/>
          </w:tcPr>
          <w:p w14:paraId="59FDD1A5" w14:textId="77777777" w:rsidR="00BD5265" w:rsidRPr="007A47C3" w:rsidRDefault="00BD5265" w:rsidP="00A00AA6">
            <w:pPr>
              <w:rPr>
                <w:rFonts w:ascii="Arial" w:hAnsi="Arial" w:cs="Arial"/>
              </w:rPr>
            </w:pPr>
            <w:r w:rsidRPr="007A47C3">
              <w:rPr>
                <w:rFonts w:ascii="Arial" w:hAnsi="Arial" w:cs="Arial"/>
              </w:rPr>
              <w:t>F1_fw1</w:t>
            </w:r>
          </w:p>
        </w:tc>
        <w:tc>
          <w:tcPr>
            <w:tcW w:w="3629" w:type="dxa"/>
          </w:tcPr>
          <w:p w14:paraId="796099CE" w14:textId="77777777" w:rsidR="00BD5265" w:rsidRPr="007A47C3" w:rsidRDefault="00BD5265" w:rsidP="00A00AA6">
            <w:pPr>
              <w:rPr>
                <w:rFonts w:ascii="Arial" w:hAnsi="Arial" w:cs="Arial"/>
              </w:rPr>
            </w:pPr>
            <w:r w:rsidRPr="007A47C3">
              <w:rPr>
                <w:rFonts w:ascii="Arial" w:hAnsi="Arial" w:cs="Arial"/>
              </w:rPr>
              <w:t>CTCAATAAAGCTTGCCTTGAGTGC</w:t>
            </w:r>
          </w:p>
        </w:tc>
        <w:tc>
          <w:tcPr>
            <w:tcW w:w="971" w:type="dxa"/>
            <w:vMerge w:val="restart"/>
          </w:tcPr>
          <w:p w14:paraId="09F95F23" w14:textId="072C9E7E" w:rsidR="00BD5265" w:rsidRPr="007A47C3" w:rsidRDefault="007A47C3" w:rsidP="00A00AA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</w:p>
        </w:tc>
      </w:tr>
      <w:tr w:rsidR="00BD5265" w:rsidRPr="007A47C3" w14:paraId="5F555BE3" w14:textId="77777777" w:rsidTr="00A00AA6">
        <w:tc>
          <w:tcPr>
            <w:tcW w:w="1912" w:type="dxa"/>
            <w:vMerge/>
          </w:tcPr>
          <w:p w14:paraId="6C14A33A" w14:textId="77777777" w:rsidR="00BD5265" w:rsidRPr="007A47C3" w:rsidRDefault="00BD5265" w:rsidP="00A00AA6">
            <w:pPr>
              <w:rPr>
                <w:rFonts w:ascii="Arial" w:hAnsi="Arial" w:cs="Arial"/>
              </w:rPr>
            </w:pPr>
          </w:p>
        </w:tc>
        <w:tc>
          <w:tcPr>
            <w:tcW w:w="1705" w:type="dxa"/>
          </w:tcPr>
          <w:p w14:paraId="6EC6E739" w14:textId="77777777" w:rsidR="00BD5265" w:rsidRPr="007A47C3" w:rsidRDefault="00BD5265" w:rsidP="00A00AA6">
            <w:pPr>
              <w:rPr>
                <w:rFonts w:ascii="Arial" w:hAnsi="Arial" w:cs="Arial"/>
              </w:rPr>
            </w:pPr>
            <w:r w:rsidRPr="007A47C3">
              <w:rPr>
                <w:rFonts w:ascii="Arial" w:hAnsi="Arial" w:cs="Arial"/>
              </w:rPr>
              <w:t>F3_rev1</w:t>
            </w:r>
          </w:p>
        </w:tc>
        <w:tc>
          <w:tcPr>
            <w:tcW w:w="3629" w:type="dxa"/>
          </w:tcPr>
          <w:p w14:paraId="5FA158FC" w14:textId="77777777" w:rsidR="00BD5265" w:rsidRPr="007A47C3" w:rsidRDefault="00BD5265" w:rsidP="00A00AA6">
            <w:pPr>
              <w:rPr>
                <w:rFonts w:ascii="Arial" w:hAnsi="Arial" w:cs="Arial"/>
              </w:rPr>
            </w:pPr>
            <w:r w:rsidRPr="007A47C3">
              <w:rPr>
                <w:rFonts w:ascii="Arial" w:hAnsi="Arial" w:cs="Arial"/>
              </w:rPr>
              <w:t>GGGATGTGTACTTCTGAACTTAYTYTTGG</w:t>
            </w:r>
          </w:p>
        </w:tc>
        <w:tc>
          <w:tcPr>
            <w:tcW w:w="971" w:type="dxa"/>
            <w:vMerge/>
          </w:tcPr>
          <w:p w14:paraId="4BDFAF50" w14:textId="77777777" w:rsidR="00BD5265" w:rsidRPr="007A47C3" w:rsidRDefault="00BD5265" w:rsidP="00A00AA6">
            <w:pPr>
              <w:rPr>
                <w:rFonts w:ascii="Arial" w:hAnsi="Arial" w:cs="Arial"/>
              </w:rPr>
            </w:pPr>
          </w:p>
        </w:tc>
      </w:tr>
      <w:tr w:rsidR="00BD5265" w:rsidRPr="007A47C3" w14:paraId="1883C45C" w14:textId="77777777" w:rsidTr="00A00AA6">
        <w:tc>
          <w:tcPr>
            <w:tcW w:w="1912" w:type="dxa"/>
            <w:vMerge/>
          </w:tcPr>
          <w:p w14:paraId="68B30CC6" w14:textId="77777777" w:rsidR="00BD5265" w:rsidRPr="007A47C3" w:rsidRDefault="00BD5265" w:rsidP="00A00AA6">
            <w:pPr>
              <w:rPr>
                <w:rFonts w:ascii="Arial" w:hAnsi="Arial" w:cs="Arial"/>
              </w:rPr>
            </w:pPr>
          </w:p>
        </w:tc>
        <w:tc>
          <w:tcPr>
            <w:tcW w:w="1705" w:type="dxa"/>
          </w:tcPr>
          <w:p w14:paraId="37FDE4B1" w14:textId="77777777" w:rsidR="00BD5265" w:rsidRPr="007A47C3" w:rsidRDefault="00BD5265" w:rsidP="00A00AA6">
            <w:pPr>
              <w:rPr>
                <w:rFonts w:ascii="Arial" w:hAnsi="Arial" w:cs="Arial"/>
              </w:rPr>
            </w:pPr>
            <w:r w:rsidRPr="007A47C3">
              <w:rPr>
                <w:rFonts w:ascii="Arial" w:hAnsi="Arial" w:cs="Arial"/>
              </w:rPr>
              <w:t>F1_fw2</w:t>
            </w:r>
          </w:p>
        </w:tc>
        <w:tc>
          <w:tcPr>
            <w:tcW w:w="3629" w:type="dxa"/>
          </w:tcPr>
          <w:p w14:paraId="223B2F32" w14:textId="77777777" w:rsidR="00BD5265" w:rsidRPr="007A47C3" w:rsidRDefault="00BD5265" w:rsidP="00A00AA6">
            <w:pPr>
              <w:rPr>
                <w:rFonts w:ascii="Arial" w:hAnsi="Arial" w:cs="Arial"/>
              </w:rPr>
            </w:pPr>
            <w:r w:rsidRPr="007A47C3">
              <w:rPr>
                <w:rFonts w:ascii="Arial" w:hAnsi="Arial" w:cs="Arial"/>
              </w:rPr>
              <w:t>AAGTAGTGTGTGCCCGTCTGT</w:t>
            </w:r>
          </w:p>
        </w:tc>
        <w:tc>
          <w:tcPr>
            <w:tcW w:w="971" w:type="dxa"/>
            <w:vMerge/>
          </w:tcPr>
          <w:p w14:paraId="538E6349" w14:textId="77777777" w:rsidR="00BD5265" w:rsidRPr="007A47C3" w:rsidRDefault="00BD5265" w:rsidP="00A00AA6">
            <w:pPr>
              <w:rPr>
                <w:rFonts w:ascii="Arial" w:hAnsi="Arial" w:cs="Arial"/>
              </w:rPr>
            </w:pPr>
          </w:p>
        </w:tc>
      </w:tr>
      <w:tr w:rsidR="00BD5265" w:rsidRPr="007A47C3" w14:paraId="69D7FB82" w14:textId="77777777" w:rsidTr="00A00AA6">
        <w:tc>
          <w:tcPr>
            <w:tcW w:w="1912" w:type="dxa"/>
            <w:vMerge/>
          </w:tcPr>
          <w:p w14:paraId="1210B2EC" w14:textId="77777777" w:rsidR="00BD5265" w:rsidRPr="007A47C3" w:rsidRDefault="00BD5265" w:rsidP="00A00AA6">
            <w:pPr>
              <w:rPr>
                <w:rFonts w:ascii="Arial" w:hAnsi="Arial" w:cs="Arial"/>
              </w:rPr>
            </w:pPr>
          </w:p>
        </w:tc>
        <w:tc>
          <w:tcPr>
            <w:tcW w:w="1705" w:type="dxa"/>
          </w:tcPr>
          <w:p w14:paraId="25ACD5BD" w14:textId="77777777" w:rsidR="00BD5265" w:rsidRPr="007A47C3" w:rsidRDefault="00BD5265" w:rsidP="00A00AA6">
            <w:pPr>
              <w:rPr>
                <w:rFonts w:ascii="Arial" w:hAnsi="Arial" w:cs="Arial"/>
              </w:rPr>
            </w:pPr>
            <w:r w:rsidRPr="007A47C3">
              <w:rPr>
                <w:rFonts w:ascii="Arial" w:hAnsi="Arial" w:cs="Arial"/>
              </w:rPr>
              <w:t>F3_rev2</w:t>
            </w:r>
          </w:p>
        </w:tc>
        <w:tc>
          <w:tcPr>
            <w:tcW w:w="3629" w:type="dxa"/>
          </w:tcPr>
          <w:p w14:paraId="72906A81" w14:textId="77777777" w:rsidR="00BD5265" w:rsidRPr="007A47C3" w:rsidRDefault="00BD5265" w:rsidP="00A00AA6">
            <w:pPr>
              <w:rPr>
                <w:rFonts w:ascii="Arial" w:hAnsi="Arial" w:cs="Arial"/>
              </w:rPr>
            </w:pPr>
            <w:r w:rsidRPr="007A47C3">
              <w:rPr>
                <w:rFonts w:ascii="Arial" w:hAnsi="Arial" w:cs="Arial"/>
              </w:rPr>
              <w:t>CACCTGCCATCTGTTTTCCATA</w:t>
            </w:r>
          </w:p>
        </w:tc>
        <w:tc>
          <w:tcPr>
            <w:tcW w:w="971" w:type="dxa"/>
            <w:vMerge/>
          </w:tcPr>
          <w:p w14:paraId="2952D592" w14:textId="77777777" w:rsidR="00BD5265" w:rsidRPr="007A47C3" w:rsidRDefault="00BD5265" w:rsidP="00A00AA6">
            <w:pPr>
              <w:rPr>
                <w:rFonts w:ascii="Arial" w:hAnsi="Arial" w:cs="Arial"/>
              </w:rPr>
            </w:pPr>
          </w:p>
        </w:tc>
      </w:tr>
    </w:tbl>
    <w:p w14:paraId="72B0D612" w14:textId="77777777" w:rsidR="00BE0943" w:rsidRDefault="00BE0943" w:rsidP="0076014A">
      <w:pPr>
        <w:jc w:val="both"/>
        <w:rPr>
          <w:rFonts w:ascii="Arial" w:hAnsi="Arial" w:cs="Arial"/>
          <w:b/>
        </w:rPr>
      </w:pPr>
    </w:p>
    <w:p w14:paraId="6AA65A45" w14:textId="20B8F58D" w:rsidR="009438C6" w:rsidRPr="007A47C3" w:rsidRDefault="00BD5265" w:rsidP="0076014A">
      <w:pPr>
        <w:jc w:val="both"/>
        <w:rPr>
          <w:rFonts w:ascii="Arial" w:hAnsi="Arial" w:cs="Arial"/>
          <w:b/>
        </w:rPr>
      </w:pPr>
      <w:r w:rsidRPr="007A47C3">
        <w:rPr>
          <w:rFonts w:ascii="Arial" w:hAnsi="Arial" w:cs="Arial"/>
          <w:b/>
        </w:rPr>
        <w:t>Supplementary table 2. List of primers</w:t>
      </w:r>
    </w:p>
    <w:p w14:paraId="391E6D36" w14:textId="77777777" w:rsidR="007A47C3" w:rsidRDefault="007A47C3" w:rsidP="0076014A">
      <w:pPr>
        <w:jc w:val="both"/>
        <w:rPr>
          <w:rFonts w:cstheme="minorHAnsi"/>
          <w:b/>
        </w:rPr>
      </w:pPr>
    </w:p>
    <w:p w14:paraId="075E8EF3" w14:textId="77777777" w:rsidR="00BE0943" w:rsidRDefault="00BE0943" w:rsidP="0076014A">
      <w:pPr>
        <w:jc w:val="both"/>
        <w:rPr>
          <w:rFonts w:cstheme="minorHAnsi"/>
          <w:b/>
        </w:rPr>
      </w:pPr>
    </w:p>
    <w:p w14:paraId="0B204C26" w14:textId="4D510AF6" w:rsidR="009438C6" w:rsidRDefault="00520E43" w:rsidP="0076014A">
      <w:pPr>
        <w:jc w:val="both"/>
        <w:rPr>
          <w:rFonts w:cstheme="minorHAnsi"/>
          <w:b/>
        </w:rPr>
      </w:pPr>
      <w:r w:rsidRPr="00520E43">
        <w:rPr>
          <w:rFonts w:ascii="Calibri" w:eastAsia="Calibri" w:hAnsi="Calibri" w:cs="Mangal"/>
          <w:noProof/>
          <w:lang w:val="en-US"/>
        </w:rPr>
        <w:drawing>
          <wp:anchor distT="0" distB="0" distL="114300" distR="114300" simplePos="0" relativeHeight="251663360" behindDoc="1" locked="0" layoutInCell="1" allowOverlap="1" wp14:anchorId="4BD56788" wp14:editId="54F1B3A8">
            <wp:simplePos x="0" y="0"/>
            <wp:positionH relativeFrom="column">
              <wp:posOffset>0</wp:posOffset>
            </wp:positionH>
            <wp:positionV relativeFrom="paragraph">
              <wp:posOffset>285750</wp:posOffset>
            </wp:positionV>
            <wp:extent cx="4048731" cy="1961118"/>
            <wp:effectExtent l="0" t="0" r="9525" b="1270"/>
            <wp:wrapTight wrapText="bothSides">
              <wp:wrapPolygon edited="0">
                <wp:start x="0" y="0"/>
                <wp:lineTo x="0" y="21404"/>
                <wp:lineTo x="21549" y="21404"/>
                <wp:lineTo x="21549" y="0"/>
                <wp:lineTo x="0" y="0"/>
              </wp:wrapPolygon>
            </wp:wrapTight>
            <wp:docPr id="1372688095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8731" cy="19611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2EE87D4" w14:textId="77777777" w:rsidR="009438C6" w:rsidRDefault="009438C6" w:rsidP="0076014A">
      <w:pPr>
        <w:jc w:val="both"/>
        <w:rPr>
          <w:rFonts w:cstheme="minorHAnsi"/>
          <w:b/>
        </w:rPr>
      </w:pPr>
    </w:p>
    <w:p w14:paraId="4E89A1C4" w14:textId="77777777" w:rsidR="00520E43" w:rsidRDefault="00520E43" w:rsidP="0076014A">
      <w:pPr>
        <w:jc w:val="both"/>
        <w:rPr>
          <w:rFonts w:cstheme="minorHAnsi"/>
          <w:b/>
          <w:bCs/>
        </w:rPr>
      </w:pPr>
    </w:p>
    <w:p w14:paraId="2556F82F" w14:textId="77777777" w:rsidR="00520E43" w:rsidRDefault="00520E43" w:rsidP="0076014A">
      <w:pPr>
        <w:jc w:val="both"/>
        <w:rPr>
          <w:rFonts w:cstheme="minorHAnsi"/>
          <w:b/>
          <w:bCs/>
        </w:rPr>
      </w:pPr>
    </w:p>
    <w:p w14:paraId="70BCD00B" w14:textId="77777777" w:rsidR="00520E43" w:rsidRDefault="00520E43" w:rsidP="0076014A">
      <w:pPr>
        <w:jc w:val="both"/>
        <w:rPr>
          <w:rFonts w:cstheme="minorHAnsi"/>
          <w:b/>
          <w:bCs/>
        </w:rPr>
      </w:pPr>
    </w:p>
    <w:p w14:paraId="342527EF" w14:textId="77777777" w:rsidR="00520E43" w:rsidRDefault="00520E43" w:rsidP="0076014A">
      <w:pPr>
        <w:jc w:val="both"/>
        <w:rPr>
          <w:rFonts w:cstheme="minorHAnsi"/>
          <w:b/>
          <w:bCs/>
        </w:rPr>
      </w:pPr>
    </w:p>
    <w:p w14:paraId="2A23EDAB" w14:textId="77777777" w:rsidR="00520E43" w:rsidRDefault="00520E43" w:rsidP="0076014A">
      <w:pPr>
        <w:jc w:val="both"/>
        <w:rPr>
          <w:rFonts w:cstheme="minorHAnsi"/>
          <w:b/>
          <w:bCs/>
        </w:rPr>
      </w:pPr>
    </w:p>
    <w:p w14:paraId="1AFCB3D0" w14:textId="77777777" w:rsidR="00520E43" w:rsidRDefault="00520E43" w:rsidP="0076014A">
      <w:pPr>
        <w:jc w:val="both"/>
        <w:rPr>
          <w:rFonts w:cstheme="minorHAnsi"/>
          <w:b/>
          <w:bCs/>
        </w:rPr>
      </w:pPr>
    </w:p>
    <w:p w14:paraId="19B1D0AF" w14:textId="66A37E51" w:rsidR="001B7B45" w:rsidRPr="007A47C3" w:rsidRDefault="001B7B45" w:rsidP="001B7B45">
      <w:pPr>
        <w:jc w:val="both"/>
        <w:rPr>
          <w:rFonts w:ascii="Arial" w:hAnsi="Arial" w:cs="Arial"/>
          <w:lang w:val="en-US"/>
        </w:rPr>
      </w:pPr>
      <w:r w:rsidRPr="007A47C3">
        <w:rPr>
          <w:rFonts w:ascii="Arial" w:hAnsi="Arial" w:cs="Arial"/>
          <w:b/>
          <w:bCs/>
          <w:lang w:val="en-US"/>
        </w:rPr>
        <w:t xml:space="preserve">Supplementary figure 1: </w:t>
      </w:r>
      <w:bookmarkStart w:id="0" w:name="_Hlk190261383"/>
      <w:r w:rsidRPr="007A47C3">
        <w:rPr>
          <w:rFonts w:ascii="Arial" w:hAnsi="Arial" w:cs="Arial"/>
          <w:lang w:val="en-US"/>
        </w:rPr>
        <w:t>(A) Human CD45+ cell frequency at week 0 in (A) individual mice (males represented by square and females represented as circles) and (B) groupwise shown as mean ± SEM. Horizontal bars show the median of groups.</w:t>
      </w:r>
      <w:bookmarkEnd w:id="0"/>
    </w:p>
    <w:p w14:paraId="6E0F4C2F" w14:textId="77191E71" w:rsidR="00520E43" w:rsidRDefault="00520E43" w:rsidP="00520E43">
      <w:pPr>
        <w:jc w:val="both"/>
        <w:rPr>
          <w:rFonts w:cstheme="minorHAnsi"/>
          <w:b/>
        </w:rPr>
      </w:pPr>
    </w:p>
    <w:p w14:paraId="2B76826A" w14:textId="77777777" w:rsidR="009438C6" w:rsidRDefault="009438C6" w:rsidP="0076014A">
      <w:pPr>
        <w:jc w:val="both"/>
        <w:rPr>
          <w:rFonts w:cstheme="minorHAnsi"/>
          <w:b/>
        </w:rPr>
      </w:pPr>
    </w:p>
    <w:p w14:paraId="182F1FEB" w14:textId="77777777" w:rsidR="009438C6" w:rsidRDefault="009438C6" w:rsidP="0076014A">
      <w:pPr>
        <w:jc w:val="both"/>
        <w:rPr>
          <w:rFonts w:cstheme="minorHAnsi"/>
          <w:b/>
        </w:rPr>
      </w:pPr>
    </w:p>
    <w:p w14:paraId="62CFED06" w14:textId="4B39F979" w:rsidR="0076014A" w:rsidRPr="00BE0943" w:rsidRDefault="00BE0943" w:rsidP="0076014A">
      <w:pPr>
        <w:jc w:val="both"/>
        <w:rPr>
          <w:rFonts w:cstheme="minorHAnsi"/>
          <w:b/>
          <w:bCs/>
        </w:rPr>
      </w:pPr>
      <w:r>
        <w:rPr>
          <w:noProof/>
        </w:rPr>
        <w:lastRenderedPageBreak/>
        <w:drawing>
          <wp:inline distT="0" distB="0" distL="0" distR="0" wp14:anchorId="18419463" wp14:editId="519EB0FB">
            <wp:extent cx="5731510" cy="3651885"/>
            <wp:effectExtent l="0" t="0" r="2540" b="5715"/>
            <wp:docPr id="183076539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651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theme="minorHAnsi"/>
          <w:b/>
          <w:bCs/>
        </w:rPr>
        <w:t xml:space="preserve"> </w:t>
      </w:r>
      <w:r w:rsidR="0076014A" w:rsidRPr="007A47C3">
        <w:rPr>
          <w:rFonts w:ascii="Arial" w:hAnsi="Arial" w:cs="Arial"/>
          <w:b/>
          <w:bCs/>
        </w:rPr>
        <w:t xml:space="preserve">Supplementary Figure </w:t>
      </w:r>
      <w:r w:rsidR="00D221E7" w:rsidRPr="007A47C3">
        <w:rPr>
          <w:rFonts w:ascii="Arial" w:hAnsi="Arial" w:cs="Arial"/>
          <w:b/>
          <w:bCs/>
        </w:rPr>
        <w:t>2</w:t>
      </w:r>
      <w:r w:rsidR="0076014A" w:rsidRPr="007A47C3">
        <w:rPr>
          <w:rFonts w:ascii="Arial" w:hAnsi="Arial" w:cs="Arial"/>
          <w:b/>
          <w:bCs/>
        </w:rPr>
        <w:t xml:space="preserve">: </w:t>
      </w:r>
      <w:r w:rsidR="005C1696" w:rsidRPr="007A47C3">
        <w:rPr>
          <w:rFonts w:ascii="Arial" w:hAnsi="Arial" w:cs="Arial"/>
        </w:rPr>
        <w:t>(</w:t>
      </w:r>
      <w:r w:rsidR="0076014A" w:rsidRPr="007A47C3">
        <w:rPr>
          <w:rFonts w:ascii="Arial" w:hAnsi="Arial" w:cs="Arial"/>
        </w:rPr>
        <w:t xml:space="preserve">A) Schematic representation of sampling during infection phase; intergroup comparison of </w:t>
      </w:r>
      <w:r w:rsidR="005C1696" w:rsidRPr="007A47C3">
        <w:rPr>
          <w:rFonts w:ascii="Arial" w:hAnsi="Arial" w:cs="Arial"/>
        </w:rPr>
        <w:t>(</w:t>
      </w:r>
      <w:r w:rsidR="0076014A" w:rsidRPr="007A47C3">
        <w:rPr>
          <w:rFonts w:ascii="Arial" w:hAnsi="Arial" w:cs="Arial"/>
        </w:rPr>
        <w:t xml:space="preserve">B) the time points (expressed as weeks post infection, </w:t>
      </w:r>
      <w:r w:rsidR="007A47C3">
        <w:rPr>
          <w:rFonts w:ascii="Arial" w:hAnsi="Arial" w:cs="Arial"/>
        </w:rPr>
        <w:t>WPI</w:t>
      </w:r>
      <w:r w:rsidR="0076014A" w:rsidRPr="007A47C3">
        <w:rPr>
          <w:rFonts w:ascii="Arial" w:hAnsi="Arial" w:cs="Arial"/>
        </w:rPr>
        <w:t xml:space="preserve">) at which, viremia became detectable in individual mice; </w:t>
      </w:r>
      <w:r w:rsidR="005C1696" w:rsidRPr="007A47C3">
        <w:rPr>
          <w:rFonts w:ascii="Arial" w:hAnsi="Arial" w:cs="Arial"/>
        </w:rPr>
        <w:t>(</w:t>
      </w:r>
      <w:r w:rsidR="0076014A" w:rsidRPr="007A47C3">
        <w:rPr>
          <w:rFonts w:ascii="Arial" w:hAnsi="Arial" w:cs="Arial"/>
        </w:rPr>
        <w:t xml:space="preserve">C) Nadir CD4+ T cell frequency during infection phase; </w:t>
      </w:r>
      <w:r w:rsidR="005C1696" w:rsidRPr="007A47C3">
        <w:rPr>
          <w:rFonts w:ascii="Arial" w:hAnsi="Arial" w:cs="Arial"/>
        </w:rPr>
        <w:t>(</w:t>
      </w:r>
      <w:r w:rsidR="0076014A" w:rsidRPr="007A47C3">
        <w:rPr>
          <w:rFonts w:ascii="Arial" w:hAnsi="Arial" w:cs="Arial"/>
        </w:rPr>
        <w:t>D)</w:t>
      </w:r>
      <w:r w:rsidR="0076014A" w:rsidRPr="007A47C3">
        <w:rPr>
          <w:rFonts w:ascii="Arial" w:hAnsi="Arial" w:cs="Arial"/>
          <w:b/>
        </w:rPr>
        <w:t xml:space="preserve"> </w:t>
      </w:r>
      <w:r w:rsidR="0076014A" w:rsidRPr="007A47C3">
        <w:rPr>
          <w:rFonts w:ascii="Arial" w:hAnsi="Arial" w:cs="Arial"/>
        </w:rPr>
        <w:t xml:space="preserve">Time point (expressed as WPI) when lowest CD4+ T cell frequency was observed compared to the baseline i.e. 0 WPI. Statistical comparison was done using the Mann-Whitney test and p values are displayed on the plots. Horizontal bars show the median. </w:t>
      </w:r>
    </w:p>
    <w:p w14:paraId="5DC4FD0F" w14:textId="77777777" w:rsidR="0076014A" w:rsidRPr="006921B3" w:rsidRDefault="0076014A" w:rsidP="0076014A">
      <w:pPr>
        <w:jc w:val="both"/>
        <w:rPr>
          <w:rFonts w:cstheme="minorHAnsi"/>
          <w:sz w:val="20"/>
          <w:szCs w:val="20"/>
        </w:rPr>
      </w:pPr>
    </w:p>
    <w:p w14:paraId="692D0848" w14:textId="77777777" w:rsidR="0076014A" w:rsidRDefault="0076014A" w:rsidP="0076014A">
      <w:pPr>
        <w:rPr>
          <w:rFonts w:cstheme="minorHAnsi"/>
        </w:rPr>
      </w:pPr>
    </w:p>
    <w:p w14:paraId="7FA39834" w14:textId="77777777" w:rsidR="0076014A" w:rsidRDefault="0076014A" w:rsidP="0076014A">
      <w:pPr>
        <w:rPr>
          <w:rFonts w:cstheme="minorHAnsi"/>
        </w:rPr>
      </w:pPr>
      <w:r>
        <w:rPr>
          <w:noProof/>
        </w:rPr>
        <w:lastRenderedPageBreak/>
        <w:drawing>
          <wp:anchor distT="0" distB="0" distL="114300" distR="114300" simplePos="0" relativeHeight="251660288" behindDoc="1" locked="0" layoutInCell="1" allowOverlap="1" wp14:anchorId="3CE708FF" wp14:editId="69FB90E9">
            <wp:simplePos x="0" y="0"/>
            <wp:positionH relativeFrom="column">
              <wp:posOffset>109220</wp:posOffset>
            </wp:positionH>
            <wp:positionV relativeFrom="paragraph">
              <wp:posOffset>302895</wp:posOffset>
            </wp:positionV>
            <wp:extent cx="5420360" cy="5678170"/>
            <wp:effectExtent l="0" t="0" r="7620" b="635"/>
            <wp:wrapTight wrapText="bothSides">
              <wp:wrapPolygon edited="0">
                <wp:start x="0" y="0"/>
                <wp:lineTo x="0" y="21529"/>
                <wp:lineTo x="21554" y="21529"/>
                <wp:lineTo x="21554" y="0"/>
                <wp:lineTo x="0" y="0"/>
              </wp:wrapPolygon>
            </wp:wrapTight>
            <wp:docPr id="1661579877" name="Picture 11" descr="A group of graphs with numbe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1579877" name="Picture 11" descr="A group of graphs with number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0360" cy="5678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213123B" w14:textId="43C6D4F6" w:rsidR="0076014A" w:rsidRPr="007A47C3" w:rsidRDefault="0076014A" w:rsidP="0076014A">
      <w:pPr>
        <w:jc w:val="both"/>
        <w:rPr>
          <w:rFonts w:ascii="Arial" w:hAnsi="Arial" w:cs="Arial"/>
          <w:b/>
          <w:bCs/>
        </w:rPr>
      </w:pPr>
      <w:r w:rsidRPr="007A47C3">
        <w:rPr>
          <w:rFonts w:ascii="Arial" w:hAnsi="Arial" w:cs="Arial"/>
          <w:b/>
        </w:rPr>
        <w:t xml:space="preserve">Supplementary Figure </w:t>
      </w:r>
      <w:r w:rsidR="00D221E7" w:rsidRPr="007A47C3">
        <w:rPr>
          <w:rFonts w:ascii="Arial" w:hAnsi="Arial" w:cs="Arial"/>
          <w:b/>
        </w:rPr>
        <w:t>3</w:t>
      </w:r>
      <w:r w:rsidRPr="007A47C3">
        <w:rPr>
          <w:rFonts w:ascii="Arial" w:hAnsi="Arial" w:cs="Arial"/>
          <w:b/>
        </w:rPr>
        <w:t>. Plasma viral loads during ART phase in HIV-B &amp; HIV-C groups</w:t>
      </w:r>
      <w:r w:rsidRPr="007A47C3">
        <w:rPr>
          <w:rFonts w:ascii="Arial" w:hAnsi="Arial" w:cs="Arial"/>
          <w:bCs/>
        </w:rPr>
        <w:t>: Intergroup comparison of plasma HIV RNA copies/ml (when detectable) at various time points i.e. 9, 11, 13, 14, 15, 16, 17, 18, 20 WPI influenced by ART initiated at week 9</w:t>
      </w:r>
      <w:r w:rsidRPr="007A47C3">
        <w:rPr>
          <w:rFonts w:ascii="Arial" w:hAnsi="Arial" w:cs="Arial"/>
          <w:b/>
          <w:bCs/>
        </w:rPr>
        <w:t xml:space="preserve">. </w:t>
      </w:r>
      <w:r w:rsidRPr="007A47C3">
        <w:rPr>
          <w:rFonts w:ascii="Arial" w:hAnsi="Arial" w:cs="Arial"/>
        </w:rPr>
        <w:t>Statistical comparison was done using the Mann-Whitney test and p values are displayed on the plots. Horizontal bars show the median.</w:t>
      </w:r>
    </w:p>
    <w:p w14:paraId="70AF2757" w14:textId="77777777" w:rsidR="0076014A" w:rsidRDefault="0076014A" w:rsidP="0076014A">
      <w:pPr>
        <w:jc w:val="both"/>
        <w:rPr>
          <w:rFonts w:eastAsia="Times New Roman" w:cstheme="minorHAnsi"/>
          <w:kern w:val="0"/>
          <w:lang w:eastAsia="en-IN" w:bidi="mr-IN"/>
          <w14:ligatures w14:val="none"/>
        </w:rPr>
      </w:pPr>
    </w:p>
    <w:p w14:paraId="0A852081" w14:textId="77777777" w:rsidR="0076014A" w:rsidRPr="001B5DB6" w:rsidRDefault="0076014A" w:rsidP="0076014A">
      <w:pPr>
        <w:rPr>
          <w:rFonts w:eastAsia="Times New Roman" w:cstheme="minorHAnsi"/>
          <w:kern w:val="0"/>
          <w:lang w:eastAsia="en-IN" w:bidi="mr-IN"/>
          <w14:ligatures w14:val="none"/>
        </w:rPr>
      </w:pPr>
      <w:r>
        <w:rPr>
          <w:rFonts w:cstheme="minorHAnsi"/>
          <w:b/>
          <w:bCs/>
        </w:rPr>
        <w:br w:type="page"/>
      </w:r>
      <w:r>
        <w:rPr>
          <w:noProof/>
        </w:rPr>
        <w:lastRenderedPageBreak/>
        <w:drawing>
          <wp:anchor distT="0" distB="0" distL="114300" distR="114300" simplePos="0" relativeHeight="251661312" behindDoc="1" locked="0" layoutInCell="1" allowOverlap="1" wp14:anchorId="6B115539" wp14:editId="72F33812">
            <wp:simplePos x="0" y="0"/>
            <wp:positionH relativeFrom="column">
              <wp:posOffset>83820</wp:posOffset>
            </wp:positionH>
            <wp:positionV relativeFrom="paragraph">
              <wp:posOffset>636905</wp:posOffset>
            </wp:positionV>
            <wp:extent cx="5731510" cy="4622165"/>
            <wp:effectExtent l="0" t="0" r="2540" b="6985"/>
            <wp:wrapTight wrapText="bothSides">
              <wp:wrapPolygon edited="0">
                <wp:start x="0" y="0"/>
                <wp:lineTo x="0" y="21544"/>
                <wp:lineTo x="21538" y="21544"/>
                <wp:lineTo x="21538" y="0"/>
                <wp:lineTo x="0" y="0"/>
              </wp:wrapPolygon>
            </wp:wrapTight>
            <wp:docPr id="1573840687" name="Picture 12" descr="A group of graphs showing different types of hiv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3840687" name="Picture 12" descr="A group of graphs showing different types of hiv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622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ab/>
      </w:r>
    </w:p>
    <w:p w14:paraId="303CBDEB" w14:textId="77777777" w:rsidR="0076014A" w:rsidRDefault="0076014A" w:rsidP="0076014A">
      <w:pPr>
        <w:jc w:val="both"/>
        <w:rPr>
          <w:rFonts w:cstheme="minorHAnsi"/>
          <w:b/>
        </w:rPr>
      </w:pPr>
    </w:p>
    <w:p w14:paraId="254EBE09" w14:textId="0CF13AC8" w:rsidR="0076014A" w:rsidRPr="007A47C3" w:rsidRDefault="0076014A" w:rsidP="0076014A">
      <w:pPr>
        <w:jc w:val="both"/>
        <w:rPr>
          <w:rFonts w:ascii="Arial" w:hAnsi="Arial" w:cs="Arial"/>
          <w:bCs/>
        </w:rPr>
      </w:pPr>
      <w:r w:rsidRPr="007A47C3">
        <w:rPr>
          <w:rFonts w:ascii="Arial" w:hAnsi="Arial" w:cs="Arial"/>
          <w:b/>
        </w:rPr>
        <w:t xml:space="preserve">Supplementary Figure </w:t>
      </w:r>
      <w:r w:rsidR="00D221E7" w:rsidRPr="007A47C3">
        <w:rPr>
          <w:rFonts w:ascii="Arial" w:hAnsi="Arial" w:cs="Arial"/>
          <w:b/>
        </w:rPr>
        <w:t>4</w:t>
      </w:r>
      <w:r w:rsidRPr="007A47C3">
        <w:rPr>
          <w:rFonts w:ascii="Arial" w:hAnsi="Arial" w:cs="Arial"/>
          <w:b/>
        </w:rPr>
        <w:t>. HIV proviral DNA distribution in different tissues</w:t>
      </w:r>
      <w:r w:rsidRPr="007A47C3">
        <w:rPr>
          <w:rFonts w:ascii="Arial" w:hAnsi="Arial" w:cs="Arial"/>
        </w:rPr>
        <w:t xml:space="preserve">: Terminal tissue samples were </w:t>
      </w:r>
      <w:proofErr w:type="spellStart"/>
      <w:r w:rsidRPr="007A47C3">
        <w:rPr>
          <w:rFonts w:ascii="Arial" w:hAnsi="Arial" w:cs="Arial"/>
        </w:rPr>
        <w:t>analyzed</w:t>
      </w:r>
      <w:proofErr w:type="spellEnd"/>
      <w:r w:rsidRPr="007A47C3">
        <w:rPr>
          <w:rFonts w:ascii="Arial" w:hAnsi="Arial" w:cs="Arial"/>
        </w:rPr>
        <w:t xml:space="preserve"> by PCR to assess proviral loads. From left to right, HIV proviral burden in mesenteric lymph nodes (MLN) and bone marrow (BM) expressed as proviral copies per million hCD45+ cells. Symbols with bold borders indicate values for animals after treatment interruption in both the groups. HIV DNA proviral copies were compared using the </w:t>
      </w:r>
      <w:r w:rsidRPr="007A47C3">
        <w:rPr>
          <w:rFonts w:ascii="Arial" w:hAnsi="Arial" w:cs="Arial"/>
          <w:bCs/>
        </w:rPr>
        <w:t xml:space="preserve">Mann-Whitney test </w:t>
      </w:r>
      <w:r w:rsidR="005C1696" w:rsidRPr="007A47C3">
        <w:rPr>
          <w:rFonts w:ascii="Arial" w:hAnsi="Arial" w:cs="Arial"/>
          <w:bCs/>
        </w:rPr>
        <w:t>(</w:t>
      </w:r>
      <w:r w:rsidRPr="007A47C3">
        <w:rPr>
          <w:rFonts w:ascii="Arial" w:hAnsi="Arial" w:cs="Arial"/>
          <w:bCs/>
        </w:rPr>
        <w:t xml:space="preserve">A) ART continuation arm </w:t>
      </w:r>
      <w:r w:rsidR="005C1696" w:rsidRPr="007A47C3">
        <w:rPr>
          <w:rFonts w:ascii="Arial" w:hAnsi="Arial" w:cs="Arial"/>
          <w:bCs/>
        </w:rPr>
        <w:t>(</w:t>
      </w:r>
      <w:r w:rsidRPr="007A47C3">
        <w:rPr>
          <w:rFonts w:ascii="Arial" w:hAnsi="Arial" w:cs="Arial"/>
          <w:bCs/>
        </w:rPr>
        <w:t>B) ART interruption arm. Horizontal bars show the medians.</w:t>
      </w:r>
    </w:p>
    <w:p w14:paraId="14846E6F" w14:textId="77777777" w:rsidR="007B4D7C" w:rsidRDefault="007B4D7C"/>
    <w:sectPr w:rsidR="007B4D7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14A"/>
    <w:rsid w:val="00091569"/>
    <w:rsid w:val="001B7B45"/>
    <w:rsid w:val="001D4037"/>
    <w:rsid w:val="004B0E43"/>
    <w:rsid w:val="004C3835"/>
    <w:rsid w:val="00520E43"/>
    <w:rsid w:val="00595CA9"/>
    <w:rsid w:val="005B6A32"/>
    <w:rsid w:val="005C1696"/>
    <w:rsid w:val="006A49EF"/>
    <w:rsid w:val="0076014A"/>
    <w:rsid w:val="007A47C3"/>
    <w:rsid w:val="007B4D7C"/>
    <w:rsid w:val="009438C6"/>
    <w:rsid w:val="00A64907"/>
    <w:rsid w:val="00BD5265"/>
    <w:rsid w:val="00BE0943"/>
    <w:rsid w:val="00C37D7B"/>
    <w:rsid w:val="00C63A67"/>
    <w:rsid w:val="00D221E7"/>
    <w:rsid w:val="00D92F38"/>
    <w:rsid w:val="00E22EE7"/>
    <w:rsid w:val="00E63B5C"/>
    <w:rsid w:val="00E75DE1"/>
    <w:rsid w:val="00F54618"/>
    <w:rsid w:val="00FF4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67A5F1"/>
  <w15:chartTrackingRefBased/>
  <w15:docId w15:val="{436D56A7-30EE-419E-9A45-419F1023C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01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20E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0E43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BD5265"/>
    <w:pPr>
      <w:spacing w:after="0" w:line="240" w:lineRule="auto"/>
    </w:pPr>
  </w:style>
  <w:style w:type="table" w:styleId="TableGrid">
    <w:name w:val="Table Grid"/>
    <w:basedOn w:val="TableNormal"/>
    <w:uiPriority w:val="39"/>
    <w:rsid w:val="00BD52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tiff"/><Relationship Id="rId3" Type="http://schemas.openxmlformats.org/officeDocument/2006/relationships/settings" Target="settings.xml"/><Relationship Id="rId7" Type="http://schemas.openxmlformats.org/officeDocument/2006/relationships/image" Target="media/image3.tif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tiff"/><Relationship Id="rId5" Type="http://schemas.openxmlformats.org/officeDocument/2006/relationships/image" Target="media/image1.tif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49F42A-D220-4076-8CD3-26ABABD507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5</Pages>
  <Words>431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Snehal Kaginkar</dc:creator>
  <cp:keywords/>
  <dc:description/>
  <cp:lastModifiedBy>Snehal Kaginkar</cp:lastModifiedBy>
  <cp:revision>3</cp:revision>
  <dcterms:created xsi:type="dcterms:W3CDTF">2025-03-18T17:27:00Z</dcterms:created>
  <dcterms:modified xsi:type="dcterms:W3CDTF">2025-03-18T17:35:00Z</dcterms:modified>
</cp:coreProperties>
</file>