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23585B3F" w:rsidR="00654E8F" w:rsidRPr="00133252" w:rsidRDefault="00654E8F" w:rsidP="00133252">
      <w:pPr>
        <w:pStyle w:val="SupplementaryMaterial"/>
        <w:widowControl w:val="0"/>
        <w:suppressLineNumbers w:val="0"/>
        <w:spacing w:line="360" w:lineRule="auto"/>
        <w:rPr>
          <w:i w:val="0"/>
          <w:iCs/>
          <w:sz w:val="44"/>
          <w:szCs w:val="44"/>
        </w:rPr>
      </w:pPr>
      <w:r w:rsidRPr="00133252">
        <w:rPr>
          <w:i w:val="0"/>
          <w:iCs/>
          <w:sz w:val="44"/>
          <w:szCs w:val="44"/>
        </w:rPr>
        <w:t>Supplementary Material</w:t>
      </w:r>
      <w:r w:rsidR="00386F4E">
        <w:rPr>
          <w:rFonts w:hint="eastAsia"/>
          <w:i w:val="0"/>
          <w:iCs/>
          <w:sz w:val="44"/>
          <w:szCs w:val="44"/>
          <w:lang w:eastAsia="zh-CN"/>
        </w:rPr>
        <w:t>s</w:t>
      </w:r>
    </w:p>
    <w:p w14:paraId="391A3BFC" w14:textId="77777777" w:rsidR="008C247A" w:rsidRPr="008C247A" w:rsidRDefault="008C247A" w:rsidP="008E1D1A">
      <w:pPr>
        <w:pStyle w:val="AuthorList"/>
        <w:spacing w:after="120" w:line="360" w:lineRule="auto"/>
        <w:jc w:val="center"/>
        <w:rPr>
          <w:sz w:val="32"/>
          <w:szCs w:val="32"/>
        </w:rPr>
      </w:pPr>
      <w:bookmarkStart w:id="0" w:name="OLE_LINK1"/>
      <w:r w:rsidRPr="008C247A">
        <w:rPr>
          <w:rFonts w:hint="eastAsia"/>
          <w:sz w:val="32"/>
          <w:szCs w:val="32"/>
        </w:rPr>
        <w:t xml:space="preserve">High-performance epoxy </w:t>
      </w:r>
      <w:proofErr w:type="spellStart"/>
      <w:r w:rsidRPr="008C247A">
        <w:rPr>
          <w:rFonts w:hint="eastAsia"/>
          <w:sz w:val="32"/>
          <w:szCs w:val="32"/>
        </w:rPr>
        <w:t>vitrimer</w:t>
      </w:r>
      <w:proofErr w:type="spellEnd"/>
      <w:r w:rsidRPr="008C247A">
        <w:rPr>
          <w:rFonts w:hint="eastAsia"/>
          <w:sz w:val="32"/>
          <w:szCs w:val="32"/>
        </w:rPr>
        <w:t xml:space="preserve"> from commercial epoxy-anhydride system with </w:t>
      </w:r>
      <w:proofErr w:type="spellStart"/>
      <w:r w:rsidRPr="008C247A">
        <w:rPr>
          <w:rFonts w:hint="eastAsia"/>
          <w:sz w:val="32"/>
          <w:szCs w:val="32"/>
        </w:rPr>
        <w:t>reprocessable</w:t>
      </w:r>
      <w:proofErr w:type="spellEnd"/>
      <w:r w:rsidRPr="008C247A">
        <w:rPr>
          <w:rFonts w:hint="eastAsia"/>
          <w:sz w:val="32"/>
          <w:szCs w:val="32"/>
        </w:rPr>
        <w:t xml:space="preserve"> and chemical degradable properties</w:t>
      </w:r>
    </w:p>
    <w:bookmarkEnd w:id="0"/>
    <w:p w14:paraId="48FE9489" w14:textId="77777777" w:rsidR="00662328" w:rsidRPr="00FC3077" w:rsidRDefault="00662328" w:rsidP="00662328">
      <w:pPr>
        <w:pStyle w:val="AuthorList"/>
        <w:spacing w:before="0" w:after="0" w:line="360" w:lineRule="auto"/>
        <w:rPr>
          <w:sz w:val="22"/>
          <w:szCs w:val="22"/>
          <w:lang w:eastAsia="zh-CN"/>
        </w:rPr>
      </w:pPr>
      <w:r w:rsidRPr="00FC3077">
        <w:rPr>
          <w:rFonts w:hint="eastAsia"/>
          <w:sz w:val="22"/>
          <w:szCs w:val="22"/>
          <w:lang w:eastAsia="zh-CN"/>
        </w:rPr>
        <w:t>Liang Gao</w:t>
      </w:r>
      <w:bookmarkStart w:id="1" w:name="_Hlk184064804"/>
      <w:r w:rsidRPr="00FC3077">
        <w:rPr>
          <w:rFonts w:hint="eastAsia"/>
          <w:sz w:val="22"/>
          <w:szCs w:val="22"/>
          <w:vertAlign w:val="superscript"/>
          <w:lang w:eastAsia="zh-CN"/>
        </w:rPr>
        <w:t>1</w:t>
      </w:r>
      <w:bookmarkStart w:id="2" w:name="_Hlk175037192"/>
      <w:bookmarkEnd w:id="1"/>
      <w:r w:rsidRPr="00FC3077">
        <w:rPr>
          <w:rFonts w:hint="eastAsia"/>
          <w:sz w:val="22"/>
          <w:szCs w:val="22"/>
          <w:vertAlign w:val="superscript"/>
          <w:lang w:eastAsia="zh-CN"/>
        </w:rPr>
        <w:t>‡</w:t>
      </w:r>
      <w:bookmarkEnd w:id="2"/>
      <w:r w:rsidRPr="00FC3077">
        <w:rPr>
          <w:rFonts w:hint="eastAsia"/>
          <w:sz w:val="22"/>
          <w:szCs w:val="22"/>
          <w:lang w:eastAsia="zh-CN"/>
        </w:rPr>
        <w:t>, Hao Wang</w:t>
      </w:r>
      <w:r w:rsidRPr="00FC3077">
        <w:rPr>
          <w:rFonts w:hint="eastAsia"/>
          <w:sz w:val="22"/>
          <w:szCs w:val="22"/>
          <w:vertAlign w:val="superscript"/>
          <w:lang w:eastAsia="zh-CN"/>
        </w:rPr>
        <w:t>2</w:t>
      </w:r>
      <w:r w:rsidRPr="00FC3077">
        <w:rPr>
          <w:rFonts w:hint="eastAsia"/>
          <w:sz w:val="22"/>
          <w:szCs w:val="22"/>
          <w:vertAlign w:val="superscript"/>
          <w:lang w:eastAsia="zh-CN"/>
        </w:rPr>
        <w:t>‡</w:t>
      </w:r>
      <w:r w:rsidRPr="00FC3077">
        <w:rPr>
          <w:rFonts w:hint="eastAsia"/>
          <w:sz w:val="22"/>
          <w:szCs w:val="22"/>
          <w:lang w:eastAsia="zh-CN"/>
        </w:rPr>
        <w:t>, Xuan Yao</w:t>
      </w:r>
      <w:r w:rsidRPr="00FC3077">
        <w:rPr>
          <w:rFonts w:hint="eastAsia"/>
          <w:sz w:val="22"/>
          <w:szCs w:val="22"/>
          <w:vertAlign w:val="superscript"/>
          <w:lang w:eastAsia="zh-CN"/>
        </w:rPr>
        <w:t>2</w:t>
      </w:r>
      <w:r w:rsidRPr="00FC3077">
        <w:rPr>
          <w:rFonts w:hint="eastAsia"/>
          <w:sz w:val="22"/>
          <w:szCs w:val="22"/>
          <w:lang w:eastAsia="zh-CN"/>
        </w:rPr>
        <w:t xml:space="preserve">, </w:t>
      </w:r>
      <w:proofErr w:type="spellStart"/>
      <w:r w:rsidRPr="00FC3077">
        <w:rPr>
          <w:rFonts w:hint="eastAsia"/>
          <w:sz w:val="22"/>
          <w:szCs w:val="22"/>
          <w:lang w:eastAsia="zh-CN"/>
        </w:rPr>
        <w:t>Zhiran</w:t>
      </w:r>
      <w:proofErr w:type="spellEnd"/>
      <w:r w:rsidRPr="00FC3077">
        <w:rPr>
          <w:rFonts w:hint="eastAsia"/>
          <w:sz w:val="22"/>
          <w:szCs w:val="22"/>
          <w:lang w:eastAsia="zh-CN"/>
        </w:rPr>
        <w:t xml:space="preserve"> Zheng</w:t>
      </w:r>
      <w:r w:rsidRPr="00FC3077">
        <w:rPr>
          <w:rFonts w:hint="eastAsia"/>
          <w:sz w:val="22"/>
          <w:szCs w:val="22"/>
          <w:vertAlign w:val="superscript"/>
          <w:lang w:eastAsia="zh-CN"/>
        </w:rPr>
        <w:t>1</w:t>
      </w:r>
      <w:r>
        <w:rPr>
          <w:rFonts w:hint="eastAsia"/>
          <w:sz w:val="22"/>
          <w:szCs w:val="22"/>
          <w:lang w:eastAsia="zh-CN"/>
        </w:rPr>
        <w:t>, Liyu</w:t>
      </w:r>
      <w:r w:rsidRPr="00FC3077">
        <w:rPr>
          <w:rFonts w:hint="eastAsia"/>
          <w:sz w:val="22"/>
          <w:szCs w:val="22"/>
          <w:lang w:eastAsia="zh-CN"/>
        </w:rPr>
        <w:t xml:space="preserve"> Wang</w:t>
      </w:r>
      <w:r w:rsidRPr="00FC3077">
        <w:rPr>
          <w:rFonts w:hint="eastAsia"/>
          <w:sz w:val="22"/>
          <w:szCs w:val="22"/>
          <w:vertAlign w:val="superscript"/>
          <w:lang w:eastAsia="zh-CN"/>
        </w:rPr>
        <w:t>2</w:t>
      </w:r>
      <w:r>
        <w:rPr>
          <w:rFonts w:hint="eastAsia"/>
          <w:sz w:val="22"/>
          <w:szCs w:val="22"/>
          <w:lang w:eastAsia="zh-CN"/>
        </w:rPr>
        <w:t>,</w:t>
      </w:r>
      <w:r w:rsidRPr="00FC3077">
        <w:rPr>
          <w:rFonts w:hint="eastAsia"/>
          <w:sz w:val="22"/>
          <w:szCs w:val="22"/>
          <w:lang w:eastAsia="zh-CN"/>
        </w:rPr>
        <w:t xml:space="preserve"> Zixuan Wang</w:t>
      </w:r>
      <w:r w:rsidRPr="00FC3077">
        <w:rPr>
          <w:rFonts w:hint="eastAsia"/>
          <w:sz w:val="22"/>
          <w:szCs w:val="22"/>
          <w:vertAlign w:val="superscript"/>
          <w:lang w:eastAsia="zh-CN"/>
        </w:rPr>
        <w:t>2</w:t>
      </w:r>
      <w:r w:rsidRPr="00FC3077">
        <w:rPr>
          <w:rFonts w:hint="eastAsia"/>
          <w:sz w:val="22"/>
          <w:szCs w:val="22"/>
          <w:lang w:eastAsia="zh-CN"/>
        </w:rPr>
        <w:t xml:space="preserve">, </w:t>
      </w:r>
      <w:proofErr w:type="spellStart"/>
      <w:r>
        <w:rPr>
          <w:rFonts w:hint="eastAsia"/>
          <w:sz w:val="22"/>
          <w:szCs w:val="22"/>
          <w:lang w:eastAsia="zh-CN"/>
        </w:rPr>
        <w:t>Yonggui</w:t>
      </w:r>
      <w:proofErr w:type="spellEnd"/>
      <w:r>
        <w:rPr>
          <w:rFonts w:hint="eastAsia"/>
          <w:sz w:val="22"/>
          <w:szCs w:val="22"/>
          <w:lang w:eastAsia="zh-CN"/>
        </w:rPr>
        <w:t xml:space="preserve"> Wang</w:t>
      </w:r>
      <w:r>
        <w:rPr>
          <w:rFonts w:hint="eastAsia"/>
          <w:sz w:val="22"/>
          <w:szCs w:val="22"/>
          <w:vertAlign w:val="superscript"/>
          <w:lang w:eastAsia="zh-CN"/>
        </w:rPr>
        <w:t>2</w:t>
      </w:r>
      <w:r>
        <w:rPr>
          <w:rFonts w:hint="eastAsia"/>
          <w:sz w:val="22"/>
          <w:szCs w:val="22"/>
          <w:lang w:eastAsia="zh-CN"/>
        </w:rPr>
        <w:t xml:space="preserve">, </w:t>
      </w:r>
      <w:proofErr w:type="spellStart"/>
      <w:r>
        <w:rPr>
          <w:rFonts w:hint="eastAsia"/>
          <w:sz w:val="22"/>
          <w:szCs w:val="22"/>
          <w:lang w:eastAsia="zh-CN"/>
        </w:rPr>
        <w:t>Baoyan</w:t>
      </w:r>
      <w:proofErr w:type="spellEnd"/>
      <w:r>
        <w:rPr>
          <w:rFonts w:hint="eastAsia"/>
          <w:sz w:val="22"/>
          <w:szCs w:val="22"/>
          <w:lang w:eastAsia="zh-CN"/>
        </w:rPr>
        <w:t xml:space="preserve"> Zhang</w:t>
      </w:r>
      <w:r w:rsidRPr="00FC3077">
        <w:rPr>
          <w:rFonts w:hint="eastAsia"/>
          <w:sz w:val="22"/>
          <w:szCs w:val="22"/>
          <w:vertAlign w:val="superscript"/>
          <w:lang w:eastAsia="zh-CN"/>
        </w:rPr>
        <w:t>1</w:t>
      </w:r>
      <w:r>
        <w:rPr>
          <w:rFonts w:hint="eastAsia"/>
          <w:sz w:val="22"/>
          <w:szCs w:val="22"/>
          <w:lang w:eastAsia="zh-CN"/>
        </w:rPr>
        <w:t xml:space="preserve">, </w:t>
      </w:r>
      <w:proofErr w:type="spellStart"/>
      <w:r>
        <w:rPr>
          <w:rFonts w:hint="eastAsia"/>
          <w:sz w:val="22"/>
          <w:szCs w:val="22"/>
          <w:lang w:eastAsia="zh-CN"/>
        </w:rPr>
        <w:t>Xianghai</w:t>
      </w:r>
      <w:proofErr w:type="spellEnd"/>
      <w:r>
        <w:rPr>
          <w:rFonts w:hint="eastAsia"/>
          <w:sz w:val="22"/>
          <w:szCs w:val="22"/>
          <w:lang w:eastAsia="zh-CN"/>
        </w:rPr>
        <w:t xml:space="preserve"> Jing</w:t>
      </w:r>
      <w:r>
        <w:rPr>
          <w:rFonts w:hint="eastAsia"/>
          <w:sz w:val="22"/>
          <w:szCs w:val="22"/>
          <w:vertAlign w:val="superscript"/>
          <w:lang w:eastAsia="zh-CN"/>
        </w:rPr>
        <w:t>3*</w:t>
      </w:r>
      <w:r>
        <w:rPr>
          <w:rFonts w:hint="eastAsia"/>
          <w:b w:val="0"/>
          <w:bCs/>
          <w:sz w:val="22"/>
          <w:szCs w:val="22"/>
          <w:lang w:eastAsia="zh-CN"/>
        </w:rPr>
        <w:t>,</w:t>
      </w:r>
      <w:r>
        <w:rPr>
          <w:rFonts w:hint="eastAsia"/>
          <w:sz w:val="22"/>
          <w:szCs w:val="22"/>
          <w:lang w:eastAsia="zh-CN"/>
        </w:rPr>
        <w:t xml:space="preserve"> </w:t>
      </w:r>
      <w:r w:rsidRPr="00FC3077">
        <w:rPr>
          <w:sz w:val="22"/>
          <w:szCs w:val="22"/>
        </w:rPr>
        <w:t>Jianqiao Wu</w:t>
      </w:r>
      <w:r w:rsidRPr="00FC3077">
        <w:rPr>
          <w:rFonts w:hint="eastAsia"/>
          <w:sz w:val="22"/>
          <w:szCs w:val="22"/>
          <w:vertAlign w:val="superscript"/>
          <w:lang w:eastAsia="zh-CN"/>
        </w:rPr>
        <w:t>2</w:t>
      </w:r>
      <w:r w:rsidRPr="00FC3077">
        <w:rPr>
          <w:sz w:val="22"/>
          <w:szCs w:val="22"/>
          <w:vertAlign w:val="superscript"/>
        </w:rPr>
        <w:t>*</w:t>
      </w:r>
    </w:p>
    <w:p w14:paraId="699533B1" w14:textId="77777777" w:rsidR="00662328" w:rsidRDefault="00662328" w:rsidP="00662328">
      <w:pPr>
        <w:spacing w:before="0" w:after="0" w:line="360" w:lineRule="auto"/>
        <w:rPr>
          <w:lang w:eastAsia="zh-CN"/>
        </w:rPr>
      </w:pPr>
      <w:r>
        <w:rPr>
          <w:rFonts w:cs="Times New Roman" w:hint="eastAsia"/>
          <w:szCs w:val="24"/>
          <w:vertAlign w:val="superscript"/>
          <w:lang w:eastAsia="zh-CN"/>
        </w:rPr>
        <w:t>1</w:t>
      </w:r>
      <w:r w:rsidRPr="00373FDB">
        <w:rPr>
          <w:rFonts w:cs="Times New Roman"/>
          <w:szCs w:val="24"/>
        </w:rPr>
        <w:t>Department of Resin &amp; Prepreg, AVIC Manufacturing Technology Institute Composite</w:t>
      </w:r>
      <w:r>
        <w:rPr>
          <w:rFonts w:cs="Times New Roman" w:hint="eastAsia"/>
          <w:szCs w:val="24"/>
          <w:lang w:eastAsia="zh-CN"/>
        </w:rPr>
        <w:t xml:space="preserve"> </w:t>
      </w:r>
      <w:r w:rsidRPr="00373FDB">
        <w:rPr>
          <w:rFonts w:cs="Times New Roman"/>
          <w:szCs w:val="24"/>
        </w:rPr>
        <w:t>Technology Center, China</w:t>
      </w:r>
    </w:p>
    <w:p w14:paraId="1BED0B08" w14:textId="77777777" w:rsidR="00662328" w:rsidRDefault="00662328" w:rsidP="00662328">
      <w:pPr>
        <w:spacing w:before="0" w:after="0" w:line="360" w:lineRule="auto"/>
        <w:rPr>
          <w:rFonts w:cs="Times New Roman"/>
          <w:szCs w:val="24"/>
        </w:rPr>
      </w:pPr>
      <w:r>
        <w:rPr>
          <w:rFonts w:cs="Times New Roman" w:hint="eastAsia"/>
          <w:szCs w:val="24"/>
          <w:vertAlign w:val="superscript"/>
          <w:lang w:eastAsia="zh-CN"/>
        </w:rPr>
        <w:t>2</w:t>
      </w:r>
      <w:r>
        <w:rPr>
          <w:rFonts w:cs="Times New Roman" w:hint="eastAsia"/>
          <w:szCs w:val="24"/>
          <w:lang w:eastAsia="zh-CN"/>
        </w:rPr>
        <w:t>School</w:t>
      </w:r>
      <w:r w:rsidRPr="00575AFF">
        <w:rPr>
          <w:rFonts w:cs="Times New Roman"/>
          <w:szCs w:val="24"/>
        </w:rPr>
        <w:t xml:space="preserve"> of Materials and Chemical Engineering, </w:t>
      </w:r>
      <w:proofErr w:type="spellStart"/>
      <w:r w:rsidRPr="00575AFF">
        <w:rPr>
          <w:rFonts w:cs="Times New Roman"/>
          <w:szCs w:val="24"/>
        </w:rPr>
        <w:t>Chuzhou</w:t>
      </w:r>
      <w:proofErr w:type="spellEnd"/>
      <w:r w:rsidRPr="00575AFF">
        <w:rPr>
          <w:rFonts w:cs="Times New Roman"/>
          <w:szCs w:val="24"/>
        </w:rPr>
        <w:t xml:space="preserve"> University, China</w:t>
      </w:r>
    </w:p>
    <w:p w14:paraId="6FCD03CD" w14:textId="77777777" w:rsidR="00662328" w:rsidRPr="00C70A3D" w:rsidRDefault="00662328" w:rsidP="00662328">
      <w:pPr>
        <w:spacing w:before="0" w:after="0" w:line="360" w:lineRule="auto"/>
        <w:rPr>
          <w:lang w:eastAsia="zh-CN"/>
        </w:rPr>
      </w:pPr>
      <w:r>
        <w:rPr>
          <w:rFonts w:hint="eastAsia"/>
          <w:vertAlign w:val="superscript"/>
          <w:lang w:eastAsia="zh-CN"/>
        </w:rPr>
        <w:t>3</w:t>
      </w:r>
      <w:r w:rsidRPr="00526407">
        <w:rPr>
          <w:lang w:eastAsia="zh-CN"/>
        </w:rPr>
        <w:t xml:space="preserve">Lianyungang </w:t>
      </w:r>
      <w:proofErr w:type="spellStart"/>
      <w:r w:rsidRPr="00526407">
        <w:rPr>
          <w:lang w:eastAsia="zh-CN"/>
        </w:rPr>
        <w:t>Lianxin</w:t>
      </w:r>
      <w:proofErr w:type="spellEnd"/>
      <w:r w:rsidRPr="00526407">
        <w:rPr>
          <w:lang w:eastAsia="zh-CN"/>
        </w:rPr>
        <w:t xml:space="preserve"> FRP Co., Ltd</w:t>
      </w:r>
      <w:r>
        <w:rPr>
          <w:rFonts w:hint="eastAsia"/>
          <w:lang w:eastAsia="zh-CN"/>
        </w:rPr>
        <w:t>, China</w:t>
      </w:r>
    </w:p>
    <w:p w14:paraId="2717BDC5" w14:textId="77777777" w:rsidR="00662328" w:rsidRDefault="00662328" w:rsidP="00662328">
      <w:pPr>
        <w:spacing w:before="0" w:after="0" w:line="360" w:lineRule="auto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</w:p>
    <w:p w14:paraId="54D7F06D" w14:textId="77777777" w:rsidR="00662328" w:rsidRDefault="00662328" w:rsidP="00662328">
      <w:pPr>
        <w:spacing w:before="0" w:after="0" w:line="360" w:lineRule="auto"/>
        <w:rPr>
          <w:rFonts w:cs="Times New Roman"/>
          <w:szCs w:val="24"/>
          <w:lang w:eastAsia="zh-CN"/>
        </w:rPr>
      </w:pPr>
      <w:r>
        <w:rPr>
          <w:rFonts w:cs="Times New Roman"/>
          <w:szCs w:val="24"/>
        </w:rPr>
        <w:t>Jianqiao Wu</w:t>
      </w:r>
    </w:p>
    <w:p w14:paraId="7B2F78D6" w14:textId="77777777" w:rsidR="00662328" w:rsidRDefault="00662328" w:rsidP="00662328">
      <w:pPr>
        <w:spacing w:before="0"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wujianqiao1012@163.com</w:t>
      </w:r>
    </w:p>
    <w:p w14:paraId="673B9184" w14:textId="77777777" w:rsidR="00662328" w:rsidRDefault="00662328" w:rsidP="00662328">
      <w:pPr>
        <w:spacing w:before="0" w:after="0" w:line="360" w:lineRule="auto"/>
        <w:rPr>
          <w:rFonts w:cs="Times New Roman"/>
          <w:szCs w:val="24"/>
          <w:lang w:eastAsia="zh-CN"/>
        </w:rPr>
      </w:pPr>
      <w:proofErr w:type="spellStart"/>
      <w:r>
        <w:rPr>
          <w:rFonts w:cs="Times New Roman" w:hint="eastAsia"/>
          <w:szCs w:val="24"/>
          <w:lang w:eastAsia="zh-CN"/>
        </w:rPr>
        <w:t>Xianghai</w:t>
      </w:r>
      <w:proofErr w:type="spellEnd"/>
      <w:r>
        <w:rPr>
          <w:rFonts w:cs="Times New Roman" w:hint="eastAsia"/>
          <w:szCs w:val="24"/>
          <w:lang w:eastAsia="zh-CN"/>
        </w:rPr>
        <w:t xml:space="preserve"> Jing</w:t>
      </w:r>
    </w:p>
    <w:p w14:paraId="734A64D1" w14:textId="77777777" w:rsidR="00662328" w:rsidRPr="00526407" w:rsidRDefault="00662328" w:rsidP="00662328">
      <w:pPr>
        <w:spacing w:before="0" w:after="0" w:line="360" w:lineRule="auto"/>
        <w:rPr>
          <w:rFonts w:cs="Times New Roman"/>
          <w:szCs w:val="24"/>
          <w:lang w:eastAsia="zh-CN"/>
        </w:rPr>
      </w:pPr>
      <w:r w:rsidRPr="00B41362">
        <w:rPr>
          <w:rFonts w:cs="Times New Roman"/>
          <w:szCs w:val="24"/>
          <w:lang w:eastAsia="zh-CN"/>
        </w:rPr>
        <w:t>aerosun@aliyun.com</w:t>
      </w:r>
    </w:p>
    <w:p w14:paraId="080AAD66" w14:textId="77777777" w:rsidR="00662328" w:rsidRPr="00FC3077" w:rsidRDefault="00662328" w:rsidP="00662328">
      <w:pPr>
        <w:spacing w:before="0" w:after="0" w:line="360" w:lineRule="auto"/>
        <w:rPr>
          <w:rFonts w:cs="Times New Roman"/>
          <w:b/>
          <w:szCs w:val="24"/>
          <w:lang w:eastAsia="zh-CN"/>
        </w:rPr>
      </w:pPr>
      <w:r w:rsidRPr="00E82969">
        <w:rPr>
          <w:rFonts w:cs="Times New Roman" w:hint="eastAsia"/>
          <w:b/>
          <w:szCs w:val="24"/>
        </w:rPr>
        <w:t>‡</w:t>
      </w:r>
      <w:r>
        <w:rPr>
          <w:rFonts w:cs="Times New Roman" w:hint="eastAsia"/>
          <w:b/>
          <w:szCs w:val="24"/>
          <w:lang w:eastAsia="zh-CN"/>
        </w:rPr>
        <w:t xml:space="preserve"> These authors </w:t>
      </w:r>
      <w:r w:rsidRPr="00373FDB">
        <w:rPr>
          <w:rFonts w:cs="Times New Roman"/>
          <w:b/>
          <w:szCs w:val="24"/>
          <w:lang w:eastAsia="zh-CN"/>
        </w:rPr>
        <w:t>contributed equally to this work</w:t>
      </w:r>
      <w:r>
        <w:rPr>
          <w:rFonts w:cs="Times New Roman" w:hint="eastAsia"/>
          <w:b/>
          <w:szCs w:val="24"/>
          <w:lang w:eastAsia="zh-CN"/>
        </w:rPr>
        <w:t>.</w:t>
      </w:r>
    </w:p>
    <w:p w14:paraId="12E48681" w14:textId="195C48D3" w:rsidR="005E2CCB" w:rsidRDefault="008C247A" w:rsidP="00133252">
      <w:pPr>
        <w:pStyle w:val="a9"/>
        <w:keepNext w:val="0"/>
        <w:widowControl w:val="0"/>
        <w:spacing w:before="240" w:after="120" w:line="360" w:lineRule="auto"/>
        <w:rPr>
          <w:lang w:eastAsia="zh-CN"/>
        </w:rPr>
      </w:pPr>
      <w:r>
        <w:rPr>
          <w:rFonts w:hint="eastAsia"/>
          <w:lang w:eastAsia="zh-CN"/>
        </w:rPr>
        <w:t>Materials and methods</w:t>
      </w:r>
    </w:p>
    <w:p w14:paraId="312D21A5" w14:textId="499CA173" w:rsidR="00102686" w:rsidRPr="00102686" w:rsidRDefault="008C247A" w:rsidP="00133252">
      <w:pPr>
        <w:pStyle w:val="a9"/>
        <w:keepNext w:val="0"/>
        <w:widowControl w:val="0"/>
        <w:spacing w:before="240" w:after="120" w:line="360" w:lineRule="auto"/>
        <w:rPr>
          <w:lang w:eastAsia="zh-CN"/>
        </w:rPr>
      </w:pPr>
      <w:bookmarkStart w:id="3" w:name="OLE_LINK2"/>
      <w:r>
        <w:rPr>
          <w:rFonts w:hint="eastAsia"/>
          <w:lang w:eastAsia="zh-CN"/>
        </w:rPr>
        <w:t>1</w:t>
      </w:r>
      <w:r w:rsidR="00133252">
        <w:rPr>
          <w:rFonts w:hint="eastAsia"/>
          <w:lang w:eastAsia="zh-CN"/>
        </w:rPr>
        <w:t>．</w:t>
      </w:r>
      <w:r w:rsidRPr="008C247A">
        <w:rPr>
          <w:lang w:eastAsia="zh-CN"/>
        </w:rPr>
        <w:t xml:space="preserve"> Materials.</w:t>
      </w:r>
    </w:p>
    <w:p w14:paraId="1E1734FB" w14:textId="7BCF18F6" w:rsidR="008C247A" w:rsidRPr="008C247A" w:rsidRDefault="008C247A" w:rsidP="008E1D1A">
      <w:pPr>
        <w:spacing w:before="240" w:after="120" w:line="360" w:lineRule="auto"/>
        <w:jc w:val="both"/>
        <w:rPr>
          <w:rFonts w:cs="Times New Roman"/>
          <w:szCs w:val="24"/>
        </w:rPr>
      </w:pPr>
      <w:proofErr w:type="spellStart"/>
      <w:r w:rsidRPr="008C247A">
        <w:rPr>
          <w:rFonts w:cs="Times New Roman"/>
          <w:szCs w:val="24"/>
        </w:rPr>
        <w:t>Diglycidyl</w:t>
      </w:r>
      <w:proofErr w:type="spellEnd"/>
      <w:r w:rsidRPr="008C247A">
        <w:rPr>
          <w:rFonts w:cs="Times New Roman"/>
          <w:szCs w:val="24"/>
        </w:rPr>
        <w:t xml:space="preserve"> ester of aliphatic </w:t>
      </w:r>
      <w:proofErr w:type="spellStart"/>
      <w:r w:rsidRPr="008C247A">
        <w:rPr>
          <w:rFonts w:cs="Times New Roman"/>
          <w:szCs w:val="24"/>
        </w:rPr>
        <w:t>cyclo</w:t>
      </w:r>
      <w:proofErr w:type="spellEnd"/>
      <w:r w:rsidRPr="008C247A">
        <w:rPr>
          <w:rFonts w:cs="Times New Roman"/>
          <w:szCs w:val="24"/>
        </w:rPr>
        <w:t xml:space="preserve"> (DGEAC, Tianjin Jindong Chem), methyl</w:t>
      </w:r>
      <w:r w:rsidRPr="008C247A">
        <w:rPr>
          <w:rFonts w:cs="Times New Roman"/>
          <w:szCs w:val="24"/>
          <w:lang w:eastAsia="zh-CN"/>
        </w:rPr>
        <w:t xml:space="preserve"> </w:t>
      </w:r>
      <w:proofErr w:type="spellStart"/>
      <w:r w:rsidRPr="008C247A">
        <w:rPr>
          <w:rFonts w:cs="Times New Roman"/>
          <w:szCs w:val="24"/>
          <w:lang w:eastAsia="zh-CN"/>
        </w:rPr>
        <w:t>t</w:t>
      </w:r>
      <w:r w:rsidRPr="008C247A">
        <w:rPr>
          <w:rFonts w:cs="Times New Roman"/>
          <w:szCs w:val="24"/>
        </w:rPr>
        <w:t>e</w:t>
      </w:r>
      <w:r w:rsidRPr="008C247A">
        <w:rPr>
          <w:rFonts w:cs="Times New Roman"/>
          <w:szCs w:val="24"/>
          <w:lang w:eastAsia="zh-CN"/>
        </w:rPr>
        <w:t>tra</w:t>
      </w:r>
      <w:r w:rsidRPr="008C247A">
        <w:rPr>
          <w:rFonts w:cs="Times New Roman"/>
          <w:szCs w:val="24"/>
        </w:rPr>
        <w:t>hydrophthalic</w:t>
      </w:r>
      <w:proofErr w:type="spellEnd"/>
      <w:r w:rsidRPr="008C247A">
        <w:rPr>
          <w:rFonts w:cs="Times New Roman"/>
          <w:szCs w:val="24"/>
        </w:rPr>
        <w:t xml:space="preserve"> anhydride (MTHPA, Energy Chemical), carbon fiber woven T300 (GW3011, Weihai </w:t>
      </w:r>
      <w:proofErr w:type="spellStart"/>
      <w:r w:rsidRPr="008C247A">
        <w:rPr>
          <w:rFonts w:cs="Times New Roman"/>
          <w:szCs w:val="24"/>
        </w:rPr>
        <w:t>Tuozhan</w:t>
      </w:r>
      <w:proofErr w:type="spellEnd"/>
      <w:r w:rsidRPr="008C247A">
        <w:rPr>
          <w:rFonts w:cs="Times New Roman"/>
          <w:szCs w:val="24"/>
        </w:rPr>
        <w:t>), 1,5,7-triazabicyclo</w:t>
      </w:r>
      <w:r w:rsidRPr="008C247A">
        <w:rPr>
          <w:rFonts w:cs="Times New Roman"/>
          <w:szCs w:val="24"/>
          <w:lang w:eastAsia="zh-CN"/>
        </w:rPr>
        <w:t xml:space="preserve"> </w:t>
      </w:r>
      <w:r w:rsidRPr="008C247A">
        <w:rPr>
          <w:rFonts w:cs="Times New Roman"/>
          <w:szCs w:val="24"/>
        </w:rPr>
        <w:t>[4.4.0]</w:t>
      </w:r>
      <w:r w:rsidRPr="008C247A">
        <w:rPr>
          <w:rFonts w:cs="Times New Roman"/>
          <w:szCs w:val="24"/>
          <w:lang w:eastAsia="zh-CN"/>
        </w:rPr>
        <w:t xml:space="preserve"> </w:t>
      </w:r>
      <w:r w:rsidRPr="008C247A">
        <w:rPr>
          <w:rFonts w:cs="Times New Roman"/>
          <w:szCs w:val="24"/>
        </w:rPr>
        <w:t xml:space="preserve">dec-5-ene (TBD), and </w:t>
      </w:r>
      <w:proofErr w:type="spellStart"/>
      <w:r w:rsidRPr="008C247A">
        <w:rPr>
          <w:rFonts w:cs="Times New Roman"/>
          <w:szCs w:val="24"/>
        </w:rPr>
        <w:t>monoethanolamine</w:t>
      </w:r>
      <w:proofErr w:type="spellEnd"/>
      <w:r w:rsidRPr="008C247A">
        <w:rPr>
          <w:rFonts w:cs="Times New Roman"/>
          <w:szCs w:val="24"/>
        </w:rPr>
        <w:t xml:space="preserve"> (MEA, Energy Chemical) were used directly without undergoing any purification.</w:t>
      </w:r>
    </w:p>
    <w:p w14:paraId="04BDBE90" w14:textId="2827F29A" w:rsidR="008C247A" w:rsidRPr="008E4A87" w:rsidRDefault="008C247A" w:rsidP="00133252">
      <w:pPr>
        <w:pStyle w:val="a9"/>
        <w:keepNext w:val="0"/>
        <w:widowControl w:val="0"/>
        <w:spacing w:before="240" w:after="120" w:line="360" w:lineRule="auto"/>
        <w:rPr>
          <w:lang w:eastAsia="zh-CN"/>
        </w:rPr>
      </w:pPr>
      <w:r>
        <w:rPr>
          <w:rFonts w:hint="eastAsia"/>
          <w:lang w:eastAsia="zh-CN"/>
        </w:rPr>
        <w:t>2</w:t>
      </w:r>
      <w:r w:rsidR="00133252">
        <w:rPr>
          <w:rFonts w:hint="eastAsia"/>
          <w:lang w:eastAsia="zh-CN"/>
        </w:rPr>
        <w:t>．</w:t>
      </w:r>
      <w:r w:rsidRPr="008C247A">
        <w:rPr>
          <w:lang w:eastAsia="zh-CN"/>
        </w:rPr>
        <w:t xml:space="preserve"> Preparation of DGEAC/MTHP</w:t>
      </w:r>
      <w:r w:rsidRPr="001214D5">
        <w:rPr>
          <w:lang w:eastAsia="zh-CN"/>
        </w:rPr>
        <w:t>A</w:t>
      </w:r>
      <w:r w:rsidR="00015157" w:rsidRPr="001214D5">
        <w:rPr>
          <w:lang w:eastAsia="zh-CN"/>
        </w:rPr>
        <w:t>-</w:t>
      </w:r>
      <w:r w:rsidR="00015157" w:rsidRPr="001214D5">
        <w:rPr>
          <w:rFonts w:hint="eastAsia"/>
          <w:lang w:eastAsia="zh-CN"/>
        </w:rPr>
        <w:t>TBD</w:t>
      </w:r>
      <w:r w:rsidRPr="001214D5">
        <w:rPr>
          <w:lang w:eastAsia="zh-CN"/>
        </w:rPr>
        <w:t xml:space="preserve"> netwo</w:t>
      </w:r>
      <w:r w:rsidRPr="008C247A">
        <w:rPr>
          <w:lang w:eastAsia="zh-CN"/>
        </w:rPr>
        <w:t>rks.</w:t>
      </w:r>
    </w:p>
    <w:p w14:paraId="7E443F66" w14:textId="4230BF0A" w:rsidR="008C247A" w:rsidRPr="008C247A" w:rsidRDefault="008C247A" w:rsidP="008E1D1A">
      <w:pPr>
        <w:spacing w:before="240" w:after="120" w:line="360" w:lineRule="auto"/>
        <w:jc w:val="both"/>
        <w:rPr>
          <w:rFonts w:cs="Times New Roman"/>
          <w:szCs w:val="24"/>
          <w:lang w:val="de-DE" w:eastAsia="zh-CN"/>
        </w:rPr>
      </w:pPr>
      <w:r w:rsidRPr="008C247A">
        <w:rPr>
          <w:rFonts w:cs="Times New Roman"/>
          <w:szCs w:val="24"/>
          <w:lang w:val="de-DE" w:eastAsia="zh-CN"/>
        </w:rPr>
        <w:t xml:space="preserve">Firstly, </w:t>
      </w:r>
      <w:r w:rsidRPr="008C247A">
        <w:rPr>
          <w:rFonts w:cs="Times New Roman"/>
          <w:szCs w:val="24"/>
        </w:rPr>
        <w:t>TBD (</w:t>
      </w:r>
      <w:r w:rsidRPr="008C247A">
        <w:rPr>
          <w:rFonts w:cs="Times New Roman"/>
          <w:szCs w:val="24"/>
          <w:shd w:val="clear" w:color="auto" w:fill="FDFDFE"/>
        </w:rPr>
        <w:t>with a molar ratio of 1% relative</w:t>
      </w:r>
      <w:r w:rsidRPr="008C247A">
        <w:rPr>
          <w:rFonts w:cs="Times New Roman"/>
          <w:szCs w:val="24"/>
        </w:rPr>
        <w:t xml:space="preserve"> to all the epoxy groups, </w:t>
      </w:r>
      <w:r w:rsidRPr="008C247A">
        <w:rPr>
          <w:rFonts w:cs="Times New Roman"/>
          <w:szCs w:val="24"/>
          <w:shd w:val="clear" w:color="auto" w:fill="FDFDFE"/>
        </w:rPr>
        <w:t xml:space="preserve">i.e., </w:t>
      </w:r>
      <w:r w:rsidRPr="008C247A">
        <w:rPr>
          <w:rFonts w:cs="Times New Roman"/>
          <w:szCs w:val="24"/>
        </w:rPr>
        <w:t>TBD/epoxy group = 0.01/1) was added into</w:t>
      </w:r>
      <w:r w:rsidRPr="008C247A">
        <w:rPr>
          <w:rFonts w:cs="Times New Roman"/>
          <w:szCs w:val="24"/>
          <w:lang w:eastAsia="zh-CN"/>
        </w:rPr>
        <w:t xml:space="preserve"> </w:t>
      </w:r>
      <w:r w:rsidRPr="008C247A">
        <w:rPr>
          <w:rFonts w:cs="Times New Roman"/>
          <w:szCs w:val="24"/>
          <w:lang w:val="de-DE" w:eastAsia="zh-CN"/>
        </w:rPr>
        <w:t>liquid</w:t>
      </w:r>
      <w:r w:rsidRPr="008C247A">
        <w:rPr>
          <w:rFonts w:cs="Times New Roman"/>
          <w:szCs w:val="24"/>
        </w:rPr>
        <w:t xml:space="preserve"> DGEAC </w:t>
      </w:r>
      <w:r w:rsidRPr="008C247A">
        <w:rPr>
          <w:rFonts w:cs="Times New Roman"/>
          <w:szCs w:val="24"/>
          <w:lang w:eastAsia="zh-CN"/>
        </w:rPr>
        <w:t>in</w:t>
      </w:r>
      <w:r w:rsidRPr="008C247A">
        <w:rPr>
          <w:rFonts w:cs="Times New Roman"/>
          <w:szCs w:val="24"/>
        </w:rPr>
        <w:t xml:space="preserve"> a beaker at </w:t>
      </w:r>
      <w:r w:rsidRPr="008C247A">
        <w:rPr>
          <w:rFonts w:cs="Times New Roman"/>
          <w:szCs w:val="24"/>
          <w:lang w:eastAsia="zh-CN"/>
        </w:rPr>
        <w:t>8</w:t>
      </w:r>
      <w:r w:rsidRPr="008C247A">
        <w:rPr>
          <w:rFonts w:cs="Times New Roman"/>
          <w:szCs w:val="24"/>
        </w:rPr>
        <w:t>0°C</w:t>
      </w:r>
      <w:r w:rsidRPr="008C247A">
        <w:rPr>
          <w:rFonts w:cs="Times New Roman"/>
          <w:szCs w:val="24"/>
          <w:lang w:eastAsia="zh-CN"/>
        </w:rPr>
        <w:t>.</w:t>
      </w:r>
      <w:r w:rsidRPr="008C247A">
        <w:rPr>
          <w:rFonts w:cs="Times New Roman"/>
          <w:szCs w:val="24"/>
        </w:rPr>
        <w:t xml:space="preserve"> </w:t>
      </w:r>
      <w:r w:rsidRPr="008C247A">
        <w:rPr>
          <w:rFonts w:cs="Times New Roman"/>
          <w:szCs w:val="24"/>
          <w:shd w:val="clear" w:color="auto" w:fill="FDFDFE"/>
        </w:rPr>
        <w:t>Subsequently,</w:t>
      </w:r>
      <w:r w:rsidRPr="008C247A">
        <w:rPr>
          <w:rFonts w:cs="Times New Roman"/>
          <w:szCs w:val="24"/>
        </w:rPr>
        <w:t xml:space="preserve"> the </w:t>
      </w:r>
      <w:r w:rsidRPr="008C247A">
        <w:rPr>
          <w:rFonts w:cs="Times New Roman"/>
          <w:szCs w:val="24"/>
          <w:lang w:val="de-DE" w:eastAsia="zh-CN"/>
        </w:rPr>
        <w:t>liquid hardener MTHPA</w:t>
      </w:r>
      <w:r w:rsidRPr="008C247A">
        <w:rPr>
          <w:rFonts w:cs="Times New Roman"/>
          <w:szCs w:val="24"/>
        </w:rPr>
        <w:t xml:space="preserve"> was added into the solution at </w:t>
      </w:r>
      <w:r w:rsidRPr="008C247A">
        <w:rPr>
          <w:rFonts w:cs="Times New Roman"/>
          <w:szCs w:val="24"/>
          <w:lang w:eastAsia="zh-CN"/>
        </w:rPr>
        <w:t>5</w:t>
      </w:r>
      <w:r w:rsidRPr="008C247A">
        <w:rPr>
          <w:rFonts w:cs="Times New Roman"/>
          <w:szCs w:val="24"/>
        </w:rPr>
        <w:t>0°C</w:t>
      </w:r>
      <w:r w:rsidRPr="008C247A">
        <w:rPr>
          <w:rFonts w:cs="Times New Roman"/>
          <w:szCs w:val="24"/>
          <w:lang w:eastAsia="zh-CN"/>
        </w:rPr>
        <w:t xml:space="preserve"> to</w:t>
      </w:r>
      <w:r w:rsidRPr="008C247A">
        <w:rPr>
          <w:rFonts w:cs="Times New Roman"/>
          <w:szCs w:val="24"/>
        </w:rPr>
        <w:t xml:space="preserve"> obtain a homogeneous resin solution. Upon addition of </w:t>
      </w:r>
      <w:r w:rsidRPr="008C247A">
        <w:rPr>
          <w:rFonts w:cs="Times New Roman"/>
          <w:szCs w:val="24"/>
          <w:lang w:eastAsia="zh-CN"/>
        </w:rPr>
        <w:t xml:space="preserve">MTHPA, the </w:t>
      </w:r>
      <w:r w:rsidRPr="008C247A">
        <w:rPr>
          <w:rFonts w:cs="Times New Roman"/>
          <w:szCs w:val="24"/>
          <w:lang w:eastAsia="zh-CN"/>
        </w:rPr>
        <w:lastRenderedPageBreak/>
        <w:t>mixture was vacuumed at 60</w:t>
      </w:r>
      <w:r w:rsidRPr="008C247A">
        <w:rPr>
          <w:rFonts w:cs="Times New Roman"/>
          <w:szCs w:val="24"/>
        </w:rPr>
        <w:t>°C</w:t>
      </w:r>
      <w:r w:rsidRPr="008C247A">
        <w:rPr>
          <w:rFonts w:cs="Times New Roman"/>
          <w:szCs w:val="24"/>
          <w:lang w:eastAsia="zh-CN"/>
        </w:rPr>
        <w:t xml:space="preserve"> </w:t>
      </w:r>
      <w:r w:rsidRPr="008C247A">
        <w:rPr>
          <w:rFonts w:cs="Times New Roman"/>
          <w:szCs w:val="24"/>
          <w:lang w:val="de-DE" w:eastAsia="zh-CN"/>
        </w:rPr>
        <w:t xml:space="preserve">and further poured into a stainless mold </w:t>
      </w:r>
      <w:r w:rsidRPr="008C247A">
        <w:rPr>
          <w:rFonts w:cs="Times New Roman"/>
          <w:szCs w:val="24"/>
          <w:lang w:eastAsia="zh-CN"/>
        </w:rPr>
        <w:t>with a dimension of 80 mm × 10 mm × 4 mm.</w:t>
      </w:r>
      <w:r w:rsidRPr="008C247A">
        <w:rPr>
          <w:rFonts w:cs="Times New Roman"/>
          <w:szCs w:val="24"/>
          <w:lang w:val="de-DE" w:eastAsia="zh-CN"/>
        </w:rPr>
        <w:t xml:space="preserve"> </w:t>
      </w:r>
      <w:r w:rsidRPr="008C247A">
        <w:rPr>
          <w:rFonts w:cs="Times New Roman"/>
          <w:szCs w:val="24"/>
          <w:lang w:eastAsia="zh-CN"/>
        </w:rPr>
        <w:t xml:space="preserve">Then the stainless mold was placed in a vacuum drying oven. </w:t>
      </w:r>
      <w:r w:rsidRPr="008C247A">
        <w:rPr>
          <w:rFonts w:cs="Times New Roman"/>
          <w:szCs w:val="24"/>
          <w:shd w:val="clear" w:color="auto" w:fill="FDFDFE"/>
        </w:rPr>
        <w:t>Finally,</w:t>
      </w:r>
      <w:r w:rsidRPr="008C247A">
        <w:rPr>
          <w:rFonts w:cs="Times New Roman"/>
          <w:szCs w:val="24"/>
          <w:lang w:val="de-DE" w:eastAsia="zh-CN"/>
        </w:rPr>
        <w:t xml:space="preserve"> </w:t>
      </w:r>
      <w:r w:rsidRPr="008C247A">
        <w:rPr>
          <w:rFonts w:cs="Times New Roman"/>
          <w:szCs w:val="24"/>
          <w:shd w:val="clear" w:color="auto" w:fill="FDFDFE"/>
        </w:rPr>
        <w:t>after curing at 80°C for 1 hour, 150°C for 3 hours, and 180°C for 2 hours, the cross</w:t>
      </w:r>
      <w:r w:rsidR="00DE6934" w:rsidRPr="008C247A">
        <w:rPr>
          <w:rFonts w:cs="Times New Roman"/>
          <w:szCs w:val="24"/>
          <w:lang w:eastAsia="zh-CN"/>
        </w:rPr>
        <w:t>-</w:t>
      </w:r>
      <w:r w:rsidRPr="008C247A">
        <w:rPr>
          <w:rFonts w:cs="Times New Roman"/>
          <w:szCs w:val="24"/>
          <w:shd w:val="clear" w:color="auto" w:fill="FDFDFE"/>
        </w:rPr>
        <w:t xml:space="preserve">linked networks formed by </w:t>
      </w:r>
      <w:r w:rsidRPr="008C247A">
        <w:rPr>
          <w:rFonts w:cs="Times New Roman"/>
          <w:szCs w:val="24"/>
          <w:lang w:val="de-DE" w:eastAsia="zh-CN"/>
        </w:rPr>
        <w:t xml:space="preserve">DGEAC and MTHPA </w:t>
      </w:r>
      <w:r w:rsidRPr="008C247A">
        <w:rPr>
          <w:rFonts w:cs="Times New Roman"/>
          <w:szCs w:val="24"/>
        </w:rPr>
        <w:t>w</w:t>
      </w:r>
      <w:r w:rsidRPr="008C247A">
        <w:rPr>
          <w:rFonts w:cs="Times New Roman"/>
          <w:szCs w:val="24"/>
          <w:lang w:eastAsia="zh-CN"/>
        </w:rPr>
        <w:t>ere</w:t>
      </w:r>
      <w:r w:rsidRPr="008C247A">
        <w:rPr>
          <w:rFonts w:cs="Times New Roman"/>
          <w:szCs w:val="24"/>
        </w:rPr>
        <w:t xml:space="preserve"> obtained.</w:t>
      </w:r>
      <w:r w:rsidRPr="008C247A">
        <w:rPr>
          <w:rFonts w:cs="Times New Roman"/>
          <w:szCs w:val="24"/>
          <w:lang w:val="de-DE" w:eastAsia="zh-CN"/>
        </w:rPr>
        <w:t xml:space="preserve"> The stoichiometric ratio of anhydride to epoxy group was 0.9/1.</w:t>
      </w:r>
    </w:p>
    <w:p w14:paraId="1556EAAB" w14:textId="1939D010" w:rsidR="008C247A" w:rsidRDefault="008C247A" w:rsidP="00133252">
      <w:pPr>
        <w:pStyle w:val="a9"/>
        <w:keepNext w:val="0"/>
        <w:widowControl w:val="0"/>
        <w:spacing w:before="240" w:after="120" w:line="360" w:lineRule="auto"/>
        <w:rPr>
          <w:lang w:eastAsia="zh-CN"/>
        </w:rPr>
      </w:pPr>
      <w:r>
        <w:rPr>
          <w:rFonts w:hint="eastAsia"/>
          <w:lang w:eastAsia="zh-CN"/>
        </w:rPr>
        <w:t>3</w:t>
      </w:r>
      <w:r w:rsidR="00133252">
        <w:rPr>
          <w:rFonts w:hint="eastAsia"/>
          <w:lang w:eastAsia="zh-CN"/>
        </w:rPr>
        <w:t>．</w:t>
      </w:r>
      <w:r w:rsidRPr="008C247A">
        <w:rPr>
          <w:b w:val="0"/>
          <w:lang w:eastAsia="zh-CN"/>
        </w:rPr>
        <w:t xml:space="preserve"> </w:t>
      </w:r>
      <w:r w:rsidRPr="008C247A">
        <w:rPr>
          <w:lang w:eastAsia="zh-CN"/>
        </w:rPr>
        <w:t>Preparation of CF/</w:t>
      </w:r>
      <w:r w:rsidRPr="008C247A">
        <w:t>DGEAC</w:t>
      </w:r>
      <w:r w:rsidRPr="008C247A">
        <w:rPr>
          <w:lang w:eastAsia="zh-CN"/>
        </w:rPr>
        <w:t>/MTHPA composite laminates.</w:t>
      </w:r>
    </w:p>
    <w:p w14:paraId="6D51CAEC" w14:textId="56A2A123" w:rsidR="008C247A" w:rsidRPr="008C247A" w:rsidRDefault="008C247A" w:rsidP="008E1D1A">
      <w:pPr>
        <w:spacing w:before="240" w:after="120" w:line="360" w:lineRule="auto"/>
        <w:jc w:val="both"/>
        <w:rPr>
          <w:rFonts w:cs="Times New Roman"/>
          <w:szCs w:val="24"/>
          <w:lang w:eastAsia="zh-CN"/>
        </w:rPr>
      </w:pPr>
      <w:r w:rsidRPr="008C247A">
        <w:rPr>
          <w:rFonts w:cs="Times New Roman"/>
          <w:szCs w:val="24"/>
          <w:lang w:val="de-DE" w:eastAsia="zh-CN"/>
        </w:rPr>
        <w:t xml:space="preserve">Initially, TBD </w:t>
      </w:r>
      <w:r w:rsidRPr="008C247A">
        <w:rPr>
          <w:rFonts w:cs="Times New Roman"/>
          <w:szCs w:val="24"/>
          <w:shd w:val="clear" w:color="auto" w:fill="FDFDFE"/>
        </w:rPr>
        <w:t>was introduced into liquid DGEAC</w:t>
      </w:r>
      <w:r w:rsidRPr="008C247A">
        <w:rPr>
          <w:rFonts w:cs="Times New Roman"/>
          <w:szCs w:val="24"/>
          <w:lang w:val="de-DE" w:eastAsia="zh-CN"/>
        </w:rPr>
        <w:t xml:space="preserve"> </w:t>
      </w:r>
      <w:r w:rsidRPr="008C247A">
        <w:rPr>
          <w:rFonts w:cs="Times New Roman"/>
          <w:szCs w:val="24"/>
          <w:shd w:val="clear" w:color="auto" w:fill="FDFDFE"/>
        </w:rPr>
        <w:t>at a molar ratio of 1% relative to all the epoxy groups (TBD/epoxy group = 0.01/1)</w:t>
      </w:r>
      <w:r w:rsidRPr="008C247A">
        <w:rPr>
          <w:rFonts w:cs="Times New Roman"/>
          <w:szCs w:val="24"/>
          <w:lang w:val="de-DE" w:eastAsia="zh-CN"/>
        </w:rPr>
        <w:t xml:space="preserve"> using a beaker at 80°C. Subsequently, the liquid hardener MTHPA was added into the solution at 50°C to </w:t>
      </w:r>
      <w:r w:rsidRPr="008C247A">
        <w:rPr>
          <w:rFonts w:cs="Times New Roman"/>
          <w:szCs w:val="24"/>
          <w:shd w:val="clear" w:color="auto" w:fill="FDFDFE"/>
        </w:rPr>
        <w:t xml:space="preserve">ensure the formation </w:t>
      </w:r>
      <w:r w:rsidRPr="008C247A">
        <w:rPr>
          <w:rFonts w:cs="Times New Roman"/>
          <w:szCs w:val="24"/>
          <w:shd w:val="clear" w:color="auto" w:fill="FDFDFE"/>
          <w:lang w:eastAsia="zh-CN"/>
        </w:rPr>
        <w:t>of</w:t>
      </w:r>
      <w:r w:rsidRPr="008C247A">
        <w:rPr>
          <w:rFonts w:cs="Times New Roman"/>
          <w:szCs w:val="24"/>
          <w:lang w:val="de-DE" w:eastAsia="zh-CN"/>
        </w:rPr>
        <w:t xml:space="preserve"> a homogeneous resin solution. </w:t>
      </w:r>
      <w:r w:rsidRPr="008C247A">
        <w:rPr>
          <w:rFonts w:cs="Times New Roman"/>
          <w:szCs w:val="24"/>
          <w:lang w:eastAsia="zh-CN"/>
        </w:rPr>
        <w:t>Following this, four slices of T300 woven carbon fibers were dip-coated with the DGEAC/MTHPA mixture</w:t>
      </w:r>
      <w:r w:rsidRPr="008C247A">
        <w:rPr>
          <w:rFonts w:cs="Times New Roman"/>
          <w:szCs w:val="24"/>
          <w:shd w:val="clear" w:color="auto" w:fill="FDFDFE"/>
        </w:rPr>
        <w:t>,</w:t>
      </w:r>
      <w:r w:rsidRPr="008C247A">
        <w:rPr>
          <w:rFonts w:cs="Times New Roman"/>
          <w:szCs w:val="24"/>
          <w:shd w:val="clear" w:color="auto" w:fill="FDFDFE"/>
          <w:lang w:eastAsia="zh-CN"/>
        </w:rPr>
        <w:t xml:space="preserve"> </w:t>
      </w:r>
      <w:r w:rsidRPr="008C247A">
        <w:rPr>
          <w:rFonts w:cs="Times New Roman"/>
          <w:szCs w:val="24"/>
          <w:shd w:val="clear" w:color="auto" w:fill="FDFDFE"/>
        </w:rPr>
        <w:t>utilizing a manual paste application method.</w:t>
      </w:r>
      <w:r w:rsidRPr="008C247A">
        <w:rPr>
          <w:rFonts w:cs="Times New Roman"/>
          <w:szCs w:val="24"/>
          <w:lang w:eastAsia="zh-CN"/>
        </w:rPr>
        <w:t xml:space="preserve"> The impregnation process was conducted layer by layer, </w:t>
      </w:r>
      <w:r w:rsidRPr="008C247A">
        <w:rPr>
          <w:rFonts w:cs="Times New Roman"/>
          <w:szCs w:val="24"/>
          <w:shd w:val="clear" w:color="auto" w:fill="FDFDFE"/>
        </w:rPr>
        <w:t>with</w:t>
      </w:r>
      <w:r w:rsidRPr="008C247A">
        <w:rPr>
          <w:rFonts w:cs="Times New Roman"/>
          <w:szCs w:val="24"/>
          <w:lang w:eastAsia="zh-CN"/>
        </w:rPr>
        <w:t xml:space="preserve"> the weight fraction of resins </w:t>
      </w:r>
      <w:r w:rsidRPr="008C247A">
        <w:rPr>
          <w:rFonts w:cs="Times New Roman"/>
          <w:szCs w:val="24"/>
          <w:shd w:val="clear" w:color="auto" w:fill="FDFDFE"/>
        </w:rPr>
        <w:t>being</w:t>
      </w:r>
      <w:r w:rsidRPr="008C247A">
        <w:rPr>
          <w:rFonts w:cs="Times New Roman"/>
          <w:szCs w:val="24"/>
          <w:lang w:eastAsia="zh-CN"/>
        </w:rPr>
        <w:t xml:space="preserve"> approximately 30%. After impregnation, the carbon fibers were arranged </w:t>
      </w:r>
      <w:r w:rsidRPr="008C247A">
        <w:rPr>
          <w:rFonts w:cs="Times New Roman"/>
          <w:szCs w:val="24"/>
          <w:shd w:val="clear" w:color="auto" w:fill="FDFDFE"/>
        </w:rPr>
        <w:t>in layers within</w:t>
      </w:r>
      <w:r w:rsidRPr="008C247A">
        <w:rPr>
          <w:rFonts w:cs="Times New Roman"/>
          <w:szCs w:val="24"/>
          <w:lang w:eastAsia="zh-CN"/>
        </w:rPr>
        <w:t xml:space="preserve"> a stainless steel mold </w:t>
      </w:r>
      <w:r w:rsidRPr="008C247A">
        <w:rPr>
          <w:rFonts w:cs="Times New Roman"/>
          <w:szCs w:val="24"/>
          <w:shd w:val="clear" w:color="auto" w:fill="FDFDFE"/>
        </w:rPr>
        <w:t>of dimensions 100 mm × 80 mm × 1 mm. These arranged fibers were then subjected to a curing process in a press vulcanizer.</w:t>
      </w:r>
      <w:r w:rsidRPr="008C247A">
        <w:rPr>
          <w:rFonts w:cs="Times New Roman"/>
          <w:szCs w:val="24"/>
          <w:lang w:eastAsia="zh-CN"/>
        </w:rPr>
        <w:t xml:space="preserve"> The curing process involved heating the samples at 80°C for 1 hour, followed by 150°C for 3 hours, and finally 180°C for 2 hours under a pressure of 5 MPa for CF/DGEAC/MTHPA composites. </w:t>
      </w:r>
    </w:p>
    <w:p w14:paraId="1B4128E3" w14:textId="57225350" w:rsidR="008C247A" w:rsidRDefault="008C247A" w:rsidP="00133252">
      <w:pPr>
        <w:pStyle w:val="a9"/>
        <w:keepNext w:val="0"/>
        <w:widowControl w:val="0"/>
        <w:spacing w:before="240" w:after="120" w:line="360" w:lineRule="auto"/>
        <w:rPr>
          <w:lang w:eastAsia="zh-CN"/>
        </w:rPr>
      </w:pPr>
      <w:r>
        <w:rPr>
          <w:rFonts w:hint="eastAsia"/>
          <w:lang w:eastAsia="zh-CN"/>
        </w:rPr>
        <w:t>4</w:t>
      </w:r>
      <w:r w:rsidR="00133252">
        <w:rPr>
          <w:rFonts w:hint="eastAsia"/>
          <w:lang w:eastAsia="zh-CN"/>
        </w:rPr>
        <w:t>．</w:t>
      </w:r>
      <w:r w:rsidRPr="008C247A">
        <w:rPr>
          <w:lang w:eastAsia="zh-CN"/>
        </w:rPr>
        <w:t xml:space="preserve"> Characterization.</w:t>
      </w:r>
    </w:p>
    <w:p w14:paraId="691BA206" w14:textId="3B66A0E5" w:rsidR="008C247A" w:rsidRPr="008C247A" w:rsidRDefault="008C247A" w:rsidP="008E1D1A">
      <w:pPr>
        <w:spacing w:before="240" w:after="120" w:line="360" w:lineRule="auto"/>
        <w:jc w:val="both"/>
        <w:rPr>
          <w:rFonts w:eastAsia="宋体" w:cs="Times New Roman"/>
          <w:szCs w:val="24"/>
          <w:lang w:eastAsia="zh-CN"/>
        </w:rPr>
      </w:pPr>
      <w:r w:rsidRPr="008C247A">
        <w:rPr>
          <w:rFonts w:eastAsia="宋体" w:cs="Times New Roman"/>
          <w:szCs w:val="24"/>
        </w:rPr>
        <w:t xml:space="preserve">Differential scanning calorimeter (DSC) test: Differential scanning calorimeter (DSC, TA250) was used to </w:t>
      </w:r>
      <w:r w:rsidRPr="008C247A">
        <w:rPr>
          <w:rFonts w:cs="Times New Roman"/>
          <w:szCs w:val="24"/>
          <w:shd w:val="clear" w:color="auto" w:fill="FDFDFE"/>
        </w:rPr>
        <w:t>investigate</w:t>
      </w:r>
      <w:r w:rsidRPr="008C247A">
        <w:rPr>
          <w:rFonts w:eastAsia="宋体" w:cs="Times New Roman"/>
          <w:szCs w:val="24"/>
        </w:rPr>
        <w:t xml:space="preserve"> the curing behavior and glass transition of DGEAC/MTHPA networks and </w:t>
      </w:r>
      <w:r w:rsidRPr="008C247A">
        <w:rPr>
          <w:rFonts w:eastAsia="宋体" w:cs="Times New Roman"/>
          <w:szCs w:val="24"/>
          <w:lang w:val="de-DE"/>
        </w:rPr>
        <w:t>DGEAC/MTHPA-TBD networks</w:t>
      </w:r>
      <w:r w:rsidRPr="008C247A">
        <w:rPr>
          <w:rFonts w:eastAsia="宋体" w:cs="Times New Roman"/>
          <w:szCs w:val="24"/>
        </w:rPr>
        <w:t xml:space="preserve">. The </w:t>
      </w:r>
      <w:r w:rsidRPr="008C247A">
        <w:rPr>
          <w:rFonts w:cs="Times New Roman"/>
          <w:szCs w:val="24"/>
          <w:shd w:val="clear" w:color="auto" w:fill="FDFDFE"/>
        </w:rPr>
        <w:t>pre-cured</w:t>
      </w:r>
      <w:r w:rsidRPr="008C247A">
        <w:rPr>
          <w:rFonts w:eastAsia="宋体" w:cs="Times New Roman"/>
          <w:szCs w:val="24"/>
        </w:rPr>
        <w:t xml:space="preserve"> samples were scanned from 20 to 250°C at a heating rate of 5°C/min, </w:t>
      </w:r>
      <w:r w:rsidRPr="008C247A">
        <w:rPr>
          <w:rFonts w:cs="Times New Roman"/>
          <w:szCs w:val="24"/>
          <w:shd w:val="clear" w:color="auto" w:fill="FDFDFE"/>
        </w:rPr>
        <w:t>whereas the fully cured</w:t>
      </w:r>
      <w:r w:rsidRPr="008C247A">
        <w:rPr>
          <w:rFonts w:eastAsia="宋体" w:cs="Times New Roman"/>
          <w:szCs w:val="24"/>
        </w:rPr>
        <w:t xml:space="preserve"> samples were scanned at a heating rate of 20°C/min</w:t>
      </w:r>
      <w:r w:rsidRPr="008C247A">
        <w:rPr>
          <w:rFonts w:eastAsia="宋体" w:cs="Times New Roman"/>
          <w:szCs w:val="24"/>
          <w:lang w:eastAsia="zh-CN"/>
        </w:rPr>
        <w:t>.</w:t>
      </w:r>
      <w:r w:rsidRPr="008C247A">
        <w:rPr>
          <w:rFonts w:eastAsia="宋体" w:cs="Times New Roman"/>
          <w:szCs w:val="24"/>
        </w:rPr>
        <w:t xml:space="preserve"> </w:t>
      </w:r>
      <w:r w:rsidRPr="008C247A">
        <w:rPr>
          <w:rFonts w:cs="Times New Roman"/>
          <w:szCs w:val="24"/>
          <w:shd w:val="clear" w:color="auto" w:fill="FDFDFE"/>
        </w:rPr>
        <w:t>Both sets of scans were performed under a nitrogen atmosphere.</w:t>
      </w:r>
    </w:p>
    <w:p w14:paraId="6423B4FE" w14:textId="77777777" w:rsidR="008C247A" w:rsidRPr="008C247A" w:rsidRDefault="008C247A" w:rsidP="008E1D1A">
      <w:pPr>
        <w:spacing w:before="240" w:after="120" w:line="360" w:lineRule="auto"/>
        <w:jc w:val="both"/>
        <w:rPr>
          <w:rFonts w:cs="Times New Roman"/>
          <w:szCs w:val="24"/>
          <w:lang w:eastAsia="zh-CN"/>
        </w:rPr>
      </w:pPr>
      <w:r w:rsidRPr="008C247A">
        <w:rPr>
          <w:rFonts w:cs="Times New Roman"/>
          <w:szCs w:val="24"/>
        </w:rPr>
        <w:t>Fourier transform infrared spectroscopy (FTIR)</w:t>
      </w:r>
      <w:r w:rsidRPr="008C247A">
        <w:rPr>
          <w:rFonts w:cs="Times New Roman"/>
          <w:szCs w:val="24"/>
          <w:lang w:eastAsia="zh-CN"/>
        </w:rPr>
        <w:t xml:space="preserve"> test</w:t>
      </w:r>
      <w:r w:rsidRPr="008C247A">
        <w:rPr>
          <w:rFonts w:cs="Times New Roman"/>
          <w:szCs w:val="24"/>
        </w:rPr>
        <w:t xml:space="preserve">: Fourier transform infrared spectroscopy (FTIR) analysis was performed using a spectrophotometer (Nicolet 6700). Each sample powder (approximately 100 mg) was mixed and ground with potassium bromide (KBr) in a mortar. The </w:t>
      </w:r>
      <w:r w:rsidRPr="008C247A">
        <w:rPr>
          <w:rFonts w:cs="Times New Roman"/>
          <w:szCs w:val="24"/>
          <w:shd w:val="clear" w:color="auto" w:fill="FDFDFE"/>
        </w:rPr>
        <w:t>resultant</w:t>
      </w:r>
      <w:r w:rsidRPr="008C247A">
        <w:rPr>
          <w:rFonts w:cs="Times New Roman"/>
          <w:szCs w:val="24"/>
        </w:rPr>
        <w:t xml:space="preserve"> mixture was then compressed into a disk. The samples were scanned in the range of 4000 to 400</w:t>
      </w:r>
      <w:r w:rsidRPr="008C247A">
        <w:rPr>
          <w:rFonts w:cs="Times New Roman"/>
          <w:szCs w:val="24"/>
          <w:lang w:eastAsia="zh-CN"/>
        </w:rPr>
        <w:t xml:space="preserve"> </w:t>
      </w:r>
      <w:r w:rsidRPr="008C247A">
        <w:rPr>
          <w:rFonts w:cs="Times New Roman"/>
          <w:szCs w:val="24"/>
        </w:rPr>
        <w:t>cm</w:t>
      </w:r>
      <w:r w:rsidRPr="008C247A">
        <w:rPr>
          <w:rFonts w:cs="Times New Roman"/>
          <w:szCs w:val="24"/>
          <w:vertAlign w:val="superscript"/>
        </w:rPr>
        <w:t>−1</w:t>
      </w:r>
      <w:r w:rsidRPr="008C247A">
        <w:rPr>
          <w:rFonts w:cs="Times New Roman"/>
          <w:szCs w:val="24"/>
        </w:rPr>
        <w:t>.</w:t>
      </w:r>
      <w:r w:rsidRPr="008C247A">
        <w:rPr>
          <w:rFonts w:cs="Times New Roman"/>
          <w:szCs w:val="24"/>
          <w:lang w:eastAsia="zh-CN"/>
        </w:rPr>
        <w:t xml:space="preserve"> </w:t>
      </w:r>
    </w:p>
    <w:p w14:paraId="48E354EE" w14:textId="77777777" w:rsidR="008C247A" w:rsidRPr="008C247A" w:rsidRDefault="008C247A" w:rsidP="008E1D1A">
      <w:pPr>
        <w:spacing w:before="240" w:after="120" w:line="360" w:lineRule="auto"/>
        <w:jc w:val="both"/>
        <w:rPr>
          <w:rFonts w:cs="Times New Roman"/>
          <w:szCs w:val="24"/>
          <w:lang w:eastAsia="zh-CN"/>
        </w:rPr>
      </w:pPr>
      <w:r w:rsidRPr="008C247A">
        <w:rPr>
          <w:rFonts w:cs="Times New Roman"/>
          <w:szCs w:val="24"/>
        </w:rPr>
        <w:t>Gel</w:t>
      </w:r>
      <w:r w:rsidRPr="008C247A">
        <w:rPr>
          <w:rFonts w:cs="Times New Roman"/>
          <w:szCs w:val="24"/>
          <w:lang w:eastAsia="zh-CN"/>
        </w:rPr>
        <w:t xml:space="preserve"> content test: The dry sample (</w:t>
      </w:r>
      <w:r w:rsidRPr="008C247A">
        <w:rPr>
          <w:rFonts w:ascii="Cambria Math" w:hAnsi="Cambria Math" w:cs="Cambria Math"/>
          <w:szCs w:val="24"/>
        </w:rPr>
        <w:t>∼</w:t>
      </w:r>
      <w:r w:rsidRPr="008C247A">
        <w:rPr>
          <w:rFonts w:cs="Times New Roman"/>
          <w:szCs w:val="24"/>
          <w:lang w:eastAsia="zh-CN"/>
        </w:rPr>
        <w:t>30 mg, m</w:t>
      </w:r>
      <w:r w:rsidRPr="008C247A">
        <w:rPr>
          <w:rFonts w:cs="Times New Roman"/>
          <w:szCs w:val="24"/>
          <w:vertAlign w:val="subscript"/>
          <w:lang w:eastAsia="zh-CN"/>
        </w:rPr>
        <w:t>0</w:t>
      </w:r>
      <w:r w:rsidRPr="008C247A">
        <w:rPr>
          <w:rFonts w:cs="Times New Roman"/>
          <w:szCs w:val="24"/>
          <w:lang w:eastAsia="zh-CN"/>
        </w:rPr>
        <w:t xml:space="preserve">) was immersed in 5 ml of acetone, </w:t>
      </w:r>
      <w:r w:rsidRPr="008C247A">
        <w:rPr>
          <w:rFonts w:cs="Times New Roman"/>
          <w:szCs w:val="24"/>
        </w:rPr>
        <w:t>dichloromethane</w:t>
      </w:r>
      <w:r w:rsidRPr="008C247A">
        <w:rPr>
          <w:rFonts w:cs="Times New Roman"/>
          <w:szCs w:val="24"/>
          <w:lang w:eastAsia="zh-CN"/>
        </w:rPr>
        <w:t xml:space="preserve"> (DCM)</w:t>
      </w:r>
      <w:r w:rsidRPr="008C247A">
        <w:rPr>
          <w:rFonts w:cs="Times New Roman"/>
          <w:szCs w:val="24"/>
        </w:rPr>
        <w:t>,</w:t>
      </w:r>
      <w:r w:rsidRPr="008C247A">
        <w:rPr>
          <w:rFonts w:cs="Times New Roman"/>
          <w:szCs w:val="24"/>
          <w:lang w:eastAsia="zh-CN"/>
        </w:rPr>
        <w:t xml:space="preserve"> ethyl acetate (EA), </w:t>
      </w:r>
      <w:r w:rsidRPr="008C247A">
        <w:rPr>
          <w:rFonts w:cs="Times New Roman"/>
          <w:szCs w:val="24"/>
          <w:shd w:val="clear" w:color="auto" w:fill="FDFDFE"/>
        </w:rPr>
        <w:t xml:space="preserve">ethanol </w:t>
      </w:r>
      <w:r w:rsidRPr="008C247A">
        <w:rPr>
          <w:rFonts w:cs="Times New Roman"/>
          <w:szCs w:val="24"/>
          <w:lang w:eastAsia="zh-CN"/>
        </w:rPr>
        <w:t xml:space="preserve">(EtOH), and </w:t>
      </w:r>
      <w:r w:rsidRPr="008C247A">
        <w:rPr>
          <w:rFonts w:cs="Times New Roman"/>
          <w:szCs w:val="24"/>
          <w:shd w:val="clear" w:color="auto" w:fill="FDFDFE"/>
        </w:rPr>
        <w:t>methanol (MeOH)</w:t>
      </w:r>
      <w:r w:rsidRPr="008C247A">
        <w:rPr>
          <w:rFonts w:cs="Times New Roman"/>
          <w:szCs w:val="24"/>
        </w:rPr>
        <w:t xml:space="preserve"> at room temperature for 2</w:t>
      </w:r>
      <w:r w:rsidRPr="008C247A">
        <w:rPr>
          <w:rFonts w:cs="Times New Roman"/>
          <w:szCs w:val="24"/>
          <w:lang w:eastAsia="zh-CN"/>
        </w:rPr>
        <w:t>4</w:t>
      </w:r>
      <w:r w:rsidRPr="008C247A">
        <w:rPr>
          <w:rFonts w:cs="Times New Roman"/>
          <w:szCs w:val="24"/>
        </w:rPr>
        <w:t xml:space="preserve"> h. </w:t>
      </w:r>
      <w:r w:rsidRPr="008C247A">
        <w:rPr>
          <w:rFonts w:cs="Times New Roman"/>
          <w:szCs w:val="24"/>
          <w:shd w:val="clear" w:color="auto" w:fill="FDFDFE"/>
        </w:rPr>
        <w:lastRenderedPageBreak/>
        <w:t>Following this immersion period,</w:t>
      </w:r>
      <w:r w:rsidRPr="008C247A">
        <w:rPr>
          <w:rFonts w:cs="Times New Roman"/>
          <w:szCs w:val="24"/>
        </w:rPr>
        <w:t xml:space="preserve"> the samples were dried in a vacuum oven at </w:t>
      </w:r>
      <w:r w:rsidRPr="008C247A">
        <w:rPr>
          <w:rFonts w:cs="Times New Roman"/>
          <w:szCs w:val="24"/>
          <w:lang w:eastAsia="zh-CN"/>
        </w:rPr>
        <w:t>9</w:t>
      </w:r>
      <w:r w:rsidRPr="008C247A">
        <w:rPr>
          <w:rFonts w:cs="Times New Roman"/>
          <w:szCs w:val="24"/>
        </w:rPr>
        <w:t>0°C for 10 h and then weighed (m</w:t>
      </w:r>
      <w:r w:rsidRPr="008C247A">
        <w:rPr>
          <w:rFonts w:cs="Times New Roman"/>
          <w:szCs w:val="24"/>
          <w:vertAlign w:val="subscript"/>
        </w:rPr>
        <w:t>1</w:t>
      </w:r>
      <w:r w:rsidRPr="008C247A">
        <w:rPr>
          <w:rFonts w:cs="Times New Roman"/>
          <w:szCs w:val="24"/>
        </w:rPr>
        <w:t xml:space="preserve">). The gel content was calculated according to </w:t>
      </w:r>
      <w:r w:rsidRPr="008C247A">
        <w:rPr>
          <w:rFonts w:cs="Times New Roman"/>
          <w:szCs w:val="24"/>
          <w:lang w:eastAsia="zh-CN"/>
        </w:rPr>
        <w:t>Eq. 1</w:t>
      </w:r>
    </w:p>
    <w:p w14:paraId="543E1470" w14:textId="77777777" w:rsidR="008C247A" w:rsidRPr="008C247A" w:rsidRDefault="008C247A" w:rsidP="008E1D1A">
      <w:pPr>
        <w:spacing w:before="240" w:after="120" w:line="360" w:lineRule="auto"/>
        <w:ind w:firstLineChars="100" w:firstLine="240"/>
        <w:jc w:val="center"/>
        <w:rPr>
          <w:rFonts w:cs="Times New Roman"/>
          <w:szCs w:val="24"/>
          <w:lang w:eastAsia="zh-CN"/>
        </w:rPr>
      </w:pPr>
      <m:oMath>
        <m:r>
          <m:rPr>
            <m:sty m:val="p"/>
          </m:rPr>
          <w:rPr>
            <w:rFonts w:ascii="Cambria Math" w:hAnsi="Cambria Math" w:cs="Times New Roman"/>
            <w:szCs w:val="24"/>
            <w:lang w:eastAsia="zh-CN"/>
          </w:rPr>
          <m:t>Gel contents (%)=</m:t>
        </m:r>
        <m:f>
          <m:fPr>
            <m:ctrlPr>
              <w:rPr>
                <w:rFonts w:ascii="Cambria Math" w:hAnsi="Cambria Math" w:cs="Times New Roman"/>
                <w:szCs w:val="24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eastAsia="zh-C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eastAsia="zh-C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eastAsia="zh-C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eastAsia="zh-CN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Cs w:val="24"/>
            <w:lang w:eastAsia="zh-CN"/>
          </w:rPr>
          <m:t>×100%</m:t>
        </m:r>
      </m:oMath>
      <w:r w:rsidRPr="008C247A">
        <w:rPr>
          <w:rFonts w:cs="Times New Roman"/>
          <w:szCs w:val="24"/>
          <w:lang w:eastAsia="zh-CN"/>
        </w:rPr>
        <w:t xml:space="preserve">                   (1)</w:t>
      </w:r>
    </w:p>
    <w:p w14:paraId="6CA2EEB1" w14:textId="77777777" w:rsidR="008C247A" w:rsidRPr="008C247A" w:rsidRDefault="008C247A" w:rsidP="008E1D1A">
      <w:pPr>
        <w:spacing w:before="240" w:after="120" w:line="360" w:lineRule="auto"/>
        <w:jc w:val="both"/>
        <w:rPr>
          <w:rFonts w:cs="Times New Roman"/>
          <w:lang w:eastAsia="zh-CN"/>
        </w:rPr>
      </w:pPr>
      <w:r w:rsidRPr="008C247A">
        <w:rPr>
          <w:rFonts w:cs="Times New Roman"/>
        </w:rPr>
        <w:t xml:space="preserve">Thermal stability test: Thermal stability was </w:t>
      </w:r>
      <w:r w:rsidRPr="008C247A">
        <w:rPr>
          <w:rFonts w:cs="Times New Roman"/>
          <w:lang w:eastAsia="zh-CN"/>
        </w:rPr>
        <w:t>evaluated</w:t>
      </w:r>
      <w:r w:rsidRPr="008C247A">
        <w:rPr>
          <w:rFonts w:cs="Times New Roman"/>
        </w:rPr>
        <w:t xml:space="preserve"> using a thermogravimetric analyzer (TGA, TA-Q</w:t>
      </w:r>
      <w:r w:rsidRPr="008C247A">
        <w:rPr>
          <w:rFonts w:cs="Times New Roman"/>
          <w:lang w:eastAsia="zh-CN"/>
        </w:rPr>
        <w:t>60</w:t>
      </w:r>
      <w:r w:rsidRPr="008C247A">
        <w:rPr>
          <w:rFonts w:cs="Times New Roman"/>
        </w:rPr>
        <w:t xml:space="preserve">0). Samples (~5 mg) were scanned from </w:t>
      </w:r>
      <w:r w:rsidRPr="008C247A">
        <w:rPr>
          <w:rFonts w:cs="Times New Roman"/>
          <w:lang w:eastAsia="zh-CN"/>
        </w:rPr>
        <w:t xml:space="preserve">30 </w:t>
      </w:r>
      <w:r w:rsidRPr="008C247A">
        <w:rPr>
          <w:rFonts w:cs="Times New Roman"/>
        </w:rPr>
        <w:t xml:space="preserve">to </w:t>
      </w:r>
      <w:r w:rsidRPr="008C247A">
        <w:rPr>
          <w:rFonts w:cs="Times New Roman"/>
          <w:lang w:eastAsia="zh-CN"/>
        </w:rPr>
        <w:t>7</w:t>
      </w:r>
      <w:r w:rsidRPr="008C247A">
        <w:rPr>
          <w:rFonts w:cs="Times New Roman"/>
        </w:rPr>
        <w:t xml:space="preserve">00°C at a heating rate of 10°C /min under </w:t>
      </w:r>
      <w:r w:rsidRPr="008C247A">
        <w:rPr>
          <w:rFonts w:cs="Times New Roman"/>
          <w:lang w:eastAsia="zh-CN"/>
        </w:rPr>
        <w:t xml:space="preserve">a </w:t>
      </w:r>
      <w:r w:rsidRPr="008C247A">
        <w:rPr>
          <w:rFonts w:cs="Times New Roman"/>
        </w:rPr>
        <w:t xml:space="preserve">nitrogen atmosphere. </w:t>
      </w:r>
    </w:p>
    <w:p w14:paraId="41ABEC9E" w14:textId="77777777" w:rsidR="008C247A" w:rsidRPr="008C247A" w:rsidRDefault="008C247A" w:rsidP="008E1D1A">
      <w:pPr>
        <w:spacing w:before="240" w:after="120" w:line="360" w:lineRule="auto"/>
        <w:jc w:val="both"/>
        <w:rPr>
          <w:rFonts w:cs="Times New Roman"/>
          <w:szCs w:val="24"/>
          <w:lang w:eastAsia="zh-CN"/>
        </w:rPr>
      </w:pPr>
      <w:r w:rsidRPr="008C247A">
        <w:rPr>
          <w:rFonts w:cs="Times New Roman"/>
          <w:szCs w:val="24"/>
        </w:rPr>
        <w:t xml:space="preserve">Dynamic </w:t>
      </w:r>
      <w:r w:rsidRPr="008C247A">
        <w:rPr>
          <w:rFonts w:cs="Times New Roman"/>
          <w:szCs w:val="24"/>
          <w:lang w:eastAsia="zh-CN"/>
        </w:rPr>
        <w:t>t</w:t>
      </w:r>
      <w:r w:rsidRPr="008C247A">
        <w:rPr>
          <w:rFonts w:cs="Times New Roman"/>
          <w:szCs w:val="24"/>
        </w:rPr>
        <w:t xml:space="preserve">hermomechanical </w:t>
      </w:r>
      <w:r w:rsidRPr="008C247A">
        <w:rPr>
          <w:rFonts w:cs="Times New Roman"/>
          <w:szCs w:val="24"/>
          <w:lang w:eastAsia="zh-CN"/>
        </w:rPr>
        <w:t>a</w:t>
      </w:r>
      <w:r w:rsidRPr="008C247A">
        <w:rPr>
          <w:rFonts w:cs="Times New Roman"/>
          <w:szCs w:val="24"/>
        </w:rPr>
        <w:t xml:space="preserve">nalysis test: Dynamic thermomechanical properties were </w:t>
      </w:r>
      <w:r w:rsidRPr="008C247A">
        <w:rPr>
          <w:rFonts w:cs="Times New Roman"/>
          <w:szCs w:val="24"/>
          <w:shd w:val="clear" w:color="auto" w:fill="FDFDFE"/>
        </w:rPr>
        <w:t>assessed</w:t>
      </w:r>
      <w:r w:rsidRPr="008C247A">
        <w:rPr>
          <w:rFonts w:cs="Times New Roman"/>
          <w:szCs w:val="24"/>
          <w:lang w:eastAsia="zh-CN"/>
        </w:rPr>
        <w:t xml:space="preserve"> </w:t>
      </w:r>
      <w:r w:rsidRPr="008C247A">
        <w:rPr>
          <w:rFonts w:cs="Times New Roman"/>
          <w:szCs w:val="24"/>
          <w:shd w:val="clear" w:color="auto" w:fill="FDFDFE"/>
        </w:rPr>
        <w:t>using</w:t>
      </w:r>
      <w:r w:rsidRPr="008C247A">
        <w:rPr>
          <w:rFonts w:cs="Times New Roman"/>
          <w:szCs w:val="24"/>
        </w:rPr>
        <w:t xml:space="preserve"> a dynamic thermomechanical analyzer (</w:t>
      </w:r>
      <w:r w:rsidRPr="008C247A">
        <w:rPr>
          <w:rFonts w:cs="Times New Roman"/>
          <w:szCs w:val="24"/>
          <w:lang w:eastAsia="zh-CN"/>
        </w:rPr>
        <w:t>Mettler DMA1</w:t>
      </w:r>
      <w:r w:rsidRPr="008C247A">
        <w:rPr>
          <w:rFonts w:cs="Times New Roman"/>
          <w:szCs w:val="24"/>
        </w:rPr>
        <w:t xml:space="preserve">) in </w:t>
      </w:r>
      <w:r w:rsidRPr="008C247A">
        <w:rPr>
          <w:rFonts w:cs="Times New Roman"/>
          <w:szCs w:val="24"/>
          <w:lang w:eastAsia="zh-CN"/>
        </w:rPr>
        <w:t xml:space="preserve">Three-Point Bending </w:t>
      </w:r>
      <w:r w:rsidRPr="008C247A">
        <w:rPr>
          <w:rFonts w:cs="Times New Roman"/>
          <w:szCs w:val="24"/>
        </w:rPr>
        <w:t xml:space="preserve">mode. </w:t>
      </w:r>
      <w:r w:rsidRPr="008C247A">
        <w:rPr>
          <w:rFonts w:cs="Times New Roman"/>
          <w:szCs w:val="24"/>
          <w:lang w:eastAsia="zh-CN"/>
        </w:rPr>
        <w:t>Each</w:t>
      </w:r>
      <w:r w:rsidRPr="008C247A">
        <w:rPr>
          <w:rFonts w:cs="Times New Roman"/>
          <w:szCs w:val="24"/>
        </w:rPr>
        <w:t xml:space="preserve"> sample with a dimension of </w:t>
      </w:r>
      <w:r w:rsidRPr="008C247A">
        <w:rPr>
          <w:rFonts w:cs="Times New Roman"/>
          <w:szCs w:val="24"/>
          <w:lang w:eastAsia="zh-CN"/>
        </w:rPr>
        <w:t>15</w:t>
      </w:r>
      <w:r w:rsidRPr="008C247A">
        <w:rPr>
          <w:rFonts w:cs="Times New Roman"/>
          <w:szCs w:val="24"/>
        </w:rPr>
        <w:t xml:space="preserve"> mm × </w:t>
      </w:r>
      <w:r w:rsidRPr="008C247A">
        <w:rPr>
          <w:rFonts w:cs="Times New Roman"/>
          <w:szCs w:val="24"/>
          <w:lang w:eastAsia="zh-CN"/>
        </w:rPr>
        <w:t>10</w:t>
      </w:r>
      <w:r w:rsidRPr="008C247A">
        <w:rPr>
          <w:rFonts w:cs="Times New Roman"/>
          <w:szCs w:val="24"/>
        </w:rPr>
        <w:t xml:space="preserve"> mm × </w:t>
      </w:r>
      <w:r w:rsidRPr="008C247A">
        <w:rPr>
          <w:rFonts w:cs="Times New Roman"/>
          <w:szCs w:val="24"/>
          <w:lang w:eastAsia="zh-CN"/>
        </w:rPr>
        <w:t>4</w:t>
      </w:r>
      <w:r w:rsidRPr="008C247A">
        <w:rPr>
          <w:rFonts w:cs="Times New Roman"/>
          <w:szCs w:val="24"/>
        </w:rPr>
        <w:t xml:space="preserve"> mm was scanned from 50 to 2</w:t>
      </w:r>
      <w:r w:rsidRPr="008C247A">
        <w:rPr>
          <w:rFonts w:cs="Times New Roman"/>
          <w:szCs w:val="24"/>
          <w:lang w:eastAsia="zh-CN"/>
        </w:rPr>
        <w:t>5</w:t>
      </w:r>
      <w:r w:rsidRPr="008C247A">
        <w:rPr>
          <w:rFonts w:cs="Times New Roman"/>
          <w:szCs w:val="24"/>
        </w:rPr>
        <w:t xml:space="preserve">0°C at a heating rate of </w:t>
      </w:r>
      <w:r w:rsidRPr="008C247A">
        <w:rPr>
          <w:rFonts w:cs="Times New Roman"/>
          <w:szCs w:val="24"/>
          <w:lang w:eastAsia="zh-CN"/>
        </w:rPr>
        <w:t>10</w:t>
      </w:r>
      <w:r w:rsidRPr="008C247A">
        <w:rPr>
          <w:rFonts w:cs="Times New Roman"/>
          <w:szCs w:val="24"/>
        </w:rPr>
        <w:t xml:space="preserve">°C/min. </w:t>
      </w:r>
      <w:r w:rsidRPr="008C247A">
        <w:rPr>
          <w:rFonts w:cs="Times New Roman"/>
          <w:szCs w:val="24"/>
          <w:shd w:val="clear" w:color="auto" w:fill="FDFDFE"/>
        </w:rPr>
        <w:t>The test conditions were set with an amplitude of 10 micrometers and a frequency of 1 Hz.</w:t>
      </w:r>
    </w:p>
    <w:p w14:paraId="7BA14E06" w14:textId="77777777" w:rsidR="008C247A" w:rsidRPr="008C247A" w:rsidRDefault="008C247A" w:rsidP="008E1D1A">
      <w:pPr>
        <w:spacing w:before="240" w:after="120" w:line="360" w:lineRule="auto"/>
        <w:jc w:val="both"/>
        <w:rPr>
          <w:rFonts w:cs="Times New Roman"/>
          <w:szCs w:val="24"/>
          <w:lang w:eastAsia="zh-CN"/>
        </w:rPr>
      </w:pPr>
      <w:r w:rsidRPr="008C247A">
        <w:rPr>
          <w:rFonts w:cs="Times New Roman"/>
          <w:szCs w:val="24"/>
        </w:rPr>
        <w:t xml:space="preserve">Tensile </w:t>
      </w:r>
      <w:r w:rsidRPr="008C247A">
        <w:rPr>
          <w:rFonts w:cs="Times New Roman"/>
          <w:szCs w:val="24"/>
          <w:lang w:eastAsia="zh-CN"/>
        </w:rPr>
        <w:t>p</w:t>
      </w:r>
      <w:r w:rsidRPr="008C247A">
        <w:rPr>
          <w:rFonts w:cs="Times New Roman"/>
          <w:szCs w:val="24"/>
        </w:rPr>
        <w:t xml:space="preserve">roperties </w:t>
      </w:r>
      <w:r w:rsidRPr="008C247A">
        <w:rPr>
          <w:rFonts w:cs="Times New Roman"/>
          <w:szCs w:val="24"/>
          <w:lang w:eastAsia="zh-CN"/>
        </w:rPr>
        <w:t>t</w:t>
      </w:r>
      <w:r w:rsidRPr="008C247A">
        <w:rPr>
          <w:rFonts w:cs="Times New Roman"/>
          <w:szCs w:val="24"/>
        </w:rPr>
        <w:t xml:space="preserve">est: Tensile properties were </w:t>
      </w:r>
      <w:r w:rsidRPr="008C247A">
        <w:rPr>
          <w:rFonts w:cs="Times New Roman"/>
          <w:szCs w:val="24"/>
          <w:shd w:val="clear" w:color="auto" w:fill="FDFDFE"/>
        </w:rPr>
        <w:t>evaluated</w:t>
      </w:r>
      <w:r w:rsidRPr="008C247A">
        <w:rPr>
          <w:rFonts w:cs="Times New Roman"/>
          <w:szCs w:val="24"/>
        </w:rPr>
        <w:t xml:space="preserve"> using a universal testing machine (MTS-CMT4304) </w:t>
      </w:r>
      <w:r w:rsidRPr="008C247A">
        <w:rPr>
          <w:rFonts w:cs="Times New Roman"/>
          <w:szCs w:val="24"/>
          <w:shd w:val="clear" w:color="auto" w:fill="FDFDFE"/>
        </w:rPr>
        <w:t>adhering to</w:t>
      </w:r>
      <w:r w:rsidRPr="008C247A">
        <w:rPr>
          <w:rFonts w:cs="Times New Roman"/>
          <w:szCs w:val="24"/>
        </w:rPr>
        <w:t xml:space="preserve"> ASTM D882 at a stretch rate of 5 mm/min. The same </w:t>
      </w:r>
      <w:proofErr w:type="spellStart"/>
      <w:r w:rsidRPr="008C247A">
        <w:rPr>
          <w:rFonts w:cs="Times New Roman"/>
          <w:szCs w:val="24"/>
        </w:rPr>
        <w:t>vitrimer</w:t>
      </w:r>
      <w:proofErr w:type="spellEnd"/>
      <w:r w:rsidRPr="008C247A">
        <w:rPr>
          <w:rFonts w:cs="Times New Roman"/>
          <w:szCs w:val="24"/>
        </w:rPr>
        <w:t xml:space="preserve"> system </w:t>
      </w:r>
      <w:r w:rsidRPr="008C247A">
        <w:rPr>
          <w:rFonts w:cs="Times New Roman"/>
          <w:szCs w:val="24"/>
          <w:shd w:val="clear" w:color="auto" w:fill="FDFDFE"/>
        </w:rPr>
        <w:t>underwent testing</w:t>
      </w:r>
      <w:r w:rsidRPr="008C247A">
        <w:rPr>
          <w:rFonts w:cs="Times New Roman"/>
          <w:szCs w:val="24"/>
        </w:rPr>
        <w:t xml:space="preserve"> at least 5 times to obtain an average value.</w:t>
      </w:r>
    </w:p>
    <w:p w14:paraId="763B3A35" w14:textId="085B822D" w:rsidR="008C247A" w:rsidRPr="008C247A" w:rsidRDefault="008C247A" w:rsidP="008E1D1A">
      <w:pPr>
        <w:spacing w:before="240" w:after="120" w:line="360" w:lineRule="auto"/>
        <w:jc w:val="both"/>
        <w:rPr>
          <w:rFonts w:cs="Times New Roman"/>
          <w:szCs w:val="24"/>
          <w:lang w:eastAsia="zh-CN"/>
        </w:rPr>
      </w:pPr>
      <w:r w:rsidRPr="008C247A">
        <w:rPr>
          <w:rFonts w:cs="Times New Roman"/>
          <w:szCs w:val="24"/>
        </w:rPr>
        <w:t xml:space="preserve">Stress </w:t>
      </w:r>
      <w:r w:rsidRPr="008C247A">
        <w:rPr>
          <w:rFonts w:cs="Times New Roman"/>
          <w:szCs w:val="24"/>
          <w:lang w:eastAsia="zh-CN"/>
        </w:rPr>
        <w:t>r</w:t>
      </w:r>
      <w:r w:rsidRPr="008C247A">
        <w:rPr>
          <w:rFonts w:cs="Times New Roman"/>
          <w:szCs w:val="24"/>
        </w:rPr>
        <w:t xml:space="preserve">elaxation </w:t>
      </w:r>
      <w:r w:rsidRPr="008C247A">
        <w:rPr>
          <w:rFonts w:cs="Times New Roman"/>
          <w:szCs w:val="24"/>
          <w:lang w:eastAsia="zh-CN"/>
        </w:rPr>
        <w:t>t</w:t>
      </w:r>
      <w:r w:rsidRPr="008C247A">
        <w:rPr>
          <w:rFonts w:cs="Times New Roman"/>
          <w:szCs w:val="24"/>
        </w:rPr>
        <w:t xml:space="preserve">est: Stress relaxation was </w:t>
      </w:r>
      <w:r w:rsidRPr="008C247A">
        <w:rPr>
          <w:rFonts w:cs="Times New Roman"/>
          <w:szCs w:val="24"/>
          <w:shd w:val="clear" w:color="auto" w:fill="FDFDFE"/>
        </w:rPr>
        <w:t>evaluated</w:t>
      </w:r>
      <w:r w:rsidRPr="008C247A">
        <w:rPr>
          <w:rFonts w:cs="Times New Roman"/>
          <w:szCs w:val="24"/>
        </w:rPr>
        <w:t xml:space="preserve"> using a dynamic mechanical analyzer (</w:t>
      </w:r>
      <w:r w:rsidRPr="008C247A">
        <w:rPr>
          <w:rFonts w:cs="Times New Roman"/>
          <w:szCs w:val="24"/>
          <w:lang w:eastAsia="zh-CN"/>
        </w:rPr>
        <w:t>Mettler DMA1</w:t>
      </w:r>
      <w:r w:rsidRPr="008C247A">
        <w:rPr>
          <w:rFonts w:cs="Times New Roman"/>
          <w:szCs w:val="24"/>
        </w:rPr>
        <w:t xml:space="preserve">) in </w:t>
      </w:r>
      <w:r w:rsidR="007D6A3A">
        <w:rPr>
          <w:rFonts w:cs="Times New Roman" w:hint="eastAsia"/>
          <w:szCs w:val="24"/>
          <w:lang w:eastAsia="zh-CN"/>
        </w:rPr>
        <w:t>t</w:t>
      </w:r>
      <w:r w:rsidRPr="008C247A">
        <w:rPr>
          <w:rFonts w:cs="Times New Roman"/>
          <w:szCs w:val="24"/>
        </w:rPr>
        <w:t>hree-</w:t>
      </w:r>
      <w:r w:rsidR="007D6A3A">
        <w:rPr>
          <w:rFonts w:cs="Times New Roman" w:hint="eastAsia"/>
          <w:szCs w:val="24"/>
          <w:lang w:eastAsia="zh-CN"/>
        </w:rPr>
        <w:t>p</w:t>
      </w:r>
      <w:r w:rsidRPr="008C247A">
        <w:rPr>
          <w:rFonts w:cs="Times New Roman"/>
          <w:szCs w:val="24"/>
        </w:rPr>
        <w:t xml:space="preserve">oint </w:t>
      </w:r>
      <w:r w:rsidR="007D6A3A">
        <w:rPr>
          <w:rFonts w:cs="Times New Roman" w:hint="eastAsia"/>
          <w:szCs w:val="24"/>
          <w:lang w:eastAsia="zh-CN"/>
        </w:rPr>
        <w:t>b</w:t>
      </w:r>
      <w:r w:rsidRPr="008C247A">
        <w:rPr>
          <w:rFonts w:cs="Times New Roman"/>
          <w:szCs w:val="24"/>
        </w:rPr>
        <w:t xml:space="preserve">ending mode. Each sample, </w:t>
      </w:r>
      <w:r w:rsidRPr="008C247A">
        <w:rPr>
          <w:rFonts w:cs="Times New Roman"/>
          <w:szCs w:val="24"/>
          <w:shd w:val="clear" w:color="auto" w:fill="FDFDFE"/>
        </w:rPr>
        <w:t>measuring</w:t>
      </w:r>
      <w:r w:rsidRPr="008C247A">
        <w:rPr>
          <w:rFonts w:cs="Times New Roman"/>
          <w:szCs w:val="24"/>
        </w:rPr>
        <w:t xml:space="preserve"> </w:t>
      </w:r>
      <w:r w:rsidRPr="008C247A">
        <w:rPr>
          <w:rFonts w:cs="Times New Roman" w:hint="eastAsia"/>
          <w:szCs w:val="24"/>
          <w:lang w:eastAsia="zh-CN"/>
        </w:rPr>
        <w:t>30</w:t>
      </w:r>
      <w:r w:rsidRPr="008C247A">
        <w:rPr>
          <w:rFonts w:cs="Times New Roman"/>
          <w:szCs w:val="24"/>
        </w:rPr>
        <w:t xml:space="preserve"> mm × 10 mm × 4 mm, was heated to a </w:t>
      </w:r>
      <w:r w:rsidRPr="008C247A">
        <w:rPr>
          <w:rFonts w:cs="Times New Roman"/>
          <w:szCs w:val="24"/>
          <w:shd w:val="clear" w:color="auto" w:fill="FDFDFE"/>
        </w:rPr>
        <w:t>specified</w:t>
      </w:r>
      <w:r w:rsidRPr="008C247A">
        <w:rPr>
          <w:rFonts w:cs="Times New Roman"/>
          <w:szCs w:val="24"/>
        </w:rPr>
        <w:t xml:space="preserve"> temperature and </w:t>
      </w:r>
      <w:r w:rsidRPr="008C247A">
        <w:rPr>
          <w:rFonts w:cs="Times New Roman"/>
          <w:szCs w:val="24"/>
          <w:shd w:val="clear" w:color="auto" w:fill="FDFDFE"/>
        </w:rPr>
        <w:t>maintained</w:t>
      </w:r>
      <w:r w:rsidRPr="008C247A">
        <w:rPr>
          <w:rFonts w:cs="Times New Roman"/>
          <w:szCs w:val="24"/>
        </w:rPr>
        <w:t xml:space="preserve"> for 10 minutes. </w:t>
      </w:r>
      <w:r w:rsidRPr="008C247A">
        <w:rPr>
          <w:rFonts w:cs="Times New Roman"/>
          <w:szCs w:val="24"/>
          <w:shd w:val="clear" w:color="auto" w:fill="FDFDFE"/>
        </w:rPr>
        <w:t>Subsequently,</w:t>
      </w:r>
      <w:r w:rsidRPr="008C247A">
        <w:rPr>
          <w:rFonts w:cs="Times New Roman"/>
          <w:szCs w:val="24"/>
        </w:rPr>
        <w:t xml:space="preserve"> an instantaneous strain of 1% (40 </w:t>
      </w:r>
      <w:proofErr w:type="spellStart"/>
      <w:r w:rsidRPr="008C247A">
        <w:rPr>
          <w:rFonts w:cs="Times New Roman"/>
          <w:szCs w:val="24"/>
        </w:rPr>
        <w:t>μm</w:t>
      </w:r>
      <w:proofErr w:type="spellEnd"/>
      <w:r w:rsidRPr="008C247A">
        <w:rPr>
          <w:rFonts w:cs="Times New Roman"/>
          <w:szCs w:val="24"/>
        </w:rPr>
        <w:t xml:space="preserve">) was applied to the material. The stress and modulus were continuously </w:t>
      </w:r>
      <w:r w:rsidRPr="008C247A">
        <w:rPr>
          <w:rFonts w:cs="Times New Roman"/>
          <w:szCs w:val="24"/>
          <w:shd w:val="clear" w:color="auto" w:fill="FDFDFE"/>
        </w:rPr>
        <w:t>monitored</w:t>
      </w:r>
      <w:r w:rsidRPr="008C247A">
        <w:rPr>
          <w:rFonts w:cs="Times New Roman"/>
          <w:szCs w:val="24"/>
        </w:rPr>
        <w:t xml:space="preserve"> </w:t>
      </w:r>
      <w:r w:rsidRPr="008C247A">
        <w:rPr>
          <w:rFonts w:cs="Times New Roman"/>
          <w:szCs w:val="24"/>
          <w:shd w:val="clear" w:color="auto" w:fill="FDFDFE"/>
        </w:rPr>
        <w:t>over</w:t>
      </w:r>
      <w:r w:rsidRPr="008C247A">
        <w:rPr>
          <w:rFonts w:cs="Times New Roman"/>
          <w:szCs w:val="24"/>
        </w:rPr>
        <w:t xml:space="preserve"> several hours until equilibrium was </w:t>
      </w:r>
      <w:r w:rsidRPr="008C247A">
        <w:rPr>
          <w:rFonts w:cs="Times New Roman"/>
          <w:szCs w:val="24"/>
          <w:shd w:val="clear" w:color="auto" w:fill="FDFDFE"/>
        </w:rPr>
        <w:t>attained</w:t>
      </w:r>
      <w:r w:rsidRPr="008C247A">
        <w:rPr>
          <w:rFonts w:cs="Times New Roman"/>
          <w:szCs w:val="24"/>
        </w:rPr>
        <w:t>.</w:t>
      </w:r>
      <w:r w:rsidRPr="008C247A">
        <w:rPr>
          <w:rFonts w:cs="Times New Roman"/>
          <w:szCs w:val="24"/>
          <w:lang w:eastAsia="zh-CN"/>
        </w:rPr>
        <w:t xml:space="preserve"> </w:t>
      </w:r>
    </w:p>
    <w:p w14:paraId="5934F12C" w14:textId="77777777" w:rsidR="008C247A" w:rsidRPr="008C247A" w:rsidRDefault="008C247A" w:rsidP="008E1D1A">
      <w:pPr>
        <w:spacing w:before="240" w:after="120" w:line="360" w:lineRule="auto"/>
        <w:jc w:val="both"/>
        <w:rPr>
          <w:rFonts w:cs="Times New Roman"/>
          <w:szCs w:val="24"/>
          <w:lang w:eastAsia="zh-CN"/>
        </w:rPr>
      </w:pPr>
      <w:r w:rsidRPr="008C247A">
        <w:rPr>
          <w:rFonts w:cs="Times New Roman"/>
          <w:szCs w:val="24"/>
          <w:lang w:eastAsia="zh-CN"/>
        </w:rPr>
        <w:t>Remodeling test</w:t>
      </w:r>
      <w:r w:rsidRPr="008C247A">
        <w:rPr>
          <w:rFonts w:cs="Times New Roman"/>
          <w:szCs w:val="24"/>
        </w:rPr>
        <w:t xml:space="preserve">: The remodeling of </w:t>
      </w:r>
      <w:proofErr w:type="spellStart"/>
      <w:r w:rsidRPr="008C247A">
        <w:rPr>
          <w:rFonts w:cs="Times New Roman"/>
          <w:szCs w:val="24"/>
        </w:rPr>
        <w:t>vitrimers</w:t>
      </w:r>
      <w:proofErr w:type="spellEnd"/>
      <w:r w:rsidRPr="008C247A">
        <w:rPr>
          <w:rFonts w:cs="Times New Roman"/>
          <w:szCs w:val="24"/>
        </w:rPr>
        <w:t xml:space="preserve"> was performed in a vacuum oven. The preheated sample, with dimensions of </w:t>
      </w:r>
      <w:r w:rsidRPr="008C247A">
        <w:rPr>
          <w:rFonts w:cs="Times New Roman" w:hint="eastAsia"/>
          <w:szCs w:val="24"/>
          <w:lang w:eastAsia="zh-CN"/>
        </w:rPr>
        <w:t>80</w:t>
      </w:r>
      <w:r w:rsidRPr="008C247A">
        <w:rPr>
          <w:rFonts w:cs="Times New Roman"/>
          <w:szCs w:val="24"/>
        </w:rPr>
        <w:t xml:space="preserve"> mm × 10 mm × 4 mm, was bent and secured onto a mold. The mold was then </w:t>
      </w:r>
      <w:r w:rsidRPr="008C247A">
        <w:rPr>
          <w:rFonts w:cs="Times New Roman"/>
          <w:szCs w:val="24"/>
          <w:shd w:val="clear" w:color="auto" w:fill="FDFDFE"/>
        </w:rPr>
        <w:t>inserted</w:t>
      </w:r>
      <w:r w:rsidRPr="008C247A">
        <w:rPr>
          <w:rFonts w:cs="Times New Roman"/>
          <w:szCs w:val="24"/>
        </w:rPr>
        <w:t xml:space="preserve"> in</w:t>
      </w:r>
      <w:r w:rsidRPr="008C247A">
        <w:rPr>
          <w:rFonts w:cs="Times New Roman"/>
          <w:szCs w:val="24"/>
          <w:lang w:eastAsia="zh-CN"/>
        </w:rPr>
        <w:t>to</w:t>
      </w:r>
      <w:r w:rsidRPr="008C247A">
        <w:rPr>
          <w:rFonts w:cs="Times New Roman"/>
          <w:szCs w:val="24"/>
        </w:rPr>
        <w:t xml:space="preserve"> a vacuum oven at 200°C for 2 hours.</w:t>
      </w:r>
    </w:p>
    <w:p w14:paraId="5F1510CE" w14:textId="77777777" w:rsidR="008C247A" w:rsidRPr="008C247A" w:rsidRDefault="008C247A" w:rsidP="008E1D1A">
      <w:pPr>
        <w:spacing w:before="240" w:after="120" w:line="360" w:lineRule="auto"/>
        <w:jc w:val="both"/>
        <w:rPr>
          <w:rFonts w:cs="Times New Roman"/>
          <w:szCs w:val="24"/>
          <w:lang w:eastAsia="zh-CN"/>
        </w:rPr>
      </w:pPr>
      <w:r w:rsidRPr="008C247A">
        <w:rPr>
          <w:rFonts w:cs="Times New Roman"/>
          <w:szCs w:val="24"/>
          <w:lang w:eastAsia="zh-CN"/>
        </w:rPr>
        <w:t>The chemical degradable test</w:t>
      </w:r>
      <w:r w:rsidRPr="008C247A">
        <w:rPr>
          <w:rFonts w:cs="Times New Roman"/>
          <w:szCs w:val="24"/>
        </w:rPr>
        <w:t xml:space="preserve">: </w:t>
      </w:r>
      <w:r w:rsidRPr="008C247A">
        <w:rPr>
          <w:rFonts w:cs="Times New Roman"/>
          <w:szCs w:val="24"/>
          <w:lang w:eastAsia="zh-CN"/>
        </w:rPr>
        <w:t xml:space="preserve">The chemical degradable property was </w:t>
      </w:r>
      <w:r w:rsidRPr="008C247A">
        <w:rPr>
          <w:rFonts w:cs="Times New Roman"/>
          <w:szCs w:val="24"/>
          <w:shd w:val="clear" w:color="auto" w:fill="FDFDFE"/>
        </w:rPr>
        <w:t>assessed using</w:t>
      </w:r>
      <w:r w:rsidRPr="008C247A">
        <w:rPr>
          <w:rFonts w:cs="Times New Roman"/>
          <w:szCs w:val="24"/>
          <w:lang w:eastAsia="zh-CN"/>
        </w:rPr>
        <w:t xml:space="preserve"> vials containing MEA (~5 mL) at 160°C. </w:t>
      </w:r>
      <w:r w:rsidRPr="008C247A">
        <w:rPr>
          <w:rFonts w:cs="Times New Roman"/>
          <w:szCs w:val="24"/>
          <w:shd w:val="clear" w:color="auto" w:fill="FDFDFE"/>
        </w:rPr>
        <w:t>A</w:t>
      </w:r>
      <w:r w:rsidRPr="008C247A">
        <w:rPr>
          <w:rFonts w:cs="Times New Roman"/>
          <w:szCs w:val="24"/>
          <w:lang w:eastAsia="zh-CN"/>
        </w:rPr>
        <w:t xml:space="preserve"> block sample (~60 mg, m</w:t>
      </w:r>
      <w:r w:rsidRPr="008C247A">
        <w:rPr>
          <w:rFonts w:cs="Times New Roman"/>
          <w:szCs w:val="24"/>
          <w:vertAlign w:val="subscript"/>
          <w:lang w:eastAsia="zh-CN"/>
        </w:rPr>
        <w:t>0</w:t>
      </w:r>
      <w:r w:rsidRPr="008C247A">
        <w:rPr>
          <w:rFonts w:cs="Times New Roman"/>
          <w:szCs w:val="24"/>
          <w:lang w:eastAsia="zh-CN"/>
        </w:rPr>
        <w:t xml:space="preserve">) was immersed in MEA at 160°C. The DGEAC/MTHPA </w:t>
      </w:r>
      <w:r w:rsidRPr="008C247A">
        <w:rPr>
          <w:rFonts w:cs="Times New Roman"/>
          <w:szCs w:val="24"/>
          <w:shd w:val="clear" w:color="auto" w:fill="FDFDFE"/>
        </w:rPr>
        <w:t>samples</w:t>
      </w:r>
      <w:r w:rsidRPr="008C247A">
        <w:rPr>
          <w:rFonts w:cs="Times New Roman"/>
          <w:szCs w:val="24"/>
          <w:lang w:eastAsia="zh-CN"/>
        </w:rPr>
        <w:t xml:space="preserve"> were </w:t>
      </w:r>
      <w:r w:rsidRPr="008C247A">
        <w:rPr>
          <w:rFonts w:cs="Times New Roman"/>
          <w:szCs w:val="24"/>
          <w:shd w:val="clear" w:color="auto" w:fill="FDFDFE"/>
        </w:rPr>
        <w:t xml:space="preserve">retrieved from </w:t>
      </w:r>
      <w:r w:rsidRPr="008C247A">
        <w:rPr>
          <w:rFonts w:cs="Times New Roman"/>
          <w:szCs w:val="24"/>
          <w:lang w:eastAsia="zh-CN"/>
        </w:rPr>
        <w:t xml:space="preserve">the vial at </w:t>
      </w:r>
      <w:r w:rsidRPr="008C247A">
        <w:rPr>
          <w:rFonts w:cs="Times New Roman"/>
          <w:szCs w:val="24"/>
          <w:shd w:val="clear" w:color="auto" w:fill="FDFDFE"/>
        </w:rPr>
        <w:t>time intervals of 5, 10, and up to 45 minutes</w:t>
      </w:r>
      <w:r w:rsidRPr="008C247A">
        <w:rPr>
          <w:rFonts w:cs="Times New Roman"/>
          <w:szCs w:val="24"/>
          <w:lang w:eastAsia="zh-CN"/>
        </w:rPr>
        <w:t xml:space="preserve">, </w:t>
      </w:r>
      <w:r w:rsidRPr="008C247A">
        <w:rPr>
          <w:rFonts w:cs="Times New Roman"/>
          <w:szCs w:val="24"/>
          <w:shd w:val="clear" w:color="auto" w:fill="FDFDFE"/>
        </w:rPr>
        <w:t>whereas</w:t>
      </w:r>
      <w:r w:rsidRPr="008C247A">
        <w:rPr>
          <w:rFonts w:cs="Times New Roman"/>
          <w:szCs w:val="24"/>
          <w:lang w:eastAsia="zh-CN"/>
        </w:rPr>
        <w:t xml:space="preserve"> the DGEAC/MTHPA-TBD </w:t>
      </w:r>
      <w:r w:rsidRPr="008C247A">
        <w:rPr>
          <w:rFonts w:cs="Times New Roman"/>
          <w:szCs w:val="24"/>
          <w:shd w:val="clear" w:color="auto" w:fill="FDFDFE"/>
        </w:rPr>
        <w:t>samples</w:t>
      </w:r>
      <w:r w:rsidRPr="008C247A">
        <w:rPr>
          <w:rFonts w:cs="Times New Roman"/>
          <w:szCs w:val="24"/>
          <w:lang w:eastAsia="zh-CN"/>
        </w:rPr>
        <w:t xml:space="preserve"> were filtered out </w:t>
      </w:r>
      <w:r w:rsidRPr="008C247A">
        <w:rPr>
          <w:rFonts w:cs="Times New Roman"/>
          <w:szCs w:val="24"/>
          <w:shd w:val="clear" w:color="auto" w:fill="FDFDFE"/>
        </w:rPr>
        <w:t>at intervals of 10, 20, and up to 65 minutes.</w:t>
      </w:r>
      <w:r w:rsidRPr="008C247A">
        <w:rPr>
          <w:rFonts w:cs="Times New Roman"/>
          <w:szCs w:val="24"/>
          <w:lang w:eastAsia="zh-CN"/>
        </w:rPr>
        <w:t xml:space="preserve"> </w:t>
      </w:r>
      <w:r w:rsidRPr="008C247A">
        <w:rPr>
          <w:rFonts w:cs="Times New Roman"/>
          <w:szCs w:val="24"/>
          <w:shd w:val="clear" w:color="auto" w:fill="FDFDFE"/>
        </w:rPr>
        <w:t>After retrieval,</w:t>
      </w:r>
      <w:r w:rsidRPr="008C247A">
        <w:rPr>
          <w:rFonts w:cs="Times New Roman"/>
          <w:szCs w:val="24"/>
          <w:lang w:eastAsia="zh-CN"/>
        </w:rPr>
        <w:t xml:space="preserve"> they were dried at 100°C for 10 hours and weighed (m</w:t>
      </w:r>
      <w:r w:rsidRPr="008C247A">
        <w:rPr>
          <w:rFonts w:cs="Times New Roman"/>
          <w:szCs w:val="24"/>
          <w:vertAlign w:val="subscript"/>
          <w:lang w:eastAsia="zh-CN"/>
        </w:rPr>
        <w:t>1</w:t>
      </w:r>
      <w:r w:rsidRPr="008C247A">
        <w:rPr>
          <w:rFonts w:cs="Times New Roman"/>
          <w:szCs w:val="24"/>
          <w:lang w:eastAsia="zh-CN"/>
        </w:rPr>
        <w:t>). The relative weight was calculated using Eq. 2.</w:t>
      </w:r>
      <w:r w:rsidRPr="008C247A">
        <w:rPr>
          <w:rFonts w:cs="Times New Roman"/>
          <w:szCs w:val="24"/>
          <w:shd w:val="clear" w:color="auto" w:fill="FDFDFE"/>
        </w:rPr>
        <w:t xml:space="preserve"> To ensure accuracy,</w:t>
      </w:r>
      <w:r w:rsidRPr="008C247A">
        <w:rPr>
          <w:rFonts w:cs="Times New Roman"/>
          <w:szCs w:val="24"/>
          <w:lang w:eastAsia="zh-CN"/>
        </w:rPr>
        <w:t xml:space="preserve"> the same </w:t>
      </w:r>
      <w:proofErr w:type="spellStart"/>
      <w:r w:rsidRPr="008C247A">
        <w:rPr>
          <w:rFonts w:cs="Times New Roman"/>
          <w:szCs w:val="24"/>
          <w:lang w:eastAsia="zh-CN"/>
        </w:rPr>
        <w:t>vitrimer</w:t>
      </w:r>
      <w:proofErr w:type="spellEnd"/>
      <w:r w:rsidRPr="008C247A">
        <w:rPr>
          <w:rFonts w:cs="Times New Roman"/>
          <w:szCs w:val="24"/>
          <w:lang w:eastAsia="zh-CN"/>
        </w:rPr>
        <w:t xml:space="preserve"> system was repeated at least 3 times to obtain an average value.</w:t>
      </w:r>
    </w:p>
    <w:p w14:paraId="46329749" w14:textId="77777777" w:rsidR="008C247A" w:rsidRPr="008C247A" w:rsidRDefault="008C247A" w:rsidP="008E1D1A">
      <w:pPr>
        <w:spacing w:before="240" w:after="120" w:line="360" w:lineRule="auto"/>
        <w:ind w:firstLineChars="100" w:firstLine="240"/>
        <w:jc w:val="center"/>
        <w:rPr>
          <w:rFonts w:cs="Times New Roman"/>
          <w:szCs w:val="24"/>
          <w:lang w:eastAsia="zh-CN"/>
        </w:rPr>
      </w:pPr>
      <m:oMath>
        <m:r>
          <m:rPr>
            <m:sty m:val="p"/>
          </m:rPr>
          <w:rPr>
            <w:rFonts w:ascii="Cambria Math" w:hAnsi="Cambria Math" w:cs="Times New Roman"/>
            <w:szCs w:val="24"/>
            <w:lang w:eastAsia="zh-CN"/>
          </w:rPr>
          <w:lastRenderedPageBreak/>
          <m:t>Relative weight (%)=</m:t>
        </m:r>
        <m:f>
          <m:fPr>
            <m:ctrlPr>
              <w:rPr>
                <w:rFonts w:ascii="Cambria Math" w:hAnsi="Cambria Math" w:cs="Times New Roman"/>
                <w:szCs w:val="24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eastAsia="zh-C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eastAsia="zh-C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eastAsia="zh-C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eastAsia="zh-CN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Cs w:val="24"/>
            <w:lang w:eastAsia="zh-CN"/>
          </w:rPr>
          <m:t>×100%</m:t>
        </m:r>
      </m:oMath>
      <w:r w:rsidRPr="008C247A">
        <w:rPr>
          <w:rFonts w:cs="Times New Roman"/>
          <w:szCs w:val="24"/>
          <w:lang w:eastAsia="zh-CN"/>
        </w:rPr>
        <w:t xml:space="preserve">                   (2)</w:t>
      </w:r>
    </w:p>
    <w:p w14:paraId="1DE2AD4E" w14:textId="77777777" w:rsidR="008C247A" w:rsidRPr="008C247A" w:rsidRDefault="008C247A" w:rsidP="008E1D1A">
      <w:pPr>
        <w:spacing w:before="240" w:after="120" w:line="360" w:lineRule="auto"/>
        <w:jc w:val="both"/>
        <w:rPr>
          <w:rFonts w:cs="Times New Roman"/>
          <w:szCs w:val="24"/>
          <w:lang w:eastAsia="zh-CN"/>
        </w:rPr>
      </w:pPr>
      <w:r w:rsidRPr="008C247A">
        <w:rPr>
          <w:rFonts w:cs="Times New Roman"/>
          <w:szCs w:val="24"/>
          <w:lang w:eastAsia="zh-CN"/>
        </w:rPr>
        <w:t xml:space="preserve">Degradation component test: the component was analyzed by high-performance liquid chromatography-mass spectrometry (HPLC-MS, Agilent 1260 Infinity II, G6465B). Ethyl alcohol was </w:t>
      </w:r>
      <w:r w:rsidRPr="008C247A">
        <w:rPr>
          <w:rFonts w:cs="Times New Roman"/>
          <w:szCs w:val="24"/>
          <w:shd w:val="clear" w:color="auto" w:fill="FDFDFE"/>
        </w:rPr>
        <w:t>served</w:t>
      </w:r>
      <w:r w:rsidRPr="008C247A">
        <w:rPr>
          <w:rFonts w:cs="Times New Roman"/>
          <w:szCs w:val="24"/>
          <w:lang w:eastAsia="zh-CN"/>
        </w:rPr>
        <w:t xml:space="preserve"> as a solvent. Data were acquired in positive-ion mode and negative-ion mode. Chromatographic conditions were </w:t>
      </w:r>
      <w:r w:rsidRPr="008C247A">
        <w:rPr>
          <w:rFonts w:cs="Times New Roman"/>
          <w:szCs w:val="24"/>
          <w:shd w:val="clear" w:color="auto" w:fill="FDFDFE"/>
        </w:rPr>
        <w:t xml:space="preserve">meticulously set </w:t>
      </w:r>
      <w:r w:rsidRPr="008C247A">
        <w:rPr>
          <w:rFonts w:cs="Times New Roman"/>
          <w:szCs w:val="24"/>
          <w:lang w:eastAsia="zh-CN"/>
        </w:rPr>
        <w:t xml:space="preserve">as follows: the column was Agilent </w:t>
      </w:r>
      <w:proofErr w:type="spellStart"/>
      <w:r w:rsidRPr="008C247A">
        <w:rPr>
          <w:rFonts w:cs="Times New Roman"/>
          <w:szCs w:val="24"/>
          <w:lang w:eastAsia="zh-CN"/>
        </w:rPr>
        <w:t>Eclipseplus</w:t>
      </w:r>
      <w:proofErr w:type="spellEnd"/>
      <w:r w:rsidRPr="008C247A">
        <w:rPr>
          <w:rFonts w:cs="Times New Roman"/>
          <w:szCs w:val="24"/>
          <w:lang w:eastAsia="zh-CN"/>
        </w:rPr>
        <w:t xml:space="preserve"> C18 (1.8 </w:t>
      </w:r>
      <w:proofErr w:type="spellStart"/>
      <w:r w:rsidRPr="008C247A">
        <w:rPr>
          <w:rFonts w:cs="Times New Roman"/>
          <w:szCs w:val="24"/>
          <w:lang w:eastAsia="zh-CN"/>
        </w:rPr>
        <w:t>μm</w:t>
      </w:r>
      <w:proofErr w:type="spellEnd"/>
      <w:r w:rsidRPr="008C247A">
        <w:rPr>
          <w:rFonts w:cs="Times New Roman"/>
          <w:szCs w:val="24"/>
          <w:lang w:eastAsia="zh-CN"/>
        </w:rPr>
        <w:t xml:space="preserve">, 2.1×100 mm), the mobile phase A for gradient elution was 5 mmol/L ammonium acetate, </w:t>
      </w:r>
      <w:r w:rsidRPr="008C247A">
        <w:rPr>
          <w:rFonts w:cs="Times New Roman"/>
          <w:szCs w:val="24"/>
          <w:shd w:val="clear" w:color="auto" w:fill="FDFDFE"/>
        </w:rPr>
        <w:t xml:space="preserve">while mobile </w:t>
      </w:r>
      <w:r w:rsidRPr="008C247A">
        <w:rPr>
          <w:rFonts w:cs="Times New Roman"/>
          <w:szCs w:val="24"/>
          <w:lang w:eastAsia="zh-CN"/>
        </w:rPr>
        <w:t xml:space="preserve">phase B was methyl alcohol, the flow rate was 0.3 ml/min, and the injection volume was 10 </w:t>
      </w:r>
      <w:proofErr w:type="spellStart"/>
      <w:r w:rsidRPr="008C247A">
        <w:rPr>
          <w:rFonts w:cs="Times New Roman"/>
          <w:szCs w:val="24"/>
          <w:lang w:eastAsia="zh-CN"/>
        </w:rPr>
        <w:t>μL</w:t>
      </w:r>
      <w:proofErr w:type="spellEnd"/>
      <w:r w:rsidRPr="008C247A">
        <w:rPr>
          <w:rFonts w:cs="Times New Roman"/>
          <w:szCs w:val="24"/>
          <w:lang w:eastAsia="zh-CN"/>
        </w:rPr>
        <w:t xml:space="preserve">. Conditions for electrospray mass spectrometry were as follows: dry gas temperature of 300°C, nebulizer pressure of 15 </w:t>
      </w:r>
      <w:proofErr w:type="spellStart"/>
      <w:r w:rsidRPr="008C247A">
        <w:rPr>
          <w:rFonts w:cs="Times New Roman"/>
          <w:szCs w:val="24"/>
          <w:lang w:eastAsia="zh-CN"/>
        </w:rPr>
        <w:t>Psig</w:t>
      </w:r>
      <w:proofErr w:type="spellEnd"/>
      <w:r w:rsidRPr="008C247A">
        <w:rPr>
          <w:rFonts w:cs="Times New Roman"/>
          <w:szCs w:val="24"/>
          <w:lang w:eastAsia="zh-CN"/>
        </w:rPr>
        <w:t>, capillary voltage of 4 kV, and m/z range of 100</w:t>
      </w:r>
      <w:r w:rsidRPr="008C247A">
        <w:rPr>
          <w:rFonts w:cs="Times New Roman"/>
          <w:szCs w:val="24"/>
        </w:rPr>
        <w:t>-</w:t>
      </w:r>
      <w:r w:rsidRPr="008C247A">
        <w:rPr>
          <w:rFonts w:cs="Times New Roman"/>
          <w:szCs w:val="24"/>
          <w:lang w:eastAsia="zh-CN"/>
        </w:rPr>
        <w:t>1400.</w:t>
      </w:r>
    </w:p>
    <w:p w14:paraId="1DE5C5DE" w14:textId="0909F98D" w:rsidR="005E2CCB" w:rsidRPr="008C247A" w:rsidRDefault="008C247A" w:rsidP="008E1D1A">
      <w:pPr>
        <w:spacing w:before="240" w:after="120" w:line="360" w:lineRule="auto"/>
        <w:jc w:val="both"/>
        <w:rPr>
          <w:rFonts w:cs="Times New Roman"/>
          <w:szCs w:val="24"/>
          <w:lang w:eastAsia="zh-CN"/>
        </w:rPr>
      </w:pPr>
      <w:r w:rsidRPr="008C247A">
        <w:rPr>
          <w:rFonts w:cs="Times New Roman"/>
          <w:szCs w:val="24"/>
        </w:rPr>
        <w:t>Raman</w:t>
      </w:r>
      <w:r w:rsidRPr="008C247A">
        <w:rPr>
          <w:rFonts w:cs="Times New Roman"/>
        </w:rPr>
        <w:t xml:space="preserve"> </w:t>
      </w:r>
      <w:r w:rsidRPr="008C247A">
        <w:rPr>
          <w:rFonts w:cs="Times New Roman"/>
          <w:lang w:eastAsia="zh-CN"/>
        </w:rPr>
        <w:t>t</w:t>
      </w:r>
      <w:r w:rsidRPr="008C247A">
        <w:rPr>
          <w:rFonts w:cs="Times New Roman"/>
        </w:rPr>
        <w:t xml:space="preserve">est: </w:t>
      </w:r>
      <w:r w:rsidRPr="008C247A">
        <w:rPr>
          <w:rFonts w:cs="Times New Roman"/>
          <w:szCs w:val="24"/>
        </w:rPr>
        <w:t>Raman spectra of virgin and recycled carbon fibers were measured using a Raman spectrometer (HORIBA HR Evolution) with a laser wavelength of 532 nm and a Raman shift range of</w:t>
      </w:r>
      <w:r w:rsidRPr="008C247A">
        <w:rPr>
          <w:rFonts w:cs="Times New Roman"/>
          <w:szCs w:val="24"/>
          <w:lang w:eastAsia="zh-CN"/>
        </w:rPr>
        <w:t xml:space="preserve"> </w:t>
      </w:r>
      <w:r w:rsidRPr="008C247A">
        <w:rPr>
          <w:rFonts w:cs="Times New Roman"/>
          <w:szCs w:val="24"/>
        </w:rPr>
        <w:t>0-3000 cm</w:t>
      </w:r>
      <w:r w:rsidRPr="008C247A">
        <w:rPr>
          <w:rFonts w:cs="Times New Roman"/>
          <w:szCs w:val="24"/>
          <w:vertAlign w:val="superscript"/>
        </w:rPr>
        <w:t>-1</w:t>
      </w:r>
      <w:r w:rsidRPr="008C247A">
        <w:rPr>
          <w:rFonts w:cs="Times New Roman"/>
          <w:szCs w:val="24"/>
        </w:rPr>
        <w:t>.</w:t>
      </w:r>
      <w:r w:rsidRPr="008C247A">
        <w:rPr>
          <w:rFonts w:cs="Times New Roman"/>
          <w:szCs w:val="24"/>
          <w:lang w:eastAsia="zh-CN"/>
        </w:rPr>
        <w:t xml:space="preserve"> </w:t>
      </w:r>
      <w:bookmarkEnd w:id="3"/>
    </w:p>
    <w:sectPr w:rsidR="005E2CCB" w:rsidRPr="008C247A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ED2C2" w14:textId="77777777" w:rsidR="009540BD" w:rsidRDefault="009540BD" w:rsidP="00117666">
      <w:pPr>
        <w:spacing w:after="0"/>
      </w:pPr>
      <w:r>
        <w:separator/>
      </w:r>
    </w:p>
  </w:endnote>
  <w:endnote w:type="continuationSeparator" w:id="0">
    <w:p w14:paraId="2279F7C2" w14:textId="77777777" w:rsidR="009540BD" w:rsidRDefault="009540BD" w:rsidP="00117666">
      <w:pPr>
        <w:spacing w:after="0"/>
      </w:pPr>
      <w:r>
        <w:continuationSeparator/>
      </w:r>
    </w:p>
  </w:endnote>
  <w:endnote w:type="continuationNotice" w:id="1">
    <w:p w14:paraId="15016810" w14:textId="77777777" w:rsidR="009540BD" w:rsidRDefault="009540B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2F55B7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2F55B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2F55B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2F55B7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2F55B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2F55B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92673" w14:textId="77777777" w:rsidR="009540BD" w:rsidRDefault="009540BD" w:rsidP="00117666">
      <w:pPr>
        <w:spacing w:after="0"/>
      </w:pPr>
      <w:r>
        <w:separator/>
      </w:r>
    </w:p>
  </w:footnote>
  <w:footnote w:type="continuationSeparator" w:id="0">
    <w:p w14:paraId="32821854" w14:textId="77777777" w:rsidR="009540BD" w:rsidRDefault="009540BD" w:rsidP="00117666">
      <w:pPr>
        <w:spacing w:after="0"/>
      </w:pPr>
      <w:r>
        <w:continuationSeparator/>
      </w:r>
    </w:p>
  </w:footnote>
  <w:footnote w:type="continuationNotice" w:id="1">
    <w:p w14:paraId="51B32C52" w14:textId="77777777" w:rsidR="009540BD" w:rsidRDefault="009540B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2F55B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2F55B7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15157"/>
    <w:rsid w:val="000155AF"/>
    <w:rsid w:val="000323F7"/>
    <w:rsid w:val="00034304"/>
    <w:rsid w:val="00035434"/>
    <w:rsid w:val="00036383"/>
    <w:rsid w:val="00052A14"/>
    <w:rsid w:val="00065E36"/>
    <w:rsid w:val="00077D53"/>
    <w:rsid w:val="00087B52"/>
    <w:rsid w:val="000D41D7"/>
    <w:rsid w:val="000D76EC"/>
    <w:rsid w:val="000E62D9"/>
    <w:rsid w:val="00102686"/>
    <w:rsid w:val="00105D74"/>
    <w:rsid w:val="00105FD9"/>
    <w:rsid w:val="00117666"/>
    <w:rsid w:val="001214D5"/>
    <w:rsid w:val="00130F70"/>
    <w:rsid w:val="00133252"/>
    <w:rsid w:val="00151589"/>
    <w:rsid w:val="001522BE"/>
    <w:rsid w:val="001549D3"/>
    <w:rsid w:val="00160065"/>
    <w:rsid w:val="001651AA"/>
    <w:rsid w:val="001671D4"/>
    <w:rsid w:val="00177D84"/>
    <w:rsid w:val="00185502"/>
    <w:rsid w:val="00195A1F"/>
    <w:rsid w:val="001967D9"/>
    <w:rsid w:val="001A2258"/>
    <w:rsid w:val="001B3BEE"/>
    <w:rsid w:val="001D1031"/>
    <w:rsid w:val="001D148F"/>
    <w:rsid w:val="001D3B6F"/>
    <w:rsid w:val="001D4D1F"/>
    <w:rsid w:val="001E217D"/>
    <w:rsid w:val="001E6CAA"/>
    <w:rsid w:val="001F51EC"/>
    <w:rsid w:val="002103E4"/>
    <w:rsid w:val="00213650"/>
    <w:rsid w:val="002161EC"/>
    <w:rsid w:val="00216451"/>
    <w:rsid w:val="00222A43"/>
    <w:rsid w:val="00236ADF"/>
    <w:rsid w:val="00251FA3"/>
    <w:rsid w:val="00267D18"/>
    <w:rsid w:val="002868E2"/>
    <w:rsid w:val="002869C3"/>
    <w:rsid w:val="002936E4"/>
    <w:rsid w:val="002A4AF8"/>
    <w:rsid w:val="002A4BAC"/>
    <w:rsid w:val="002B4A57"/>
    <w:rsid w:val="002C74CA"/>
    <w:rsid w:val="002D1DD5"/>
    <w:rsid w:val="002E2784"/>
    <w:rsid w:val="002E7D37"/>
    <w:rsid w:val="002F1934"/>
    <w:rsid w:val="002F40BA"/>
    <w:rsid w:val="002F55B7"/>
    <w:rsid w:val="00306255"/>
    <w:rsid w:val="00341B2F"/>
    <w:rsid w:val="0034574B"/>
    <w:rsid w:val="0035366E"/>
    <w:rsid w:val="003544FB"/>
    <w:rsid w:val="0036015F"/>
    <w:rsid w:val="00386F4E"/>
    <w:rsid w:val="003B3131"/>
    <w:rsid w:val="003D2D47"/>
    <w:rsid w:val="003D2F2D"/>
    <w:rsid w:val="003E7F47"/>
    <w:rsid w:val="003F10E9"/>
    <w:rsid w:val="00401590"/>
    <w:rsid w:val="0040437F"/>
    <w:rsid w:val="00411356"/>
    <w:rsid w:val="00421D4F"/>
    <w:rsid w:val="00447801"/>
    <w:rsid w:val="00452E9C"/>
    <w:rsid w:val="00466212"/>
    <w:rsid w:val="004676BF"/>
    <w:rsid w:val="004735C8"/>
    <w:rsid w:val="00490AA9"/>
    <w:rsid w:val="0049398F"/>
    <w:rsid w:val="00496148"/>
    <w:rsid w:val="004961FF"/>
    <w:rsid w:val="004A3A4C"/>
    <w:rsid w:val="004A6A10"/>
    <w:rsid w:val="004E6418"/>
    <w:rsid w:val="00516AB1"/>
    <w:rsid w:val="00517A89"/>
    <w:rsid w:val="005250F2"/>
    <w:rsid w:val="0053582B"/>
    <w:rsid w:val="005535C5"/>
    <w:rsid w:val="00556AA0"/>
    <w:rsid w:val="00560F8F"/>
    <w:rsid w:val="0056248A"/>
    <w:rsid w:val="00562F87"/>
    <w:rsid w:val="00567ABC"/>
    <w:rsid w:val="00575F5E"/>
    <w:rsid w:val="00585A25"/>
    <w:rsid w:val="00591314"/>
    <w:rsid w:val="00593EEA"/>
    <w:rsid w:val="005A5452"/>
    <w:rsid w:val="005A5BDB"/>
    <w:rsid w:val="005A5EEE"/>
    <w:rsid w:val="005B1BF4"/>
    <w:rsid w:val="005C5570"/>
    <w:rsid w:val="005D153D"/>
    <w:rsid w:val="005D6945"/>
    <w:rsid w:val="005E2CCB"/>
    <w:rsid w:val="0062439C"/>
    <w:rsid w:val="00634B43"/>
    <w:rsid w:val="006375C7"/>
    <w:rsid w:val="00654E8F"/>
    <w:rsid w:val="00656BFB"/>
    <w:rsid w:val="00660D05"/>
    <w:rsid w:val="00661F33"/>
    <w:rsid w:val="00662328"/>
    <w:rsid w:val="00664B46"/>
    <w:rsid w:val="006820B1"/>
    <w:rsid w:val="00687ED3"/>
    <w:rsid w:val="006B7D14"/>
    <w:rsid w:val="006C5014"/>
    <w:rsid w:val="00701727"/>
    <w:rsid w:val="007026A4"/>
    <w:rsid w:val="0070566C"/>
    <w:rsid w:val="007100CD"/>
    <w:rsid w:val="00714C50"/>
    <w:rsid w:val="00725A7D"/>
    <w:rsid w:val="00726050"/>
    <w:rsid w:val="007264EB"/>
    <w:rsid w:val="0074683D"/>
    <w:rsid w:val="007501BE"/>
    <w:rsid w:val="00754EE1"/>
    <w:rsid w:val="00755E05"/>
    <w:rsid w:val="0076002E"/>
    <w:rsid w:val="00762589"/>
    <w:rsid w:val="00763CDF"/>
    <w:rsid w:val="007651C6"/>
    <w:rsid w:val="007733A5"/>
    <w:rsid w:val="00774E34"/>
    <w:rsid w:val="00790BB3"/>
    <w:rsid w:val="007B21A2"/>
    <w:rsid w:val="007C206C"/>
    <w:rsid w:val="007D6A3A"/>
    <w:rsid w:val="007E4D17"/>
    <w:rsid w:val="007F10C1"/>
    <w:rsid w:val="007F5C5D"/>
    <w:rsid w:val="007F7210"/>
    <w:rsid w:val="008017E5"/>
    <w:rsid w:val="00803710"/>
    <w:rsid w:val="00803D24"/>
    <w:rsid w:val="00804327"/>
    <w:rsid w:val="00813D93"/>
    <w:rsid w:val="008162CB"/>
    <w:rsid w:val="00817DD6"/>
    <w:rsid w:val="00832251"/>
    <w:rsid w:val="00866940"/>
    <w:rsid w:val="00872630"/>
    <w:rsid w:val="00885156"/>
    <w:rsid w:val="008C247A"/>
    <w:rsid w:val="008D0C42"/>
    <w:rsid w:val="008D79BE"/>
    <w:rsid w:val="008E1D1A"/>
    <w:rsid w:val="008E639E"/>
    <w:rsid w:val="008F0561"/>
    <w:rsid w:val="00903FE3"/>
    <w:rsid w:val="00905D90"/>
    <w:rsid w:val="009151AA"/>
    <w:rsid w:val="009314EF"/>
    <w:rsid w:val="0093429D"/>
    <w:rsid w:val="00943573"/>
    <w:rsid w:val="009540BD"/>
    <w:rsid w:val="0095542C"/>
    <w:rsid w:val="0096591A"/>
    <w:rsid w:val="00967204"/>
    <w:rsid w:val="00970F7D"/>
    <w:rsid w:val="00994A3D"/>
    <w:rsid w:val="009C2B12"/>
    <w:rsid w:val="009C4902"/>
    <w:rsid w:val="009C70F3"/>
    <w:rsid w:val="00A03450"/>
    <w:rsid w:val="00A0447D"/>
    <w:rsid w:val="00A06FBE"/>
    <w:rsid w:val="00A174D9"/>
    <w:rsid w:val="00A569CD"/>
    <w:rsid w:val="00A815A0"/>
    <w:rsid w:val="00A8679F"/>
    <w:rsid w:val="00AA5A9C"/>
    <w:rsid w:val="00AB5EE2"/>
    <w:rsid w:val="00AB6715"/>
    <w:rsid w:val="00AD3248"/>
    <w:rsid w:val="00B1671E"/>
    <w:rsid w:val="00B22F71"/>
    <w:rsid w:val="00B25EB8"/>
    <w:rsid w:val="00B354E1"/>
    <w:rsid w:val="00B37F4D"/>
    <w:rsid w:val="00B44348"/>
    <w:rsid w:val="00B5321C"/>
    <w:rsid w:val="00B77354"/>
    <w:rsid w:val="00B830E2"/>
    <w:rsid w:val="00B83144"/>
    <w:rsid w:val="00B87FEA"/>
    <w:rsid w:val="00B94BED"/>
    <w:rsid w:val="00BB62B8"/>
    <w:rsid w:val="00BC0B92"/>
    <w:rsid w:val="00BC76A4"/>
    <w:rsid w:val="00BC7B49"/>
    <w:rsid w:val="00BF1CB8"/>
    <w:rsid w:val="00C062FF"/>
    <w:rsid w:val="00C24DC7"/>
    <w:rsid w:val="00C52A7B"/>
    <w:rsid w:val="00C56BAF"/>
    <w:rsid w:val="00C64106"/>
    <w:rsid w:val="00C6576D"/>
    <w:rsid w:val="00C679AA"/>
    <w:rsid w:val="00C75972"/>
    <w:rsid w:val="00C81C37"/>
    <w:rsid w:val="00C8454A"/>
    <w:rsid w:val="00C94100"/>
    <w:rsid w:val="00CB0773"/>
    <w:rsid w:val="00CC0A3A"/>
    <w:rsid w:val="00CC61BB"/>
    <w:rsid w:val="00CD066B"/>
    <w:rsid w:val="00CD7B16"/>
    <w:rsid w:val="00CD7B58"/>
    <w:rsid w:val="00CE0F51"/>
    <w:rsid w:val="00CE2E0C"/>
    <w:rsid w:val="00CE4FEE"/>
    <w:rsid w:val="00D01C83"/>
    <w:rsid w:val="00D11C0D"/>
    <w:rsid w:val="00D4091E"/>
    <w:rsid w:val="00D52156"/>
    <w:rsid w:val="00D61979"/>
    <w:rsid w:val="00D63526"/>
    <w:rsid w:val="00D65790"/>
    <w:rsid w:val="00D74846"/>
    <w:rsid w:val="00D75499"/>
    <w:rsid w:val="00D86B23"/>
    <w:rsid w:val="00DB20B6"/>
    <w:rsid w:val="00DB59C3"/>
    <w:rsid w:val="00DC15BE"/>
    <w:rsid w:val="00DC259A"/>
    <w:rsid w:val="00DC4C63"/>
    <w:rsid w:val="00DC76CA"/>
    <w:rsid w:val="00DE23E8"/>
    <w:rsid w:val="00DE6934"/>
    <w:rsid w:val="00DF6A8F"/>
    <w:rsid w:val="00DF73E5"/>
    <w:rsid w:val="00E05803"/>
    <w:rsid w:val="00E30CD8"/>
    <w:rsid w:val="00E30D9F"/>
    <w:rsid w:val="00E52377"/>
    <w:rsid w:val="00E606CD"/>
    <w:rsid w:val="00E60F8C"/>
    <w:rsid w:val="00E64E17"/>
    <w:rsid w:val="00E84B70"/>
    <w:rsid w:val="00E866C9"/>
    <w:rsid w:val="00EA3D3C"/>
    <w:rsid w:val="00EA6313"/>
    <w:rsid w:val="00ED254F"/>
    <w:rsid w:val="00F00477"/>
    <w:rsid w:val="00F21EB7"/>
    <w:rsid w:val="00F46900"/>
    <w:rsid w:val="00F5305D"/>
    <w:rsid w:val="00F5747C"/>
    <w:rsid w:val="00F601BC"/>
    <w:rsid w:val="00F61D89"/>
    <w:rsid w:val="00F66A11"/>
    <w:rsid w:val="00FB12E9"/>
    <w:rsid w:val="00FC442A"/>
    <w:rsid w:val="00FE3AFD"/>
    <w:rsid w:val="00FE5551"/>
    <w:rsid w:val="00FE6A00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247A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styleId="aff9">
    <w:name w:val="Bibliography"/>
    <w:basedOn w:val="a0"/>
    <w:next w:val="a0"/>
    <w:uiPriority w:val="37"/>
    <w:unhideWhenUsed/>
    <w:rsid w:val="005E2CCB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4372A015BCC4B96CF564507C144CF" ma:contentTypeVersion="4" ma:contentTypeDescription="Create a new document." ma:contentTypeScope="" ma:versionID="c20dad5846e71fdc7f5e9bba55134d26">
  <xsd:schema xmlns:xsd="http://www.w3.org/2001/XMLSchema" xmlns:xs="http://www.w3.org/2001/XMLSchema" xmlns:p="http://schemas.microsoft.com/office/2006/metadata/properties" xmlns:ns2="75261e8d-4359-4b6c-a336-8962f5ca4729" targetNamespace="http://schemas.microsoft.com/office/2006/metadata/properties" ma:root="true" ma:fieldsID="214e58a09f9f4316e8189cbcf857a270" ns2:_="">
    <xsd:import namespace="75261e8d-4359-4b6c-a336-8962f5ca4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61e8d-4359-4b6c-a336-8962f5ca4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C2AEAB-CDBF-4CEF-8F4A-42C390A01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61e8d-4359-4b6c-a336-8962f5ca4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224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jianqiao wu</cp:lastModifiedBy>
  <cp:revision>30</cp:revision>
  <cp:lastPrinted>2013-10-03T12:51:00Z</cp:lastPrinted>
  <dcterms:created xsi:type="dcterms:W3CDTF">2024-11-15T16:43:00Z</dcterms:created>
  <dcterms:modified xsi:type="dcterms:W3CDTF">2025-01-24T13:00:00Z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0x010100BAA4372A015BCC4B96CF564507C144CF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ZOTERO_PREF_1">
    <vt:lpwstr>&lt;data data-version="3" zotero-version="7.0.5"&gt;&lt;session id="W1zEFvjs"/&gt;&lt;style id="http://www.zotero.org/styles/frontiers-in-materials" hasBibliography="1" bibliographyStyleHasBeenSet="1"/&gt;&lt;prefs&gt;&lt;pref name="fieldType" value="Field"/&gt;&lt;pref name="automaticJo</vt:lpwstr>
  </property>
  <property fmtid="{D5CDD505-2E9C-101B-9397-08002B2CF9AE}" pid="11" name="ZOTERO_PREF_2">
    <vt:lpwstr>urnalAbbreviations" value="true"/&gt;&lt;/prefs&gt;&lt;/data&gt;</vt:lpwstr>
  </property>
</Properties>
</file>