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E54AB">
      <w:pPr>
        <w:pStyle w:val="12"/>
        <w:spacing w:line="240" w:lineRule="auto"/>
        <w:rPr>
          <w:rFonts w:hint="default" w:ascii="Times New Roman" w:hAnsi="Times New Roman" w:cs="Times New Roman"/>
          <w:b w:val="0"/>
          <w:sz w:val="32"/>
          <w:szCs w:val="32"/>
        </w:rPr>
      </w:pPr>
      <w:r>
        <w:rPr>
          <w:rFonts w:hint="default" w:ascii="Times New Roman" w:hAnsi="Times New Roman" w:cs="Times New Roman"/>
          <w:sz w:val="32"/>
          <w:szCs w:val="32"/>
        </w:rPr>
        <w:t>Supplementary Material</w:t>
      </w:r>
    </w:p>
    <w:p w14:paraId="293DCA0E">
      <w:pPr>
        <w:spacing w:line="240" w:lineRule="auto"/>
        <w:rPr>
          <w:rFonts w:hint="default" w:ascii="Times New Roman" w:hAnsi="Times New Roman" w:cs="Times New Roman"/>
          <w:b/>
          <w:bCs/>
          <w:sz w:val="24"/>
          <w:szCs w:val="24"/>
        </w:rPr>
      </w:pPr>
    </w:p>
    <w:p w14:paraId="656D4A0A">
      <w:pPr>
        <w:tabs>
          <w:tab w:val="left" w:pos="943"/>
          <w:tab w:val="center" w:pos="4212"/>
        </w:tabs>
        <w:spacing w:line="240" w:lineRule="auto"/>
        <w:ind w:firstLine="0" w:firstLineChars="0"/>
        <w:jc w:val="both"/>
        <w:rPr>
          <w:rFonts w:hint="default" w:ascii="Times New Roman" w:hAnsi="Times New Roman" w:eastAsia="黑体" w:cs="Times New Roman"/>
          <w:b/>
          <w:bCs/>
          <w:sz w:val="24"/>
          <w:szCs w:val="24"/>
          <w:lang w:val="en-US" w:eastAsia="zh-CN"/>
        </w:rPr>
      </w:pPr>
      <w:r>
        <w:rPr>
          <w:rFonts w:hint="default" w:ascii="Times New Roman" w:hAnsi="Times New Roman" w:cs="Times New Roman"/>
          <w:b/>
          <w:bCs/>
          <w:sz w:val="24"/>
          <w:szCs w:val="24"/>
          <w:lang w:val="en-US" w:eastAsia="zh-CN"/>
        </w:rPr>
        <w:t>Health Self-assessment Questionnaire(Key Excerpts)</w:t>
      </w:r>
    </w:p>
    <w:p w14:paraId="34364345">
      <w:pPr>
        <w:pStyle w:val="9"/>
        <w:numPr>
          <w:ilvl w:val="0"/>
          <w:numId w:val="0"/>
        </w:numPr>
        <w:snapToGrid w:val="0"/>
        <w:spacing w:line="240" w:lineRule="auto"/>
        <w:ind w:left="450" w:leftChars="0" w:hanging="450" w:firstLineChars="0"/>
        <w:rPr>
          <w:rFonts w:hint="default" w:ascii="Times New Roman" w:hAnsi="Times New Roman" w:cs="Times New Roman"/>
          <w:b w:val="0"/>
          <w:bCs/>
          <w:sz w:val="24"/>
          <w:szCs w:val="24"/>
          <w:lang w:val="en-US"/>
        </w:rPr>
      </w:pPr>
      <w:r>
        <w:rPr>
          <w:rFonts w:hint="default" w:ascii="Times New Roman" w:hAnsi="Times New Roman" w:cs="Times New Roman"/>
          <w:b w:val="0"/>
          <w:bCs/>
          <w:kern w:val="2"/>
          <w:sz w:val="24"/>
          <w:szCs w:val="24"/>
          <w:lang w:val="en-US" w:eastAsia="zh-CN" w:bidi="ar-SA"/>
        </w:rPr>
        <w:t>I Basic information</w:t>
      </w:r>
    </w:p>
    <w:p w14:paraId="647680B4">
      <w:pPr>
        <w:numPr>
          <w:ilvl w:val="0"/>
          <w:numId w:val="0"/>
        </w:numPr>
        <w:spacing w:line="240" w:lineRule="auto"/>
        <w:ind w:left="0" w:leftChars="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cs="Times New Roman"/>
          <w:kern w:val="2"/>
          <w:sz w:val="24"/>
          <w:szCs w:val="24"/>
          <w:lang w:val="en-US" w:eastAsia="zh-CN" w:bidi="ar-SA"/>
        </w:rPr>
        <w:t xml:space="preserve"> Sex</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Male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Female</w:t>
      </w:r>
    </w:p>
    <w:p w14:paraId="3FD27807">
      <w:pPr>
        <w:numPr>
          <w:ilvl w:val="0"/>
          <w:numId w:val="0"/>
        </w:numPr>
        <w:spacing w:line="240" w:lineRule="auto"/>
        <w:ind w:leftChars="0"/>
        <w:rPr>
          <w:rFonts w:hint="default" w:ascii="Times New Roman" w:hAnsi="Times New Roman" w:cs="Times New Roman"/>
          <w:color w:val="auto"/>
          <w:sz w:val="24"/>
          <w:szCs w:val="24"/>
        </w:rPr>
      </w:pPr>
      <w:r>
        <w:rPr>
          <w:rFonts w:hint="default" w:ascii="Times New Roman" w:hAnsi="Times New Roman" w:cs="Times New Roman"/>
          <w:sz w:val="24"/>
          <w:szCs w:val="24"/>
          <w:lang w:val="en-US" w:eastAsia="zh-CN"/>
        </w:rPr>
        <w:t>2 Age：</w:t>
      </w:r>
      <w:r>
        <w:rPr>
          <w:rFonts w:hint="default" w:ascii="Times New Roman" w:hAnsi="Times New Roman" w:cs="Times New Roman"/>
          <w:sz w:val="24"/>
          <w:szCs w:val="24"/>
          <w:u w:val="single"/>
        </w:rPr>
        <w:t xml:space="preserve">        </w:t>
      </w:r>
      <w:r>
        <w:rPr>
          <w:rFonts w:hint="default" w:ascii="Times New Roman" w:hAnsi="Times New Roman" w:cs="Times New Roman"/>
          <w:color w:val="auto"/>
          <w:sz w:val="24"/>
          <w:szCs w:val="24"/>
        </w:rPr>
        <w:t>years old</w:t>
      </w:r>
    </w:p>
    <w:p w14:paraId="3001C049">
      <w:pPr>
        <w:numPr>
          <w:ilvl w:val="0"/>
          <w:numId w:val="0"/>
        </w:numPr>
        <w:spacing w:line="240" w:lineRule="auto"/>
        <w:ind w:leftChars="0"/>
        <w:rPr>
          <w:rFonts w:hint="eastAsia" w:ascii="Times New Roman" w:hAnsi="Times New Roman" w:cs="Times New Roman" w:eastAsiaTheme="minorEastAsia"/>
          <w:color w:val="auto"/>
          <w:sz w:val="24"/>
          <w:szCs w:val="24"/>
          <w:lang w:val="en-US" w:eastAsia="zh-CN"/>
        </w:rPr>
      </w:pPr>
    </w:p>
    <w:p w14:paraId="6D6CB2F8">
      <w:pPr>
        <w:numPr>
          <w:ilvl w:val="0"/>
          <w:numId w:val="0"/>
        </w:numPr>
        <w:spacing w:line="240" w:lineRule="auto"/>
        <w:ind w:leftChars="0"/>
        <w:rPr>
          <w:rFonts w:hint="default" w:ascii="Times New Roman" w:hAnsi="Times New Roman" w:eastAsia="宋体" w:cs="Times New Roman"/>
          <w:b w:val="0"/>
          <w:bCs/>
          <w:sz w:val="24"/>
          <w:szCs w:val="24"/>
          <w:lang w:val="en-US" w:eastAsia="zh-CN"/>
        </w:rPr>
      </w:pPr>
      <w:r>
        <w:rPr>
          <w:rFonts w:hint="default" w:ascii="Times New Roman" w:hAnsi="Times New Roman" w:cs="Times New Roman"/>
          <w:b w:val="0"/>
          <w:bCs/>
          <w:sz w:val="24"/>
          <w:szCs w:val="24"/>
          <w:lang w:val="en-US" w:eastAsia="zh-CN"/>
        </w:rPr>
        <w:t>II Current medical history</w:t>
      </w:r>
    </w:p>
    <w:p w14:paraId="2DD196C2">
      <w:pPr>
        <w:snapToGrid w:val="0"/>
        <w:spacing w:line="24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1 </w:t>
      </w:r>
      <w:r>
        <w:rPr>
          <w:rFonts w:hint="default" w:ascii="Times New Roman" w:hAnsi="Times New Roman" w:cs="Times New Roman"/>
          <w:color w:val="auto"/>
          <w:sz w:val="24"/>
          <w:szCs w:val="24"/>
        </w:rPr>
        <w:t>Do you have a clearly diagnosed disease or abnormality</w:t>
      </w:r>
      <w:r>
        <w:rPr>
          <w:rFonts w:hint="default" w:ascii="Times New Roman" w:hAnsi="Times New Roman" w:cs="Times New Roman"/>
          <w:color w:val="auto"/>
          <w:sz w:val="24"/>
          <w:szCs w:val="24"/>
          <w:lang w:val="en-US" w:eastAsia="zh-CN"/>
        </w:rPr>
        <w:t>?</w:t>
      </w:r>
    </w:p>
    <w:p w14:paraId="71E72C8E">
      <w:pPr>
        <w:snapToGrid w:val="0"/>
        <w:spacing w:line="240" w:lineRule="auto"/>
        <w:ind w:left="0" w:leftChars="0"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A.</w:t>
      </w:r>
      <w:r>
        <w:rPr>
          <w:rFonts w:hint="default" w:ascii="Times New Roman" w:hAnsi="Times New Roman" w:cs="Times New Roman"/>
          <w:color w:val="auto"/>
          <w:sz w:val="24"/>
          <w:szCs w:val="24"/>
          <w:lang w:val="en-US" w:eastAsia="zh-CN"/>
        </w:rPr>
        <w:t>Yes</w:t>
      </w:r>
      <w:r>
        <w:rPr>
          <w:rFonts w:hint="default" w:ascii="Times New Roman" w:hAnsi="Times New Roman" w:cs="Times New Roman"/>
          <w:color w:val="auto"/>
          <w:sz w:val="24"/>
          <w:szCs w:val="24"/>
        </w:rPr>
        <w:t xml:space="preserve">  B.</w:t>
      </w:r>
      <w:r>
        <w:rPr>
          <w:rFonts w:hint="default" w:ascii="Times New Roman" w:hAnsi="Times New Roman" w:cs="Times New Roman"/>
          <w:color w:val="auto"/>
          <w:sz w:val="24"/>
          <w:szCs w:val="24"/>
          <w:lang w:val="en-US" w:eastAsia="zh-CN"/>
        </w:rPr>
        <w:t>No</w:t>
      </w:r>
    </w:p>
    <w:p w14:paraId="3ED05578">
      <w:pPr>
        <w:snapToGrid w:val="0"/>
        <w:spacing w:line="24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Please identify the name of the specific disease or abnormality: (Multiple choices allowed)</w:t>
      </w:r>
    </w:p>
    <w:p w14:paraId="4C1A62B7">
      <w:pPr>
        <w:snapToGrid w:val="0"/>
        <w:spacing w:line="240" w:lineRule="auto"/>
        <w:ind w:left="0" w:leftChars="0" w:firstLine="0" w:firstLine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A. Hypertension</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B. Stroke</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C. Coronary Heart Disease</w:t>
      </w:r>
      <w:r>
        <w:rPr>
          <w:rFonts w:hint="default" w:ascii="Times New Roman" w:hAnsi="Times New Roman" w:cs="Times New Roman"/>
          <w:color w:val="auto"/>
          <w:sz w:val="24"/>
          <w:szCs w:val="24"/>
          <w:lang w:val="en-US" w:eastAsia="zh-CN"/>
        </w:rPr>
        <w:t xml:space="preserve">  </w:t>
      </w:r>
    </w:p>
    <w:p w14:paraId="537840A9">
      <w:pPr>
        <w:snapToGrid w:val="0"/>
        <w:spacing w:line="240" w:lineRule="auto"/>
        <w:ind w:left="0" w:leftChars="0" w:firstLine="0" w:firstLine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D. Peripheral Vascular Disease</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E. Diabetes</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F. Fatty Liver Disease</w:t>
      </w:r>
      <w:r>
        <w:rPr>
          <w:rFonts w:hint="default" w:ascii="Times New Roman" w:hAnsi="Times New Roman" w:cs="Times New Roman"/>
          <w:color w:val="auto"/>
          <w:sz w:val="24"/>
          <w:szCs w:val="24"/>
          <w:lang w:val="en-US" w:eastAsia="zh-CN"/>
        </w:rPr>
        <w:t xml:space="preserve">  </w:t>
      </w:r>
    </w:p>
    <w:p w14:paraId="3EFC56EF">
      <w:pPr>
        <w:snapToGrid w:val="0"/>
        <w:spacing w:line="240" w:lineRule="auto"/>
        <w:ind w:left="0" w:leftChars="0" w:firstLine="0" w:firstLine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G. Chronic Kidney Disease</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H. Chronic Gastritis or Gastric Ulcer</w:t>
      </w:r>
      <w:r>
        <w:rPr>
          <w:rFonts w:hint="default" w:ascii="Times New Roman" w:hAnsi="Times New Roman" w:cs="Times New Roman"/>
          <w:color w:val="auto"/>
          <w:sz w:val="24"/>
          <w:szCs w:val="24"/>
          <w:lang w:val="en-US" w:eastAsia="zh-CN"/>
        </w:rPr>
        <w:t xml:space="preserve">  </w:t>
      </w:r>
    </w:p>
    <w:p w14:paraId="1588047D">
      <w:pPr>
        <w:snapToGrid w:val="0"/>
        <w:spacing w:line="240" w:lineRule="auto"/>
        <w:ind w:left="0" w:leftChars="0" w:firstLine="0" w:firstLine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I. Helicobacter pylori Infection</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J. Gastric Polyps</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K. Intestinal Polyps</w:t>
      </w:r>
      <w:r>
        <w:rPr>
          <w:rFonts w:hint="default" w:ascii="Times New Roman" w:hAnsi="Times New Roman" w:cs="Times New Roman"/>
          <w:color w:val="auto"/>
          <w:sz w:val="24"/>
          <w:szCs w:val="24"/>
          <w:lang w:val="en-US" w:eastAsia="zh-CN"/>
        </w:rPr>
        <w:t xml:space="preserve">  </w:t>
      </w:r>
    </w:p>
    <w:p w14:paraId="47FBCC45">
      <w:pPr>
        <w:snapToGrid w:val="0"/>
        <w:spacing w:line="24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 Chronic Obstructive Pulmonary Disease (COPD</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M. Asthma</w:t>
      </w:r>
    </w:p>
    <w:p w14:paraId="69057F11">
      <w:pPr>
        <w:snapToGrid w:val="0"/>
        <w:spacing w:line="24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 Chronic Pancreatitis</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O. Osteoporosis</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P. Chronic Hepatitis or Liver Cirrhosis</w:t>
      </w:r>
    </w:p>
    <w:p w14:paraId="6AFCA8CE">
      <w:pPr>
        <w:snapToGrid w:val="0"/>
        <w:spacing w:line="24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Q. Chronic Cholecystitis or Gallstones</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R. Tuberculosis</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S. Rheumatoid Arthritis</w:t>
      </w:r>
    </w:p>
    <w:p w14:paraId="554AE86D">
      <w:pPr>
        <w:snapToGrid w:val="0"/>
        <w:spacing w:line="240" w:lineRule="auto"/>
        <w:ind w:left="0" w:leftChars="0" w:firstLine="0" w:firstLine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T. Prostatitis or Prostate Enlargement</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U. Chronic Breast Disease</w:t>
      </w:r>
      <w:r>
        <w:rPr>
          <w:rFonts w:hint="default" w:ascii="Times New Roman" w:hAnsi="Times New Roman" w:cs="Times New Roman"/>
          <w:color w:val="auto"/>
          <w:sz w:val="24"/>
          <w:szCs w:val="24"/>
          <w:lang w:val="en-US" w:eastAsia="zh-CN"/>
        </w:rPr>
        <w:t xml:space="preserve">  </w:t>
      </w:r>
    </w:p>
    <w:p w14:paraId="14BCEF2A">
      <w:pPr>
        <w:snapToGrid w:val="0"/>
        <w:spacing w:line="240" w:lineRule="auto"/>
        <w:ind w:left="0" w:leftChars="0" w:firstLine="0" w:firstLine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V. Human Papillomavirus (HPV) Infection</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W. Dyslipidemia</w:t>
      </w:r>
      <w:r>
        <w:rPr>
          <w:rFonts w:hint="default" w:ascii="Times New Roman" w:hAnsi="Times New Roman" w:cs="Times New Roman"/>
          <w:color w:val="auto"/>
          <w:sz w:val="24"/>
          <w:szCs w:val="24"/>
          <w:lang w:val="en-US" w:eastAsia="zh-CN"/>
        </w:rPr>
        <w:t xml:space="preserve">  </w:t>
      </w:r>
    </w:p>
    <w:p w14:paraId="578155C0">
      <w:pPr>
        <w:snapToGrid w:val="0"/>
        <w:spacing w:line="240" w:lineRule="auto"/>
        <w:ind w:left="0" w:leftChars="0" w:firstLine="0" w:firstLine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X. Elevated Uric Acid</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Y. Malignant Tumors</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Z. Others</w:t>
      </w:r>
    </w:p>
    <w:p w14:paraId="3FA91D7A">
      <w:pPr>
        <w:numPr>
          <w:ilvl w:val="0"/>
          <w:numId w:val="0"/>
        </w:numPr>
        <w:spacing w:line="240" w:lineRule="auto"/>
        <w:ind w:left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1-2 Please specify the type of malignant tumor you have been diagnosed with:</w:t>
      </w:r>
    </w:p>
    <w:p w14:paraId="5F6D7C91">
      <w:pPr>
        <w:numPr>
          <w:ilvl w:val="0"/>
          <w:numId w:val="0"/>
        </w:numPr>
        <w:spacing w:line="240" w:lineRule="auto"/>
        <w:ind w:left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A. Lung Cancer  B. Liver Cancer  C. Gastric Cancer  E. Esophageal Cancer</w:t>
      </w:r>
    </w:p>
    <w:p w14:paraId="05BF9558">
      <w:pPr>
        <w:numPr>
          <w:ilvl w:val="0"/>
          <w:numId w:val="0"/>
        </w:numPr>
        <w:spacing w:line="240" w:lineRule="auto"/>
        <w:ind w:left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F. Colorectal Cancer  G. Leukemia  H. Brain Tumor  I. Breast Cancer  </w:t>
      </w:r>
    </w:p>
    <w:p w14:paraId="70D96573">
      <w:pPr>
        <w:numPr>
          <w:ilvl w:val="0"/>
          <w:numId w:val="0"/>
        </w:numPr>
        <w:spacing w:line="240" w:lineRule="auto"/>
        <w:ind w:left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J. Pancreatic Cancer  K. Bone Cancer  L. Bladder Cancer  </w:t>
      </w:r>
    </w:p>
    <w:p w14:paraId="6DD9E71E">
      <w:pPr>
        <w:numPr>
          <w:ilvl w:val="0"/>
          <w:numId w:val="0"/>
        </w:numPr>
        <w:spacing w:line="240" w:lineRule="auto"/>
        <w:ind w:left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M. Nasopharyngeal Cancer  N. Cervical Cancer  O. Uterine Cancer  </w:t>
      </w:r>
    </w:p>
    <w:p w14:paraId="54C816FC">
      <w:pPr>
        <w:numPr>
          <w:ilvl w:val="0"/>
          <w:numId w:val="0"/>
        </w:numPr>
        <w:spacing w:line="240" w:lineRule="auto"/>
        <w:ind w:left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P. Prostate Cancer  Q. Ovarian Cancer  R. Thyroid Cancer</w:t>
      </w:r>
    </w:p>
    <w:p w14:paraId="1E2B5FB6">
      <w:pPr>
        <w:numPr>
          <w:ilvl w:val="0"/>
          <w:numId w:val="0"/>
        </w:numPr>
        <w:spacing w:line="240" w:lineRule="auto"/>
        <w:ind w:left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S. Skin Cancer  T. Others</w:t>
      </w:r>
    </w:p>
    <w:p w14:paraId="329DAE58">
      <w:pPr>
        <w:numPr>
          <w:ilvl w:val="0"/>
          <w:numId w:val="0"/>
        </w:numPr>
        <w:spacing w:line="240" w:lineRule="auto"/>
        <w:ind w:leftChars="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-3 Please indicate the age at which you were diagnosed with the above disease or condition: ______  years old</w:t>
      </w:r>
    </w:p>
    <w:p w14:paraId="4D893EA4">
      <w:pPr>
        <w:numPr>
          <w:ilvl w:val="0"/>
          <w:numId w:val="0"/>
        </w:numPr>
        <w:spacing w:line="240" w:lineRule="auto"/>
        <w:ind w:leftChars="0"/>
        <w:rPr>
          <w:rFonts w:hint="default" w:ascii="Times New Roman" w:hAnsi="Times New Roman" w:cs="Times New Roman"/>
          <w:color w:val="auto"/>
          <w:sz w:val="24"/>
          <w:szCs w:val="24"/>
        </w:rPr>
      </w:pPr>
    </w:p>
    <w:p w14:paraId="31D51121">
      <w:pPr>
        <w:numPr>
          <w:ilvl w:val="0"/>
          <w:numId w:val="0"/>
        </w:numPr>
        <w:spacing w:line="240" w:lineRule="auto"/>
        <w:ind w:leftChars="0"/>
        <w:rPr>
          <w:rFonts w:hint="default" w:ascii="Times New Roman" w:hAnsi="Times New Roman" w:cs="Times New Roman"/>
          <w:b w:val="0"/>
          <w:bCs/>
          <w:sz w:val="24"/>
          <w:szCs w:val="24"/>
        </w:rPr>
      </w:pPr>
      <w:r>
        <w:rPr>
          <w:rFonts w:hint="default" w:ascii="Times New Roman" w:hAnsi="Times New Roman" w:cs="Times New Roman"/>
          <w:b w:val="0"/>
          <w:bCs/>
          <w:sz w:val="24"/>
          <w:szCs w:val="24"/>
          <w:lang w:val="en-US" w:eastAsia="zh-CN"/>
        </w:rPr>
        <w:t xml:space="preserve">III </w:t>
      </w:r>
      <w:r>
        <w:rPr>
          <w:rFonts w:hint="default" w:ascii="Times New Roman" w:hAnsi="Times New Roman" w:cs="Times New Roman"/>
          <w:b w:val="0"/>
          <w:bCs/>
          <w:sz w:val="24"/>
          <w:szCs w:val="24"/>
        </w:rPr>
        <w:t xml:space="preserve">Medication </w:t>
      </w:r>
      <w:r>
        <w:rPr>
          <w:rFonts w:hint="default" w:ascii="Times New Roman" w:hAnsi="Times New Roman" w:cs="Times New Roman"/>
          <w:b w:val="0"/>
          <w:bCs/>
          <w:sz w:val="24"/>
          <w:szCs w:val="24"/>
          <w:lang w:val="en-US" w:eastAsia="zh-CN"/>
        </w:rPr>
        <w:t>h</w:t>
      </w:r>
      <w:r>
        <w:rPr>
          <w:rFonts w:hint="default" w:ascii="Times New Roman" w:hAnsi="Times New Roman" w:cs="Times New Roman"/>
          <w:b w:val="0"/>
          <w:bCs/>
          <w:sz w:val="24"/>
          <w:szCs w:val="24"/>
        </w:rPr>
        <w:t>istory</w:t>
      </w:r>
    </w:p>
    <w:p w14:paraId="188F4C95">
      <w:pPr>
        <w:numPr>
          <w:ilvl w:val="0"/>
          <w:numId w:val="0"/>
        </w:numPr>
        <w:snapToGrid w:val="0"/>
        <w:spacing w:line="24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cs="Times New Roman"/>
          <w:color w:val="auto"/>
          <w:kern w:val="2"/>
          <w:sz w:val="24"/>
          <w:szCs w:val="24"/>
          <w:lang w:val="en-US" w:eastAsia="zh-CN" w:bidi="ar-SA"/>
        </w:rPr>
        <w:t xml:space="preserve"> </w:t>
      </w:r>
      <w:r>
        <w:rPr>
          <w:rFonts w:hint="default" w:ascii="Times New Roman" w:hAnsi="Times New Roman" w:cs="Times New Roman"/>
          <w:color w:val="auto"/>
          <w:sz w:val="24"/>
          <w:szCs w:val="24"/>
        </w:rPr>
        <w:t xml:space="preserve">Have you been taking medications long-term? (Defined as continuous use for over 6 months, at least once daily on average)  </w:t>
      </w:r>
    </w:p>
    <w:p w14:paraId="56E1F25E">
      <w:pPr>
        <w:numPr>
          <w:ilvl w:val="0"/>
          <w:numId w:val="0"/>
        </w:numPr>
        <w:snapToGrid w:val="0"/>
        <w:spacing w:line="240" w:lineRule="auto"/>
        <w:ind w:leftChars="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A.</w:t>
      </w:r>
      <w:r>
        <w:rPr>
          <w:rFonts w:hint="default" w:ascii="Times New Roman" w:hAnsi="Times New Roman" w:cs="Times New Roman"/>
          <w:color w:val="auto"/>
          <w:sz w:val="24"/>
          <w:szCs w:val="24"/>
          <w:lang w:val="en-US" w:eastAsia="zh-CN"/>
        </w:rPr>
        <w:t>Yes</w:t>
      </w:r>
      <w:r>
        <w:rPr>
          <w:rFonts w:hint="default" w:ascii="Times New Roman" w:hAnsi="Times New Roman" w:cs="Times New Roman"/>
          <w:color w:val="auto"/>
          <w:sz w:val="24"/>
          <w:szCs w:val="24"/>
        </w:rPr>
        <w:t xml:space="preserve">   B.</w:t>
      </w:r>
      <w:r>
        <w:rPr>
          <w:rFonts w:hint="default" w:ascii="Times New Roman" w:hAnsi="Times New Roman" w:cs="Times New Roman"/>
          <w:color w:val="auto"/>
          <w:sz w:val="24"/>
          <w:szCs w:val="24"/>
          <w:lang w:val="en-US" w:eastAsia="zh-CN"/>
        </w:rPr>
        <w:t>No</w:t>
      </w:r>
    </w:p>
    <w:p w14:paraId="1E4F7047">
      <w:pPr>
        <w:snapToGrid w:val="0"/>
        <w:spacing w:line="24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Which medications have you been taking long-term? (Multiple choices allowed)</w:t>
      </w:r>
    </w:p>
    <w:p w14:paraId="70A2B2F7">
      <w:pPr>
        <w:snapToGrid w:val="0"/>
        <w:spacing w:line="24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Antihypertensive drugs</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B. Antidiabetic drugs</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C. Lipid-lowering drugs</w:t>
      </w:r>
    </w:p>
    <w:p w14:paraId="69D1644F">
      <w:pPr>
        <w:snapToGrid w:val="0"/>
        <w:spacing w:line="24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 Uric acid-lowering drugs</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E. Antiarrhythmic drugs</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F. Asthma-relief medications</w:t>
      </w:r>
    </w:p>
    <w:p w14:paraId="4F714EB5">
      <w:pPr>
        <w:snapToGrid w:val="0"/>
        <w:spacing w:line="24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 Antipyretic and analgesic drugs</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H. Prednisone or similar drugs</w:t>
      </w:r>
    </w:p>
    <w:p w14:paraId="0B9F5C44">
      <w:pPr>
        <w:snapToGrid w:val="0"/>
        <w:spacing w:line="24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 Estrogen medications</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J. Diuretics</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K. Sedatives or sleeping pills</w:t>
      </w:r>
    </w:p>
    <w:p w14:paraId="7F803CA1">
      <w:pPr>
        <w:snapToGrid w:val="0"/>
        <w:spacing w:line="24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 Traditional Chinese medicine</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M. Contraceptive pills</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N. Antidepressants</w:t>
      </w:r>
    </w:p>
    <w:p w14:paraId="3B10FAD4">
      <w:pPr>
        <w:snapToGrid w:val="0"/>
        <w:spacing w:line="24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 Others</w:t>
      </w:r>
    </w:p>
    <w:p w14:paraId="18CB1381">
      <w:pPr>
        <w:snapToGrid w:val="0"/>
        <w:spacing w:line="240" w:lineRule="auto"/>
        <w:ind w:left="0" w:leftChars="0" w:firstLine="0" w:firstLineChars="0"/>
        <w:rPr>
          <w:rFonts w:hint="default" w:ascii="Times New Roman" w:hAnsi="Times New Roman" w:cs="Times New Roman"/>
          <w:color w:val="auto"/>
          <w:sz w:val="24"/>
          <w:szCs w:val="24"/>
          <w:lang w:val="en-US" w:eastAsia="zh-CN"/>
        </w:rPr>
      </w:pPr>
    </w:p>
    <w:p w14:paraId="0237AEBA">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IV Lifestyle Habits</w:t>
      </w:r>
    </w:p>
    <w:p w14:paraId="38A88E31">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1 Do you smoke? (Defined as smoking continuously for more than one year)</w:t>
      </w:r>
    </w:p>
    <w:p w14:paraId="194469DA">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A. Do not smoke  B. Smoke  C. Smoked before, but quit (quit smoking for over one year)  D. Passive smoking (exposure for more than 15 minutes per day and at least one day per week)</w:t>
      </w:r>
    </w:p>
    <w:p w14:paraId="44B2FDAC">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1-1 How many cigarettes do you usually smoke per day? (Include before quitting)</w:t>
      </w:r>
    </w:p>
    <w:p w14:paraId="513FD50D">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 xml:space="preserve"> _____ cigarettes; How many years have you been smoking continuously? (Include before quitting) _____ years</w:t>
      </w:r>
    </w:p>
    <w:p w14:paraId="19955909">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1-2 How long have you been smoke-free? _____ years</w:t>
      </w:r>
    </w:p>
    <w:p w14:paraId="460C1624">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2 Do you drink alcohol? (Defined as drinking at least once a week on average)</w:t>
      </w:r>
    </w:p>
    <w:p w14:paraId="584B12E2">
      <w:pPr>
        <w:numPr>
          <w:ilvl w:val="0"/>
          <w:numId w:val="1"/>
        </w:num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 xml:space="preserve">Do not drink  B. Drink  </w:t>
      </w:r>
    </w:p>
    <w:p w14:paraId="77727B9C">
      <w:pPr>
        <w:numPr>
          <w:ilvl w:val="0"/>
          <w:numId w:val="0"/>
        </w:numPr>
        <w:snapToGrid w:val="0"/>
        <w:spacing w:line="240" w:lineRule="auto"/>
        <w:ind w:left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C. Drank before, but quit (quit drinking for over one year)</w:t>
      </w:r>
    </w:p>
    <w:p w14:paraId="57822194">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2-1 What type of alcohol do you usually consume?</w:t>
      </w:r>
    </w:p>
    <w:p w14:paraId="6DDE5D22">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A. Chinese liquor  B. Beer  C. Wine  D. Drink all types</w:t>
      </w:r>
    </w:p>
    <w:p w14:paraId="3230DB57">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2-2 How many times per week do you drink? (Include before quitting)</w:t>
      </w:r>
    </w:p>
    <w:p w14:paraId="0633D1E0">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A. 1–2 times  B. 3–5 times  C. More than 5 times</w:t>
      </w:r>
    </w:p>
    <w:p w14:paraId="1E596BE7">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2-3 How much do you drink each time? (1 unit equals 50ml of spirits, 100ml of wine, or 300ml of beer)</w:t>
      </w:r>
    </w:p>
    <w:p w14:paraId="2C69AA71">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A. 1–2 units  B. 3–4 units  C. More than 5 units</w:t>
      </w:r>
    </w:p>
    <w:p w14:paraId="59A94195">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2-4 How many years have you been drinking continuously? (Include before quitting) _____ years</w:t>
      </w:r>
    </w:p>
    <w:p w14:paraId="58946A36">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2-5. How long have you been alcohol-free? _____ years</w:t>
      </w:r>
    </w:p>
    <w:p w14:paraId="71B91593">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3 Do you participate in physical exercise?</w:t>
      </w:r>
    </w:p>
    <w:p w14:paraId="0ED80B81">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A. Do not participate</w:t>
      </w:r>
    </w:p>
    <w:p w14:paraId="3DDDEF01">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B. Occasionally participate</w:t>
      </w:r>
    </w:p>
    <w:p w14:paraId="5E2CCE18">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C. Regularly participate (defined as exercising at least 3 times per week for more than 30 minutes per session)</w:t>
      </w:r>
    </w:p>
    <w:p w14:paraId="3C527285">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p>
    <w:p w14:paraId="290527A7">
      <w:pPr>
        <w:numPr>
          <w:ilvl w:val="0"/>
          <w:numId w:val="0"/>
        </w:numPr>
        <w:spacing w:line="240" w:lineRule="auto"/>
        <w:ind w:leftChars="0" w:firstLine="0" w:firstLineChars="0"/>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HDL-c, LDL-c were measured using enzymatic methods on an automated biochemical analyzer. Diabetes was defined based on medical history, FBG (≥7.0 mmol/L), or hemoglobin A1c (HbA1c ≥6.5%) result</w:t>
      </w:r>
      <w:r>
        <w:rPr>
          <w:rFonts w:hint="default" w:ascii="Times New Roman" w:hAnsi="Times New Roman" w:cs="Times New Roman"/>
          <w:color w:val="auto"/>
          <w:sz w:val="24"/>
          <w:szCs w:val="24"/>
          <w:lang w:val="en-US" w:eastAsia="zh-CN"/>
        </w:rPr>
        <w:t>s</w:t>
      </w:r>
      <w:r>
        <w:rPr>
          <w:rFonts w:hint="default" w:ascii="Times New Roman" w:hAnsi="Times New Roman" w:cs="Times New Roman"/>
          <w:color w:val="auto"/>
          <w:sz w:val="24"/>
          <w:szCs w:val="24"/>
          <w:lang w:val="en-US" w:eastAsia="zh-CN"/>
        </w:rPr>
        <w:fldChar w:fldCharType="begin"/>
      </w:r>
      <w:r>
        <w:rPr>
          <w:rFonts w:hint="eastAsia" w:ascii="Times New Roman" w:hAnsi="Times New Roman" w:cs="Times New Roman"/>
          <w:color w:val="auto"/>
          <w:sz w:val="24"/>
          <w:szCs w:val="24"/>
          <w:lang w:val="en-US" w:eastAsia="zh-CN"/>
        </w:rPr>
        <w:instrText xml:space="preserve"> ADDIN EN.CITE </w:instrText>
      </w:r>
      <w:r>
        <w:rPr>
          <w:rFonts w:hint="eastAsia" w:ascii="Times New Roman" w:hAnsi="Times New Roman" w:cs="Times New Roman"/>
          <w:color w:val="auto"/>
          <w:sz w:val="24"/>
          <w:szCs w:val="24"/>
          <w:lang w:val="en-US" w:eastAsia="zh-CN"/>
        </w:rPr>
        <w:fldChar w:fldCharType="begin">
          <w:fldData xml:space="preserve">PEVuZE5vdGU+PENpdGU+PEF1dGhvcj5IYXJyZWl0ZXI8L0F1dGhvcj48WWVhcj4yMDIzPC9ZZWFy
PjxSZWNOdW0+NTE8L1JlY051bT48RGlzcGxheVRleHQ+WzFdPC9EaXNwbGF5VGV4dD48cmVjb3Jk
PjxyZWMtbnVtYmVyPjUxPC9yZWMtbnVtYmVyPjxmb3JlaWduLWtleXM+PGtleSBhcHA9IkVOIiBk
Yi1pZD0idmFldzl6ejltNTU5NXBlOXJ0NHZyZnZkZTV4c3B6NXcwc2F3IiB0aW1lc3RhbXA9IjE3
MzIyNTIyNTMiPjUxPC9rZXk+PC9mb3JlaWduLWtleXM+PHJlZi10eXBlIG5hbWU9IkpvdXJuYWwg
QXJ0aWNsZSI+MTc8L3JlZi10eXBlPjxjb250cmlidXRvcnM+PGF1dGhvcnM+PGF1dGhvcj5IYXJy
ZWl0ZXIsIEouPC9hdXRob3I+PGF1dGhvcj5Sb2RlbiwgTS48L2F1dGhvcj48L2F1dGhvcnM+PC9j
b250cmlidXRvcnM+PGF1dGgtYWRkcmVzcz5BYnRlaWx1bmcgZsO8ciBFbmRva3Jpbm9sb2dpZSB1
bmQgU3RvZmZ3ZWNoc2VsLCBVbml2ZXJzaXTDpHRza2xpbmlrIGbDvHIgSW5uZXJlIE1lZGl6aW4g
SUlJLCBNZWRpemluaXNjaGUgVW5pdmVyc2l0w6R0IFdpZW4sIFdpZW4sIMOWc3RlcnJlaWNoLiYj
eEQ7SW5zdGl0dXQgZsO8ciBLbGluaXNjaGUgRGlhYmV0b2xvZ2llLCBEZXV0c2NoZXMgRGlhYmV0
ZXMtWmVudHJ1bSAoRERaKSwgTGVpYm5pei1aZW50cnVtIGbDvHIgRGlhYmV0ZXNmb3JzY2h1bmcs
IETDvHNzZWxkb3JmLCBEZXV0c2NobGFuZC4gbWljaGFlbC5yb2RlbkBkZHoudW5pLWR1ZXNzZWxk
b3JmLmRlLiYjeEQ7S2xpbmlrIGbDvHIgRW5kb2tyaW5vbG9naWUgdW5kIERpYWJldG9sb2dpZSwg
TWVkaXppbmlzY2hlIEZha3VsdMOkdCwgVW5pdmVyc2l0w6R0c2tsaW5pa3VtIETDvHNzZWxkb3Jm
LCBIZWlucmljaC1IZWluZS1Vbml2ZXJzaXTDpHQsIETDvHNzZWxkb3JmLCBEZXV0c2NobGFuZC4g
bWljaGFlbC5yb2RlbkBkZHoudW5pLWR1ZXNzZWxkb3JmLmRlLiYjeEQ7RGV1dHNjaGVzIFplbnRy
dW0gZsO8ciBEaWFiZXRlc2ZvcnNjaHVuZywgRFpEIGUu4oCvVi4sIE3DvG5jaGVuLU5ldWhlcmJl
cmcsIERldXRzY2hsYW5kLiBtaWNoYWVsLnJvZGVuQGRkei51bmktZHVlc3NlbGRvcmYuZGUuPC9h
dXRoLWFkZHJlc3M+PHRpdGxlcz48dGl0bGU+W0RpYWJldGVzIG1lbGxpdHVzOiBkZWZpbml0aW9u
LCBjbGFzc2lmaWNhdGlvbiwgZGlhZ25vc2lzLCBzY3JlZW5pbmcgYW5kIHByZXZlbnRpb24gKFVw
ZGF0ZSAyMDIzKV08L3RpdGxlPjxzZWNvbmRhcnktdGl0bGU+V2llbiBLbGluIFdvY2hlbnNjaHI8
L3NlY29uZGFyeS10aXRsZT48L3RpdGxlcz48cGVyaW9kaWNhbD48ZnVsbC10aXRsZT5XaWVuIEts
aW4gV29jaGVuc2NocjwvZnVsbC10aXRsZT48L3BlcmlvZGljYWw+PHBhZ2VzPjctMTc8L3BhZ2Vz
Pjx2b2x1bWU+MTM1PC92b2x1bWU+PG51bWJlcj5TdXBwbCAxPC9udW1iZXI+PGVkaXRpb24+MjAy
MzA0MjA8L2VkaXRpb24+PGtleXdvcmRzPjxrZXl3b3JkPkh1bWFuczwva2V5d29yZD48a2V5d29y
ZD4qRGlhYmV0ZXMgTWVsbGl0dXMsIFR5cGUgMi9kaWFnbm9zaXMvcHJldmVudGlvbiAmYW1wOyBj
b250cm9sPC9rZXl3b3JkPjxrZXl3b3JkPkJsb29kIEdsdWNvc2U8L2tleXdvcmQ+PGtleXdvcmQ+
KlByZWRpYWJldGljIFN0YXRlL2RpYWdub3Npczwva2V5d29yZD48a2V5d29yZD5HbHljYXRlZCBI
ZW1vZ2xvYmluPC9rZXl3b3JkPjxrZXl3b3JkPkdsdWNvc2UgVG9sZXJhbmNlIFRlc3Q8L2tleXdv
cmQ+PGtleXdvcmQ+KkRpYWJldGVzIE1lbGxpdHVzL2RpYWdub3Npczwva2V5d29yZD48a2V5d29y
ZD5EaWFiZXRlcyBtZWxsaXR1czwva2V5d29yZD48a2V5d29yZD5HbHVjb3NlIGludG9sZXJhbmNl
PC9rZXl3b3JkPjxrZXl3b3JkPkh5cGVyZ2x5Y2VtaWE8L2tleXdvcmQ+PGtleXdvcmQ+SW1wYWly
ZWQgZmFzdGluZyBnbHVjb3NlPC9rZXl3b3JkPjxrZXl3b3JkPk9iZXNpdHk8L2tleXdvcmQ+PGtl
eXdvcmQ+UHJlZGlhYmV0ZXM8L2tleXdvcmQ+PGtleXdvcmQ+UHJldmVudGlvbjwva2V5d29yZD48
a2V5d29yZD5TY3JlZW5pbmc8L2tleXdvcmQ+PC9rZXl3b3Jkcz48ZGF0ZXM+PHllYXI+MjAyMzwv
eWVhcj48cHViLWRhdGVzPjxkYXRlPkphbjwvZGF0ZT48L3B1Yi1kYXRlcz48L2RhdGVzPjxvcmln
LXB1Yj5EaWFiZXRlcyBtZWxsaXR1c8Kg4oCTIERlZmluaXRpb24sIEtsYXNzaWZpa2F0aW9uLCBE
aWFnbm9zZSwgU2NyZWVuaW5nIHVuZCBQcsOkdmVudGlvbiAoVXBkYXRlIDIwMjMpLjwvb3JpZy1w
dWI+PGlzYm4+MDA0My01MzI1IChQcmludCkmI3hEOzAwNDMtNTMyNTwvaXNibj48YWNjZXNzaW9u
LW51bT4zNzEwMTAyMTwvYWNjZXNzaW9uLW51bT48dXJscz48L3VybHM+PGN1c3RvbTI+UE1DMTAx
MzMwMzY8L2N1c3RvbTI+PGVsZWN0cm9uaWMtcmVzb3VyY2UtbnVtPjEwLjEwMDcvczAwNTA4LTAy
Mi0wMjEyMi15PC9lbGVjdHJvbmljLXJlc291cmNlLW51bT48cmVtb3RlLWRhdGFiYXNlLXByb3Zp
ZGVyPk5MTTwvcmVtb3RlLWRhdGFiYXNlLXByb3ZpZGVyPjxsYW5ndWFnZT5nZXI8L2xhbmd1YWdl
PjwvcmVjb3JkPjwvQ2l0ZT48Q2l0ZT48QXV0aG9yPkhhcnJlaXRlcjwvQXV0aG9yPjxZZWFyPjIw
MjM8L1llYXI+PFJlY051bT41MTwvUmVjTnVtPjxyZWNvcmQ+PHJlYy1udW1iZXI+NTE8L3JlYy1u
dW1iZXI+PGZvcmVpZ24ta2V5cz48a2V5IGFwcD0iRU4iIGRiLWlkPSJ2YWV3OXp6OW01NTk1cGU5
cnQ0dnJmdmRlNXhzcHo1dzBzYXciIHRpbWVzdGFtcD0iMTczMjI1MjI1MyI+NTE8L2tleT48L2Zv
cmVpZ24ta2V5cz48cmVmLXR5cGUgbmFtZT0iSm91cm5hbCBBcnRpY2xlIj4xNzwvcmVmLXR5cGU+
PGNvbnRyaWJ1dG9ycz48YXV0aG9ycz48YXV0aG9yPkhhcnJlaXRlciwgSi48L2F1dGhvcj48YXV0
aG9yPlJvZGVuLCBNLjwvYXV0aG9yPjwvYXV0aG9ycz48L2NvbnRyaWJ1dG9ycz48YXV0aC1hZGRy
ZXNzPkFidGVpbHVuZyBmw7xyIEVuZG9rcmlub2xvZ2llIHVuZCBTdG9mZndlY2hzZWwsIFVuaXZl
cnNpdMOkdHNrbGluaWsgZsO8ciBJbm5lcmUgTWVkaXppbiBJSUksIE1lZGl6aW5pc2NoZSBVbml2
ZXJzaXTDpHQgV2llbiwgV2llbiwgw5ZzdGVycmVpY2guJiN4RDtJbnN0aXR1dCBmw7xyIEtsaW5p
c2NoZSBEaWFiZXRvbG9naWUsIERldXRzY2hlcyBEaWFiZXRlcy1aZW50cnVtIChERFopLCBMZWli
bml6LVplbnRydW0gZsO8ciBEaWFiZXRlc2ZvcnNjaHVuZywgRMO8c3NlbGRvcmYsIERldXRzY2hs
YW5kLiBtaWNoYWVsLnJvZGVuQGRkei51bmktZHVlc3NlbGRvcmYuZGUuJiN4RDtLbGluaWsgZsO8
ciBFbmRva3Jpbm9sb2dpZSB1bmQgRGlhYmV0b2xvZ2llLCBNZWRpemluaXNjaGUgRmFrdWx0w6R0
LCBVbml2ZXJzaXTDpHRza2xpbmlrdW0gRMO8c3NlbGRvcmYsIEhlaW5yaWNoLUhlaW5lLVVuaXZl
cnNpdMOkdCwgRMO8c3NlbGRvcmYsIERldXRzY2hsYW5kLiBtaWNoYWVsLnJvZGVuQGRkei51bmkt
ZHVlc3NlbGRvcmYuZGUuJiN4RDtEZXV0c2NoZXMgWmVudHJ1bSBmw7xyIERpYWJldGVzZm9yc2No
dW5nLCBEWkQgZS7igK9WLiwgTcO8bmNoZW4tTmV1aGVyYmVyZywgRGV1dHNjaGxhbmQuIG1pY2hh
ZWwucm9kZW5AZGR6LnVuaS1kdWVzc2VsZG9yZi5kZS48L2F1dGgtYWRkcmVzcz48dGl0bGVzPjx0
aXRsZT5bRGlhYmV0ZXMgbWVsbGl0dXM6IGRlZmluaXRpb24sIGNsYXNzaWZpY2F0aW9uLCBkaWFn
bm9zaXMsIHNjcmVlbmluZyBhbmQgcHJldmVudGlvbiAoVXBkYXRlIDIwMjMpXTwvdGl0bGU+PHNl
Y29uZGFyeS10aXRsZT5XaWVuIEtsaW4gV29jaGVuc2Nocjwvc2Vjb25kYXJ5LXRpdGxlPjwvdGl0
bGVzPjxwZXJpb2RpY2FsPjxmdWxsLXRpdGxlPldpZW4gS2xpbiBXb2NoZW5zY2hyPC9mdWxsLXRp
dGxlPjwvcGVyaW9kaWNhbD48cGFnZXM+Ny0xNzwvcGFnZXM+PHZvbHVtZT4xMzU8L3ZvbHVtZT48
bnVtYmVyPlN1cHBsIDE8L251bWJlcj48ZWRpdGlvbj4yMDIzMDQyMDwvZWRpdGlvbj48a2V5d29y
ZHM+PGtleXdvcmQ+SHVtYW5zPC9rZXl3b3JkPjxrZXl3b3JkPipEaWFiZXRlcyBNZWxsaXR1cywg
VHlwZSAyL2RpYWdub3Npcy9wcmV2ZW50aW9uICZhbXA7IGNvbnRyb2w8L2tleXdvcmQ+PGtleXdv
cmQ+Qmxvb2QgR2x1Y29zZTwva2V5d29yZD48a2V5d29yZD4qUHJlZGlhYmV0aWMgU3RhdGUvZGlh
Z25vc2lzPC9rZXl3b3JkPjxrZXl3b3JkPkdseWNhdGVkIEhlbW9nbG9iaW48L2tleXdvcmQ+PGtl
eXdvcmQ+R2x1Y29zZSBUb2xlcmFuY2UgVGVzdDwva2V5d29yZD48a2V5d29yZD4qRGlhYmV0ZXMg
TWVsbGl0dXMvZGlhZ25vc2lzPC9rZXl3b3JkPjxrZXl3b3JkPkRpYWJldGVzIG1lbGxpdHVzPC9r
ZXl3b3JkPjxrZXl3b3JkPkdsdWNvc2UgaW50b2xlcmFuY2U8L2tleXdvcmQ+PGtleXdvcmQ+SHlw
ZXJnbHljZW1pYTwva2V5d29yZD48a2V5d29yZD5JbXBhaXJlZCBmYXN0aW5nIGdsdWNvc2U8L2tl
eXdvcmQ+PGtleXdvcmQ+T2Jlc2l0eTwva2V5d29yZD48a2V5d29yZD5QcmVkaWFiZXRlczwva2V5
d29yZD48a2V5d29yZD5QcmV2ZW50aW9uPC9rZXl3b3JkPjxrZXl3b3JkPlNjcmVlbmluZzwva2V5
d29yZD48L2tleXdvcmRzPjxkYXRlcz48eWVhcj4yMDIzPC95ZWFyPjxwdWItZGF0ZXM+PGRhdGU+
SmFuPC9kYXRlPjwvcHViLWRhdGVzPjwvZGF0ZXM+PG9yaWctcHViPkRpYWJldGVzIG1lbGxpdHVz
wqDigJMgRGVmaW5pdGlvbiwgS2xhc3NpZmlrYXRpb24sIERpYWdub3NlLCBTY3JlZW5pbmcgdW5k
IFByw6R2ZW50aW9uIChVcGRhdGUgMjAyMykuPC9vcmlnLXB1Yj48aXNibj4wMDQzLTUzMjUgKFBy
aW50KSYjeEQ7MDA0My01MzI1PC9pc2JuPjxhY2Nlc3Npb24tbnVtPjM3MTAxMDIxPC9hY2Nlc3Np
b24tbnVtPjx1cmxzPjwvdXJscz48Y3VzdG9tMj5QTUMxMDEzMzAzNjwvY3VzdG9tMj48ZWxlY3Ry
b25pYy1yZXNvdXJjZS1udW0+MTAuMTAwNy9zMDA1MDgtMDIyLTAyMTIyLXk8L2VsZWN0cm9uaWMt
cmVzb3VyY2UtbnVtPjxyZW1vdGUtZGF0YWJhc2UtcHJvdmlkZXI+TkxNPC9yZW1vdGUtZGF0YWJh
c2UtcHJvdmlkZXI+PGxhbmd1YWdlPmdlcjwvbGFuZ3VhZ2U+PC9yZWNvcmQ+PC9DaXRlPjwvRW5k
Tm90ZT4A
</w:fldData>
        </w:fldChar>
      </w:r>
      <w:r>
        <w:rPr>
          <w:rFonts w:hint="eastAsia" w:ascii="Times New Roman" w:hAnsi="Times New Roman" w:cs="Times New Roman"/>
          <w:color w:val="auto"/>
          <w:sz w:val="24"/>
          <w:szCs w:val="24"/>
          <w:lang w:val="en-US" w:eastAsia="zh-CN"/>
        </w:rPr>
        <w:instrText xml:space="preserve"> ADDIN EN.CITE.DATA </w:instrText>
      </w:r>
      <w:r>
        <w:rPr>
          <w:rFonts w:hint="eastAsia" w:ascii="Times New Roman" w:hAnsi="Times New Roman" w:cs="Times New Roman"/>
          <w:color w:val="auto"/>
          <w:sz w:val="24"/>
          <w:szCs w:val="24"/>
          <w:lang w:val="en-US" w:eastAsia="zh-CN"/>
        </w:rPr>
        <w:fldChar w:fldCharType="separate"/>
      </w:r>
      <w:r>
        <w:rPr>
          <w:rFonts w:hint="eastAsia" w:ascii="Times New Roman" w:hAnsi="Times New Roman" w:cs="Times New Roman"/>
          <w:color w:val="auto"/>
          <w:sz w:val="24"/>
          <w:szCs w:val="24"/>
          <w:lang w:val="en-US" w:eastAsia="zh-CN"/>
        </w:rPr>
        <w:fldChar w:fldCharType="end"/>
      </w:r>
      <w:r>
        <w:rPr>
          <w:rFonts w:hint="default" w:ascii="Times New Roman" w:hAnsi="Times New Roman" w:cs="Times New Roman"/>
          <w:color w:val="auto"/>
          <w:sz w:val="24"/>
          <w:szCs w:val="24"/>
          <w:lang w:val="en-US" w:eastAsia="zh-CN"/>
        </w:rPr>
        <w:fldChar w:fldCharType="separate"/>
      </w:r>
      <w:r>
        <w:rPr>
          <w:rFonts w:hint="eastAsia" w:ascii="Times New Roman" w:hAnsi="Times New Roman" w:cs="Times New Roman" w:eastAsiaTheme="minorEastAsia"/>
          <w:color w:val="auto"/>
          <w:kern w:val="2"/>
          <w:sz w:val="24"/>
          <w:szCs w:val="24"/>
          <w:lang w:val="en-US" w:eastAsia="zh-CN" w:bidi="ar-SA"/>
        </w:rPr>
        <w:t>[1]</w:t>
      </w:r>
      <w:r>
        <w:rPr>
          <w:rFonts w:hint="default" w:ascii="Times New Roman" w:hAnsi="Times New Roman" w:cs="Times New Roman"/>
          <w:color w:val="auto"/>
          <w:sz w:val="24"/>
          <w:szCs w:val="24"/>
          <w:lang w:val="en-US" w:eastAsia="zh-CN"/>
        </w:rPr>
        <w:fldChar w:fldCharType="end"/>
      </w:r>
      <w:r>
        <w:rPr>
          <w:rFonts w:hint="default" w:ascii="Times New Roman" w:hAnsi="Times New Roman" w:cs="Times New Roman"/>
          <w:color w:val="auto"/>
          <w:sz w:val="24"/>
          <w:szCs w:val="24"/>
          <w:lang w:val="en-US" w:eastAsia="zh-CN"/>
        </w:rPr>
        <w:t>. Dyslipidemia was defined based on medical history or if TC ≥ 6.2 mmol/L, TG ≥ 2.3 mmol/L, LDL-c ≥ 4.1 mmol/L, or HDL-c &lt; 1.0 mmol/L</w:t>
      </w:r>
      <w:r>
        <w:rPr>
          <w:rFonts w:hint="default" w:ascii="Times New Roman" w:hAnsi="Times New Roman" w:cs="Times New Roman"/>
          <w:color w:val="auto"/>
          <w:sz w:val="24"/>
          <w:szCs w:val="24"/>
          <w:lang w:val="en-US" w:eastAsia="zh-CN"/>
        </w:rPr>
        <w:fldChar w:fldCharType="begin"/>
      </w:r>
      <w:r>
        <w:rPr>
          <w:rFonts w:hint="eastAsia" w:ascii="Times New Roman" w:hAnsi="Times New Roman" w:cs="Times New Roman"/>
          <w:color w:val="auto"/>
          <w:sz w:val="24"/>
          <w:szCs w:val="24"/>
          <w:lang w:val="en-US" w:eastAsia="zh-CN"/>
        </w:rPr>
        <w:instrText xml:space="preserve"> ADDIN EN.CITE </w:instrText>
      </w:r>
      <w:r>
        <w:rPr>
          <w:rFonts w:hint="eastAsia" w:ascii="Times New Roman" w:hAnsi="Times New Roman" w:cs="Times New Roman"/>
          <w:color w:val="auto"/>
          <w:sz w:val="24"/>
          <w:szCs w:val="24"/>
          <w:lang w:val="en-US" w:eastAsia="zh-CN"/>
        </w:rPr>
        <w:fldChar w:fldCharType="begin">
          <w:fldData xml:space="preserve">PEVuZE5vdGU+PENpdGU+PEF1dGhvcj5UaWFuPC9BdXRob3I+PFllYXI+MjAyMjwvWWVhcj48UmVj
TnVtPjMyPC9SZWNOdW0+PERpc3BsYXlUZXh0PlsyXTwvRGlzcGxheVRleHQ+PHJlY29yZD48cmVj
LW51bWJlcj4zMjwvcmVjLW51bWJlcj48Zm9yZWlnbi1rZXlzPjxrZXkgYXBwPSJFTiIgZGItaWQ9
InZhZXc5eno5bTU1OTVwZTlydDR2cmZ2ZGU1eHNwejV3MHNhdyIgdGltZXN0YW1wPSIxNzMyMTUy
NDAxIj4zMjwva2V5PjwvZm9yZWlnbi1rZXlzPjxyZWYtdHlwZSBuYW1lPSJKb3VybmFsIEFydGlj
bGUiPjE3PC9yZWYtdHlwZT48Y29udHJpYnV0b3JzPjxhdXRob3JzPjxhdXRob3I+VGlhbiwgWC48
L2F1dGhvcj48YXV0aG9yPkNoZW4sIFMuPC9hdXRob3I+PGF1dGhvcj5XYW5nLCBQLjwvYXV0aG9y
PjxhdXRob3I+WHUsIFEuPC9hdXRob3I+PGF1dGhvcj5aaGFuZywgWS48L2F1dGhvcj48YXV0aG9y
Pkx1bywgWS48L2F1dGhvcj48YXV0aG9yPld1LCBTLjwvYXV0aG9yPjxhdXRob3I+V2FuZywgQS48
L2F1dGhvcj48L2F1dGhvcnM+PC9jb250cmlidXRvcnM+PGF1dGgtYWRkcmVzcz5EZXBhcnRtZW50
IG9mIE5ldXJvbG9neSwgQmVpamluZyBUaWFudGFuIEhvc3BpdGFsLCBDYXBpdGFsIE1lZGljYWwg
VW5pdmVyc2l0eSwgQmVpamluZywgQ2hpbmEuJiN4RDtCZWlqaW5nIFRpYW50YW4gSG9zcGl0YWws
IENoaW5hIE5hdGlvbmFsIENsaW5pY2FsIFJlc2VhcmNoIENlbnRlciBmb3IgTmV1cm9sb2dpY2Fs
IERpc2Vhc2VzLCBDYXBpdGFsIE1lZGljYWwgVW5pdmVyc2l0eSwgTm8uMTE5IFNvdXRoIDR0aCBS
aW5nIFdlc3QgUm9hZCwgRmVuZ3RhaSBEaXN0cmljdCwgQmVpamluZywgMTAwMDcwLCBDaGluYS4m
I3hEO0RlcGFydG1lbnQgb2YgRXBpZGVtaW9sb2d5IGFuZCBIZWFsdGggU3RhdGlzdGljcywgU2No
b29sIG9mIFB1YmxpYyBIZWFsdGgsIENhcGl0YWwgTWVkaWNhbCBVbml2ZXJzaXR5LCBCZWlqaW5n
LCBDaGluYS4mI3hEO0JlaWppbmcgTXVuaWNpcGFsIEtleSBMYWJvcmF0b3J5IG9mIENsaW5pY2Fs
IEVwaWRlbWlvbG9neSwgQmVpamluZywgQ2hpbmEuJiN4RDtEZXBhcnRtZW50IG9mIENhcmRpb2xv
Z3ksIEthaWx1YW4gSG9zcGl0YWwsIE5vcnRoIENoaW5hIFVuaXZlcnNpdHkgb2YgU2NpZW5jZSBh
bmQgVGVjaG5vbG9neSwgNTcgWGluaHVhIEVhc3QgUm9hZCwgVGFuZ3NoYW4sIDA2MzAwMCwgQ2hp
bmEuJiN4RDtEZXBhcnRtZW50IG9mIENhcmRpb2xvZ3ksIEthaWx1YW4gSG9zcGl0YWwsIE5vcnRo
IENoaW5hIFVuaXZlcnNpdHkgb2YgU2NpZW5jZSBhbmQgVGVjaG5vbG9neSwgNTcgWGluaHVhIEVh
c3QgUm9hZCwgVGFuZ3NoYW4sIDA2MzAwMCwgQ2hpbmEuIGRyd3VzbEAxNjMuY29tLiYjeEQ7RGVw
YXJ0bWVudCBvZiBOZXVyb2xvZ3ksIEJlaWppbmcgVGlhbnRhbiBIb3NwaXRhbCwgQ2FwaXRhbCBN
ZWRpY2FsIFVuaXZlcnNpdHksIEJlaWppbmcsIENoaW5hLiB3YW5nYW54aW5AYmp0dGgub3JnLiYj
eEQ7QmVpamluZyBUaWFudGFuIEhvc3BpdGFsLCBDaGluYSBOYXRpb25hbCBDbGluaWNhbCBSZXNl
YXJjaCBDZW50ZXIgZm9yIE5ldXJvbG9naWNhbCBEaXNlYXNlcywgQ2FwaXRhbCBNZWRpY2FsIFVu
aXZlcnNpdHksIE5vLjExOSBTb3V0aCA0dGggUmluZyBXZXN0IFJvYWQsIEZlbmd0YWkgRGlzdHJp
Y3QsIEJlaWppbmcsIDEwMDA3MCwgQ2hpbmEuIHdhbmdhbnhpbkBianR0aC5vcmcuJiN4RDtCZWlq
aW5nIE11bmljaXBhbCBLZXkgTGFib3JhdG9yeSBvZiBDbGluaWNhbCBFcGlkZW1pb2xvZ3ksIEJl
aWppbmcsIENoaW5hLiB3YW5nYW54aW5AYmp0dGgub3JnLjwvYXV0aC1hZGRyZXNzPjx0aXRsZXM+
PHRpdGxlPkluc3VsaW4gcmVzaXN0YW5jZSBtZWRpYXRlcyBvYmVzaXR5LXJlbGF0ZWQgcmlzayBv
ZiBjYXJkaW92YXNjdWxhciBkaXNlYXNlOiBhIHByb3NwZWN0aXZlIGNvaG9ydCBzdHVkeTwvdGl0
bGU+PHNlY29uZGFyeS10aXRsZT5DYXJkaW92YXNjIERpYWJldG9sPC9zZWNvbmRhcnktdGl0bGU+
PC90aXRsZXM+PHBlcmlvZGljYWw+PGZ1bGwtdGl0bGU+Q2FyZGlvdmFzYyBEaWFiZXRvbDwvZnVs
bC10aXRsZT48L3BlcmlvZGljYWw+PHBhZ2VzPjI4OTwvcGFnZXM+PHZvbHVtZT4yMTwvdm9sdW1l
PjxudW1iZXI+MTwvbnVtYmVyPjxlZGl0aW9uPjIwMjIxMjIzPC9lZGl0aW9uPjxrZXl3b3Jkcz48
a2V5d29yZD5IdW1hbnM8L2tleXdvcmQ+PGtleXdvcmQ+Kkluc3VsaW4gUmVzaXN0YW5jZTwva2V5
d29yZD48a2V5d29yZD5PdmVyd2VpZ2h0PC9rZXl3b3JkPjxrZXl3b3JkPk9iZXNpdHksIEFiZG9t
aW5hbC9kaWFnbm9zaXMvZXBpZGVtaW9sb2d5PC9rZXl3b3JkPjxrZXl3b3JkPlByb3NwZWN0aXZl
IFN0dWRpZXM8L2tleXdvcmQ+PGtleXdvcmQ+Qmxvb2QgR2x1Y29zZTwva2V5d29yZD48a2V5d29y
ZD4qQ2FyZGlvdmFzY3VsYXIgRGlzZWFzZXMvZGlhZ25vc2lzL2VwaWRlbWlvbG9neTwva2V5d29y
ZD48a2V5d29yZD5PYmVzaXR5L2RpYWdub3Npcy9lcGlkZW1pb2xvZ3k8L2tleXdvcmQ+PGtleXdv
cmQ+R2x1Y29zZTwva2V5d29yZD48a2V5d29yZD5UcmlnbHljZXJpZGVzPC9rZXl3b3JkPjxrZXl3
b3JkPlJpc2sgRmFjdG9yczwva2V5d29yZD48a2V5d29yZD5CaW9tYXJrZXJzPC9rZXl3b3JkPjxr
ZXl3b3JkPkNhcmRpb3Zhc2N1bGFyIGRpc2Vhc2U8L2tleXdvcmQ+PGtleXdvcmQ+Q2VudHJhbCBv
YmVzaXR5PC9rZXl3b3JkPjxrZXl3b3JkPkdlbmVyYWwgb2Jlc2l0eTwva2V5d29yZD48a2V5d29y
ZD5JbnN1bGluIHJlc2lzdGFuY2U8L2tleXdvcmQ+PGtleXdvcmQ+TWVkaWF0aW9uIGFuYWx5c2lz
PC9rZXl3b3JkPjxrZXl3b3JkPlRoZSB0cmlnbHljZXJpZGUtZ2x1Y29zZSBpbmRleDwva2V5d29y
ZD48L2tleXdvcmRzPjxkYXRlcz48eWVhcj4yMDIyPC95ZWFyPjxwdWItZGF0ZXM+PGRhdGU+RGVj
IDIzPC9kYXRlPjwvcHViLWRhdGVzPjwvZGF0ZXM+PGlzYm4+MTQ3NS0yODQwPC9pc2JuPjxhY2Nl
c3Npb24tbnVtPjM2NTY0Nzc1PC9hY2Nlc3Npb24tbnVtPjx1cmxzPjwvdXJscz48Y3VzdG9tMT5U
aGVzZSBhdXRob3JzIGRlY2xhcmUgdGhhdCB0aGV5IGhhdmUgbm8gY29uZmxpY3RzIG9mIGludGVy
ZXN0cy48L2N1c3RvbTE+PGN1c3RvbTI+UE1DOTc4OTYzMzwvY3VzdG9tMj48ZWxlY3Ryb25pYy1y
ZXNvdXJjZS1udW0+MTAuMTE4Ni9zMTI5MzMtMDIyLTAxNzI5LTk8L2VsZWN0cm9uaWMtcmVzb3Vy
Y2UtbnVtPjxyZW1vdGUtZGF0YWJhc2UtcHJvdmlkZXI+TkxNPC9yZW1vdGUtZGF0YWJhc2UtcHJv
dmlkZXI+PGxhbmd1YWdlPmVuZzwvbGFuZ3VhZ2U+PC9yZWNvcmQ+PC9DaXRlPjwvRW5kTm90ZT4A
</w:fldData>
        </w:fldChar>
      </w:r>
      <w:r>
        <w:rPr>
          <w:rFonts w:hint="eastAsia" w:ascii="Times New Roman" w:hAnsi="Times New Roman" w:cs="Times New Roman"/>
          <w:color w:val="auto"/>
          <w:sz w:val="24"/>
          <w:szCs w:val="24"/>
          <w:lang w:val="en-US" w:eastAsia="zh-CN"/>
        </w:rPr>
        <w:instrText xml:space="preserve"> ADDIN EN.CITE.DATA </w:instrText>
      </w:r>
      <w:r>
        <w:rPr>
          <w:rFonts w:hint="eastAsia" w:ascii="Times New Roman" w:hAnsi="Times New Roman" w:cs="Times New Roman"/>
          <w:color w:val="auto"/>
          <w:sz w:val="24"/>
          <w:szCs w:val="24"/>
          <w:lang w:val="en-US" w:eastAsia="zh-CN"/>
        </w:rPr>
        <w:fldChar w:fldCharType="separate"/>
      </w:r>
      <w:r>
        <w:rPr>
          <w:rFonts w:hint="eastAsia" w:ascii="Times New Roman" w:hAnsi="Times New Roman" w:cs="Times New Roman"/>
          <w:color w:val="auto"/>
          <w:sz w:val="24"/>
          <w:szCs w:val="24"/>
          <w:lang w:val="en-US" w:eastAsia="zh-CN"/>
        </w:rPr>
        <w:fldChar w:fldCharType="end"/>
      </w:r>
      <w:r>
        <w:rPr>
          <w:rFonts w:hint="default" w:ascii="Times New Roman" w:hAnsi="Times New Roman" w:cs="Times New Roman"/>
          <w:color w:val="auto"/>
          <w:sz w:val="24"/>
          <w:szCs w:val="24"/>
          <w:lang w:val="en-US" w:eastAsia="zh-CN"/>
        </w:rPr>
        <w:fldChar w:fldCharType="separate"/>
      </w:r>
      <w:r>
        <w:rPr>
          <w:rFonts w:hint="eastAsia" w:ascii="Times New Roman" w:hAnsi="Times New Roman" w:cs="Times New Roman" w:eastAsiaTheme="minorEastAsia"/>
          <w:color w:val="auto"/>
          <w:kern w:val="2"/>
          <w:sz w:val="24"/>
          <w:szCs w:val="24"/>
          <w:lang w:val="en-US" w:eastAsia="zh-CN" w:bidi="ar-SA"/>
        </w:rPr>
        <w:t>[2]</w:t>
      </w:r>
      <w:r>
        <w:rPr>
          <w:rFonts w:hint="default" w:ascii="Times New Roman" w:hAnsi="Times New Roman" w:cs="Times New Roman"/>
          <w:color w:val="auto"/>
          <w:sz w:val="24"/>
          <w:szCs w:val="24"/>
          <w:lang w:val="en-US" w:eastAsia="zh-CN"/>
        </w:rPr>
        <w:fldChar w:fldCharType="end"/>
      </w:r>
      <w:r>
        <w:rPr>
          <w:rFonts w:hint="default" w:ascii="Times New Roman" w:hAnsi="Times New Roman" w:cs="Times New Roman"/>
          <w:color w:val="auto"/>
          <w:sz w:val="24"/>
          <w:szCs w:val="24"/>
          <w:lang w:val="en-US" w:eastAsia="zh-CN"/>
        </w:rPr>
        <w:t xml:space="preserve">. </w:t>
      </w:r>
    </w:p>
    <w:p w14:paraId="753B4C7D">
      <w:pPr>
        <w:spacing w:line="240" w:lineRule="auto"/>
        <w:ind w:firstLine="0" w:firstLineChars="0"/>
        <w:jc w:val="both"/>
        <w:rPr>
          <w:rFonts w:hint="default" w:ascii="Times New Roman" w:hAnsi="Times New Roman" w:cs="Times New Roman"/>
          <w:b/>
          <w:bCs/>
          <w:sz w:val="24"/>
          <w:szCs w:val="24"/>
          <w:lang w:val="en-US" w:eastAsia="zh-CN"/>
        </w:rPr>
      </w:pPr>
    </w:p>
    <w:p w14:paraId="10555583">
      <w:pPr>
        <w:spacing w:line="240" w:lineRule="auto"/>
        <w:ind w:firstLine="0" w:firstLineChars="0"/>
        <w:jc w:val="both"/>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 xml:space="preserve">Supplementary Table 1. </w:t>
      </w:r>
      <w:r>
        <w:rPr>
          <w:rFonts w:hint="default" w:ascii="Times New Roman" w:hAnsi="Times New Roman" w:cs="Times New Roman"/>
          <w:sz w:val="24"/>
          <w:szCs w:val="24"/>
          <w:lang w:val="en-US" w:eastAsia="zh-CN"/>
        </w:rPr>
        <w:t>Multivariable analysis of the relationship between abnormal liver enzymes and binge drinking, BMI categories, interaction term for obesity (BMI ≥ 25.00 kg/m²) and high-intensity binge drinking and TyG index.</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2"/>
        <w:gridCol w:w="2855"/>
      </w:tblGrid>
      <w:tr w14:paraId="401C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vMerge w:val="restart"/>
            <w:tcBorders>
              <w:top w:val="single" w:color="000000" w:sz="12" w:space="0"/>
              <w:left w:val="nil"/>
              <w:bottom w:val="single" w:color="000000" w:sz="4" w:space="0"/>
              <w:right w:val="nil"/>
              <w:tl2br w:val="nil"/>
            </w:tcBorders>
            <w:shd w:val="clear" w:color="auto" w:fill="FFFFFF"/>
            <w:vAlign w:val="center"/>
          </w:tcPr>
          <w:p w14:paraId="6933B491">
            <w:pPr>
              <w:spacing w:line="240" w:lineRule="auto"/>
              <w:jc w:val="center"/>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Exposure</w:t>
            </w:r>
          </w:p>
        </w:tc>
        <w:tc>
          <w:tcPr>
            <w:tcW w:w="2855" w:type="dxa"/>
            <w:tcBorders>
              <w:top w:val="single" w:color="000000" w:sz="12" w:space="0"/>
              <w:left w:val="nil"/>
              <w:bottom w:val="single" w:color="000000" w:sz="4" w:space="0"/>
              <w:right w:val="nil"/>
            </w:tcBorders>
            <w:shd w:val="clear" w:color="auto" w:fill="FFFFFF"/>
            <w:vAlign w:val="center"/>
          </w:tcPr>
          <w:p w14:paraId="490A4A7D">
            <w:pPr>
              <w:spacing w:line="240" w:lineRule="auto"/>
              <w:jc w:val="center"/>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lang w:val="en-US" w:eastAsia="zh-CN"/>
              </w:rPr>
              <w:t>Abnormal Liver Enzymes</w:t>
            </w:r>
          </w:p>
        </w:tc>
      </w:tr>
      <w:tr w14:paraId="53EB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vMerge w:val="continue"/>
            <w:tcBorders>
              <w:top w:val="single" w:color="000000" w:sz="4" w:space="0"/>
              <w:left w:val="nil"/>
              <w:bottom w:val="single" w:color="auto" w:sz="4" w:space="0"/>
              <w:right w:val="nil"/>
            </w:tcBorders>
            <w:shd w:val="clear" w:color="auto" w:fill="FFFFFF"/>
            <w:vAlign w:val="center"/>
          </w:tcPr>
          <w:p w14:paraId="72658F0E">
            <w:pPr>
              <w:spacing w:line="240" w:lineRule="auto"/>
              <w:jc w:val="center"/>
              <w:rPr>
                <w:rFonts w:hint="default" w:ascii="Times New Roman" w:hAnsi="Times New Roman" w:cs="Times New Roman"/>
                <w:b w:val="0"/>
                <w:color w:val="000000"/>
                <w:sz w:val="24"/>
                <w:szCs w:val="24"/>
                <w:vertAlign w:val="baseline"/>
                <w:lang w:val="en-US" w:eastAsia="zh-CN"/>
              </w:rPr>
            </w:pPr>
          </w:p>
        </w:tc>
        <w:tc>
          <w:tcPr>
            <w:tcW w:w="2855" w:type="dxa"/>
            <w:tcBorders>
              <w:top w:val="single" w:color="000000" w:sz="4" w:space="0"/>
              <w:left w:val="nil"/>
              <w:bottom w:val="single" w:color="auto" w:sz="4" w:space="0"/>
              <w:right w:val="nil"/>
            </w:tcBorders>
            <w:shd w:val="clear" w:color="auto" w:fill="FFFFFF"/>
            <w:vAlign w:val="center"/>
          </w:tcPr>
          <w:p w14:paraId="7A996669">
            <w:pPr>
              <w:spacing w:line="240" w:lineRule="auto"/>
              <w:jc w:val="center"/>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OR(95%CI)</w:t>
            </w:r>
          </w:p>
        </w:tc>
      </w:tr>
      <w:tr w14:paraId="3B5D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2" w:type="dxa"/>
            <w:tcBorders>
              <w:top w:val="single" w:color="auto" w:sz="4" w:space="0"/>
              <w:left w:val="nil"/>
              <w:bottom w:val="nil"/>
              <w:right w:val="nil"/>
            </w:tcBorders>
            <w:shd w:val="clear" w:color="auto" w:fill="FFFFFF"/>
            <w:vAlign w:val="center"/>
          </w:tcPr>
          <w:p w14:paraId="75DF8929">
            <w:pPr>
              <w:spacing w:line="240" w:lineRule="auto"/>
              <w:jc w:val="both"/>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BD</w:t>
            </w:r>
            <w:r>
              <w:rPr>
                <w:rFonts w:hint="default" w:ascii="Times New Roman" w:hAnsi="Times New Roman" w:cs="Times New Roman"/>
                <w:b w:val="0"/>
                <w:color w:val="000000"/>
                <w:sz w:val="24"/>
                <w:szCs w:val="24"/>
                <w:vertAlign w:val="superscript"/>
                <w:lang w:val="en-US" w:eastAsia="zh-CN"/>
              </w:rPr>
              <w:t>1</w:t>
            </w:r>
          </w:p>
        </w:tc>
        <w:tc>
          <w:tcPr>
            <w:tcW w:w="2855" w:type="dxa"/>
            <w:tcBorders>
              <w:top w:val="single" w:color="auto" w:sz="4" w:space="0"/>
              <w:left w:val="nil"/>
              <w:bottom w:val="nil"/>
              <w:right w:val="nil"/>
            </w:tcBorders>
            <w:shd w:val="clear" w:color="auto" w:fill="FFFFFF"/>
            <w:vAlign w:val="center"/>
          </w:tcPr>
          <w:p w14:paraId="78470577">
            <w:pPr>
              <w:spacing w:line="240" w:lineRule="auto"/>
              <w:jc w:val="center"/>
              <w:rPr>
                <w:rFonts w:hint="default" w:ascii="Times New Roman" w:hAnsi="Times New Roman" w:cs="Times New Roman"/>
                <w:b w:val="0"/>
                <w:color w:val="000000"/>
                <w:sz w:val="24"/>
                <w:szCs w:val="24"/>
                <w:vertAlign w:val="baseline"/>
                <w:lang w:val="en-US" w:eastAsia="zh-CN"/>
              </w:rPr>
            </w:pPr>
          </w:p>
        </w:tc>
      </w:tr>
      <w:tr w14:paraId="3171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tcBorders>
              <w:top w:val="nil"/>
              <w:left w:val="nil"/>
              <w:bottom w:val="nil"/>
              <w:right w:val="nil"/>
            </w:tcBorders>
            <w:shd w:val="clear" w:color="auto" w:fill="FFFFFF"/>
            <w:vAlign w:val="center"/>
          </w:tcPr>
          <w:p w14:paraId="2C2BBA95">
            <w:pPr>
              <w:spacing w:line="240" w:lineRule="auto"/>
              <w:ind w:firstLine="240" w:firstLineChars="100"/>
              <w:jc w:val="both"/>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 xml:space="preserve">Never </w:t>
            </w:r>
          </w:p>
        </w:tc>
        <w:tc>
          <w:tcPr>
            <w:tcW w:w="2855" w:type="dxa"/>
            <w:tcBorders>
              <w:top w:val="nil"/>
              <w:left w:val="nil"/>
              <w:bottom w:val="nil"/>
              <w:right w:val="nil"/>
            </w:tcBorders>
            <w:shd w:val="clear" w:color="auto" w:fill="FFFFFF"/>
            <w:vAlign w:val="center"/>
          </w:tcPr>
          <w:p w14:paraId="7B6558FB">
            <w:pPr>
              <w:spacing w:line="240" w:lineRule="auto"/>
              <w:jc w:val="center"/>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Reference</w:t>
            </w:r>
          </w:p>
        </w:tc>
      </w:tr>
      <w:tr w14:paraId="4E5E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2" w:type="dxa"/>
            <w:tcBorders>
              <w:top w:val="nil"/>
              <w:left w:val="nil"/>
              <w:bottom w:val="nil"/>
              <w:right w:val="nil"/>
            </w:tcBorders>
            <w:shd w:val="clear" w:color="auto" w:fill="FFFFFF"/>
            <w:vAlign w:val="center"/>
          </w:tcPr>
          <w:p w14:paraId="70295B3F">
            <w:pPr>
              <w:spacing w:line="240" w:lineRule="auto"/>
              <w:ind w:firstLine="240" w:firstLineChars="100"/>
              <w:jc w:val="both"/>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Stop</w:t>
            </w:r>
          </w:p>
        </w:tc>
        <w:tc>
          <w:tcPr>
            <w:tcW w:w="2855" w:type="dxa"/>
            <w:tcBorders>
              <w:top w:val="nil"/>
              <w:left w:val="nil"/>
              <w:bottom w:val="nil"/>
              <w:right w:val="nil"/>
            </w:tcBorders>
            <w:shd w:val="clear" w:color="auto" w:fill="FFFFFF"/>
            <w:vAlign w:val="center"/>
          </w:tcPr>
          <w:p w14:paraId="030DB956">
            <w:pPr>
              <w:spacing w:line="240" w:lineRule="auto"/>
              <w:jc w:val="center"/>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1.073(0.924,1.247)</w:t>
            </w:r>
          </w:p>
        </w:tc>
      </w:tr>
      <w:tr w14:paraId="3BEC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tcBorders>
              <w:top w:val="nil"/>
              <w:left w:val="nil"/>
              <w:bottom w:val="nil"/>
              <w:right w:val="nil"/>
            </w:tcBorders>
            <w:shd w:val="clear" w:color="auto" w:fill="FFFFFF"/>
            <w:vAlign w:val="center"/>
          </w:tcPr>
          <w:p w14:paraId="3C624933">
            <w:pPr>
              <w:spacing w:line="240" w:lineRule="auto"/>
              <w:ind w:firstLine="240" w:firstLineChars="100"/>
              <w:jc w:val="both"/>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Non-BD</w:t>
            </w:r>
          </w:p>
        </w:tc>
        <w:tc>
          <w:tcPr>
            <w:tcW w:w="2855" w:type="dxa"/>
            <w:tcBorders>
              <w:top w:val="nil"/>
              <w:left w:val="nil"/>
              <w:bottom w:val="nil"/>
              <w:right w:val="nil"/>
            </w:tcBorders>
            <w:shd w:val="clear" w:color="auto" w:fill="FFFFFF"/>
            <w:vAlign w:val="center"/>
          </w:tcPr>
          <w:p w14:paraId="497F253B">
            <w:pPr>
              <w:spacing w:line="240" w:lineRule="auto"/>
              <w:jc w:val="center"/>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0.947</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(0.901,0.995)</w:t>
            </w:r>
          </w:p>
        </w:tc>
      </w:tr>
      <w:tr w14:paraId="78DE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tcBorders>
              <w:top w:val="nil"/>
              <w:left w:val="nil"/>
              <w:bottom w:val="nil"/>
              <w:right w:val="nil"/>
            </w:tcBorders>
            <w:shd w:val="clear" w:color="auto" w:fill="FFFFFF"/>
            <w:vAlign w:val="center"/>
          </w:tcPr>
          <w:p w14:paraId="1726F7B7">
            <w:pPr>
              <w:spacing w:line="240" w:lineRule="auto"/>
              <w:ind w:firstLine="240" w:firstLineChars="100"/>
              <w:jc w:val="both"/>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BD-I</w:t>
            </w:r>
          </w:p>
        </w:tc>
        <w:tc>
          <w:tcPr>
            <w:tcW w:w="2855" w:type="dxa"/>
            <w:tcBorders>
              <w:top w:val="nil"/>
              <w:left w:val="nil"/>
              <w:bottom w:val="nil"/>
              <w:right w:val="nil"/>
            </w:tcBorders>
            <w:shd w:val="clear" w:color="auto" w:fill="FFFFFF"/>
            <w:vAlign w:val="center"/>
          </w:tcPr>
          <w:p w14:paraId="25C4860F">
            <w:pPr>
              <w:spacing w:line="240" w:lineRule="auto"/>
              <w:jc w:val="center"/>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0.971(0.910,1.035)</w:t>
            </w:r>
          </w:p>
        </w:tc>
      </w:tr>
      <w:tr w14:paraId="762D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tcBorders>
              <w:top w:val="nil"/>
              <w:left w:val="nil"/>
              <w:bottom w:val="nil"/>
              <w:right w:val="nil"/>
            </w:tcBorders>
            <w:shd w:val="clear" w:color="auto" w:fill="FFFFFF"/>
            <w:vAlign w:val="center"/>
          </w:tcPr>
          <w:p w14:paraId="764C2B1B">
            <w:pPr>
              <w:spacing w:line="240" w:lineRule="auto"/>
              <w:ind w:firstLine="240" w:firstLineChars="100"/>
              <w:jc w:val="both"/>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HIBD</w:t>
            </w:r>
          </w:p>
        </w:tc>
        <w:tc>
          <w:tcPr>
            <w:tcW w:w="2855" w:type="dxa"/>
            <w:tcBorders>
              <w:top w:val="nil"/>
              <w:left w:val="nil"/>
              <w:bottom w:val="nil"/>
              <w:right w:val="nil"/>
            </w:tcBorders>
            <w:shd w:val="clear" w:color="auto" w:fill="FFFFFF"/>
            <w:vAlign w:val="center"/>
          </w:tcPr>
          <w:p w14:paraId="7E36D56F">
            <w:pPr>
              <w:spacing w:line="240" w:lineRule="auto"/>
              <w:jc w:val="center"/>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1.353</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(1.212,1.512)</w:t>
            </w:r>
          </w:p>
        </w:tc>
      </w:tr>
      <w:tr w14:paraId="3410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tcBorders>
              <w:top w:val="nil"/>
              <w:left w:val="nil"/>
              <w:bottom w:val="nil"/>
              <w:right w:val="nil"/>
            </w:tcBorders>
            <w:shd w:val="clear" w:color="auto" w:fill="FFFFFF"/>
            <w:vAlign w:val="center"/>
          </w:tcPr>
          <w:p w14:paraId="3BE0F128">
            <w:pPr>
              <w:spacing w:line="240" w:lineRule="auto"/>
              <w:jc w:val="both"/>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BMI categories</w:t>
            </w:r>
            <w:r>
              <w:rPr>
                <w:rFonts w:hint="default" w:ascii="Times New Roman" w:hAnsi="Times New Roman" w:cs="Times New Roman"/>
                <w:b w:val="0"/>
                <w:color w:val="000000"/>
                <w:sz w:val="24"/>
                <w:szCs w:val="24"/>
                <w:vertAlign w:val="superscript"/>
                <w:lang w:val="en-US" w:eastAsia="zh-CN"/>
              </w:rPr>
              <w:t>1</w:t>
            </w:r>
          </w:p>
        </w:tc>
        <w:tc>
          <w:tcPr>
            <w:tcW w:w="2855" w:type="dxa"/>
            <w:tcBorders>
              <w:top w:val="nil"/>
              <w:left w:val="nil"/>
              <w:bottom w:val="nil"/>
              <w:right w:val="nil"/>
            </w:tcBorders>
            <w:shd w:val="clear" w:color="auto" w:fill="FFFFFF"/>
            <w:vAlign w:val="center"/>
          </w:tcPr>
          <w:p w14:paraId="7E0E9A8B">
            <w:pPr>
              <w:spacing w:line="240" w:lineRule="auto"/>
              <w:jc w:val="center"/>
              <w:rPr>
                <w:rFonts w:hint="default" w:ascii="Times New Roman" w:hAnsi="Times New Roman" w:cs="Times New Roman"/>
                <w:b w:val="0"/>
                <w:color w:val="000000"/>
                <w:sz w:val="24"/>
                <w:szCs w:val="24"/>
                <w:vertAlign w:val="baseline"/>
                <w:lang w:val="en-US" w:eastAsia="zh-CN"/>
              </w:rPr>
            </w:pPr>
          </w:p>
        </w:tc>
      </w:tr>
      <w:tr w14:paraId="1D7F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tcBorders>
              <w:top w:val="nil"/>
              <w:left w:val="nil"/>
              <w:bottom w:val="nil"/>
              <w:right w:val="nil"/>
            </w:tcBorders>
            <w:shd w:val="clear" w:color="auto" w:fill="FFFFFF"/>
            <w:vAlign w:val="center"/>
          </w:tcPr>
          <w:p w14:paraId="3E3A2E23">
            <w:pPr>
              <w:spacing w:line="240" w:lineRule="auto"/>
              <w:ind w:firstLine="240" w:firstLineChars="100"/>
              <w:jc w:val="both"/>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＜23.00 kg/m</w:t>
            </w:r>
            <w:r>
              <w:rPr>
                <w:rFonts w:hint="default" w:ascii="Times New Roman" w:hAnsi="Times New Roman" w:cs="Times New Roman"/>
                <w:b w:val="0"/>
                <w:color w:val="000000"/>
                <w:sz w:val="24"/>
                <w:szCs w:val="24"/>
                <w:vertAlign w:val="superscript"/>
                <w:lang w:val="en-US" w:eastAsia="zh-CN"/>
              </w:rPr>
              <w:t>2</w:t>
            </w:r>
          </w:p>
        </w:tc>
        <w:tc>
          <w:tcPr>
            <w:tcW w:w="2855" w:type="dxa"/>
            <w:tcBorders>
              <w:top w:val="nil"/>
              <w:left w:val="nil"/>
              <w:bottom w:val="nil"/>
              <w:right w:val="nil"/>
            </w:tcBorders>
            <w:shd w:val="clear" w:color="auto" w:fill="FFFFFF"/>
            <w:vAlign w:val="center"/>
          </w:tcPr>
          <w:p w14:paraId="0B323294">
            <w:pPr>
              <w:spacing w:line="240" w:lineRule="auto"/>
              <w:jc w:val="center"/>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Reference</w:t>
            </w:r>
          </w:p>
        </w:tc>
      </w:tr>
      <w:tr w14:paraId="717F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tcBorders>
              <w:top w:val="nil"/>
              <w:left w:val="nil"/>
              <w:bottom w:val="single" w:color="auto" w:sz="12" w:space="0"/>
              <w:right w:val="nil"/>
            </w:tcBorders>
            <w:shd w:val="clear" w:color="auto" w:fill="FFFFFF"/>
            <w:vAlign w:val="center"/>
          </w:tcPr>
          <w:p w14:paraId="4529CF15">
            <w:pPr>
              <w:spacing w:line="240" w:lineRule="auto"/>
              <w:ind w:firstLine="240" w:firstLineChars="100"/>
              <w:jc w:val="both"/>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23.00-24.99kg/m</w:t>
            </w:r>
            <w:r>
              <w:rPr>
                <w:rFonts w:hint="default" w:ascii="Times New Roman" w:hAnsi="Times New Roman" w:cs="Times New Roman"/>
                <w:b w:val="0"/>
                <w:color w:val="000000"/>
                <w:sz w:val="24"/>
                <w:szCs w:val="24"/>
                <w:vertAlign w:val="superscript"/>
                <w:lang w:val="en-US" w:eastAsia="zh-CN"/>
              </w:rPr>
              <w:t>2</w:t>
            </w:r>
          </w:p>
        </w:tc>
        <w:tc>
          <w:tcPr>
            <w:tcW w:w="2855" w:type="dxa"/>
            <w:tcBorders>
              <w:top w:val="nil"/>
              <w:left w:val="nil"/>
              <w:bottom w:val="single" w:color="auto" w:sz="12" w:space="0"/>
              <w:right w:val="nil"/>
            </w:tcBorders>
            <w:shd w:val="clear" w:color="auto" w:fill="FFFFFF"/>
            <w:vAlign w:val="center"/>
          </w:tcPr>
          <w:p w14:paraId="640A0A4A">
            <w:pPr>
              <w:spacing w:line="240" w:lineRule="auto"/>
              <w:jc w:val="center"/>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1.581</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(1.500,1.665)</w:t>
            </w:r>
          </w:p>
        </w:tc>
      </w:tr>
      <w:tr w14:paraId="7267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vMerge w:val="restart"/>
            <w:tcBorders>
              <w:top w:val="single" w:color="auto" w:sz="12" w:space="0"/>
              <w:left w:val="nil"/>
              <w:right w:val="nil"/>
            </w:tcBorders>
            <w:shd w:val="clear" w:color="auto" w:fill="FFFFFF"/>
            <w:vAlign w:val="center"/>
          </w:tcPr>
          <w:p w14:paraId="685417B5">
            <w:pPr>
              <w:spacing w:line="240" w:lineRule="auto"/>
              <w:jc w:val="center"/>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Exposure</w:t>
            </w:r>
          </w:p>
        </w:tc>
        <w:tc>
          <w:tcPr>
            <w:tcW w:w="2855" w:type="dxa"/>
            <w:tcBorders>
              <w:top w:val="single" w:color="auto" w:sz="12" w:space="0"/>
              <w:left w:val="nil"/>
              <w:bottom w:val="single" w:color="auto" w:sz="4" w:space="0"/>
              <w:right w:val="nil"/>
            </w:tcBorders>
            <w:shd w:val="clear" w:color="auto" w:fill="FFFFFF"/>
            <w:vAlign w:val="center"/>
          </w:tcPr>
          <w:p w14:paraId="7354CD0A">
            <w:pPr>
              <w:spacing w:line="240" w:lineRule="auto"/>
              <w:jc w:val="center"/>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lang w:val="en-US" w:eastAsia="zh-CN"/>
              </w:rPr>
              <w:t>Abnormal Liver Enzymes</w:t>
            </w:r>
          </w:p>
        </w:tc>
      </w:tr>
      <w:tr w14:paraId="66DE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vMerge w:val="continue"/>
            <w:tcBorders>
              <w:left w:val="nil"/>
              <w:bottom w:val="single" w:color="auto" w:sz="4" w:space="0"/>
              <w:right w:val="nil"/>
            </w:tcBorders>
            <w:shd w:val="clear" w:color="auto" w:fill="FFFFFF"/>
            <w:vAlign w:val="center"/>
          </w:tcPr>
          <w:p w14:paraId="06A368B6">
            <w:pPr>
              <w:spacing w:line="240" w:lineRule="auto"/>
              <w:jc w:val="center"/>
              <w:rPr>
                <w:rFonts w:hint="default" w:ascii="Times New Roman" w:hAnsi="Times New Roman" w:cs="Times New Roman"/>
                <w:b w:val="0"/>
                <w:color w:val="000000"/>
                <w:sz w:val="24"/>
                <w:szCs w:val="24"/>
                <w:vertAlign w:val="baseline"/>
                <w:lang w:val="en-US" w:eastAsia="zh-CN"/>
              </w:rPr>
            </w:pPr>
          </w:p>
        </w:tc>
        <w:tc>
          <w:tcPr>
            <w:tcW w:w="2855" w:type="dxa"/>
            <w:tcBorders>
              <w:top w:val="single" w:color="auto" w:sz="4" w:space="0"/>
              <w:left w:val="nil"/>
              <w:bottom w:val="single" w:color="auto" w:sz="4" w:space="0"/>
              <w:right w:val="nil"/>
            </w:tcBorders>
            <w:shd w:val="clear" w:color="auto" w:fill="FFFFFF"/>
            <w:vAlign w:val="center"/>
          </w:tcPr>
          <w:p w14:paraId="51D0C929">
            <w:pPr>
              <w:spacing w:line="240" w:lineRule="auto"/>
              <w:jc w:val="center"/>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OR(95%CI)</w:t>
            </w:r>
          </w:p>
        </w:tc>
      </w:tr>
      <w:tr w14:paraId="38C0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tcBorders>
              <w:top w:val="single" w:color="auto" w:sz="4" w:space="0"/>
              <w:left w:val="nil"/>
              <w:bottom w:val="nil"/>
              <w:right w:val="nil"/>
            </w:tcBorders>
            <w:shd w:val="clear" w:color="auto" w:fill="FFFFFF"/>
            <w:vAlign w:val="center"/>
          </w:tcPr>
          <w:p w14:paraId="799AA4B8">
            <w:pPr>
              <w:spacing w:line="240" w:lineRule="auto"/>
              <w:jc w:val="both"/>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BMI categories</w:t>
            </w:r>
            <w:r>
              <w:rPr>
                <w:rFonts w:hint="default" w:ascii="Times New Roman" w:hAnsi="Times New Roman" w:cs="Times New Roman"/>
                <w:b w:val="0"/>
                <w:color w:val="000000"/>
                <w:sz w:val="24"/>
                <w:szCs w:val="24"/>
                <w:vertAlign w:val="superscript"/>
                <w:lang w:val="en-US" w:eastAsia="zh-CN"/>
              </w:rPr>
              <w:t>1</w:t>
            </w:r>
          </w:p>
        </w:tc>
        <w:tc>
          <w:tcPr>
            <w:tcW w:w="2855" w:type="dxa"/>
            <w:tcBorders>
              <w:top w:val="single" w:color="auto" w:sz="4" w:space="0"/>
              <w:left w:val="nil"/>
              <w:bottom w:val="nil"/>
              <w:right w:val="nil"/>
            </w:tcBorders>
            <w:shd w:val="clear" w:color="auto" w:fill="FFFFFF"/>
            <w:vAlign w:val="center"/>
          </w:tcPr>
          <w:p w14:paraId="4F049AB4">
            <w:pPr>
              <w:spacing w:line="240" w:lineRule="auto"/>
              <w:jc w:val="center"/>
              <w:rPr>
                <w:rFonts w:hint="default" w:ascii="Times New Roman" w:hAnsi="Times New Roman" w:cs="Times New Roman"/>
                <w:b w:val="0"/>
                <w:color w:val="000000"/>
                <w:sz w:val="24"/>
                <w:szCs w:val="24"/>
                <w:vertAlign w:val="baseline"/>
                <w:lang w:val="en-US" w:eastAsia="zh-CN"/>
              </w:rPr>
            </w:pPr>
          </w:p>
        </w:tc>
      </w:tr>
      <w:tr w14:paraId="564B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tcBorders>
              <w:top w:val="nil"/>
              <w:left w:val="nil"/>
              <w:bottom w:val="nil"/>
              <w:right w:val="nil"/>
            </w:tcBorders>
            <w:shd w:val="clear" w:color="auto" w:fill="FFFFFF"/>
            <w:vAlign w:val="center"/>
          </w:tcPr>
          <w:p w14:paraId="7B04BD6E">
            <w:pPr>
              <w:spacing w:line="240" w:lineRule="auto"/>
              <w:ind w:firstLine="240" w:firstLineChars="100"/>
              <w:jc w:val="both"/>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≥25.00kg/m</w:t>
            </w:r>
            <w:r>
              <w:rPr>
                <w:rFonts w:hint="default" w:ascii="Times New Roman" w:hAnsi="Times New Roman" w:cs="Times New Roman"/>
                <w:b w:val="0"/>
                <w:color w:val="000000"/>
                <w:sz w:val="24"/>
                <w:szCs w:val="24"/>
                <w:vertAlign w:val="superscript"/>
                <w:lang w:val="en-US" w:eastAsia="zh-CN"/>
              </w:rPr>
              <w:t>2</w:t>
            </w:r>
          </w:p>
        </w:tc>
        <w:tc>
          <w:tcPr>
            <w:tcW w:w="2855" w:type="dxa"/>
            <w:tcBorders>
              <w:top w:val="nil"/>
              <w:left w:val="nil"/>
              <w:bottom w:val="nil"/>
              <w:right w:val="nil"/>
            </w:tcBorders>
            <w:shd w:val="clear" w:color="auto" w:fill="FFFFFF"/>
            <w:vAlign w:val="center"/>
          </w:tcPr>
          <w:p w14:paraId="7D7F1AB0">
            <w:pPr>
              <w:spacing w:line="240" w:lineRule="auto"/>
              <w:jc w:val="center"/>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2.662</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(2.537,2.793)</w:t>
            </w:r>
          </w:p>
        </w:tc>
      </w:tr>
      <w:tr w14:paraId="471A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tcBorders>
              <w:top w:val="nil"/>
              <w:left w:val="nil"/>
              <w:bottom w:val="nil"/>
              <w:right w:val="nil"/>
            </w:tcBorders>
            <w:shd w:val="clear" w:color="auto" w:fill="FFFFFF"/>
            <w:vAlign w:val="center"/>
          </w:tcPr>
          <w:p w14:paraId="0E401AB8">
            <w:pPr>
              <w:spacing w:line="240" w:lineRule="auto"/>
              <w:jc w:val="both"/>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Obesity#HIBD</w:t>
            </w:r>
            <w:r>
              <w:rPr>
                <w:rFonts w:hint="default" w:ascii="Times New Roman" w:hAnsi="Times New Roman" w:cs="Times New Roman"/>
                <w:b w:val="0"/>
                <w:color w:val="000000"/>
                <w:sz w:val="24"/>
                <w:szCs w:val="24"/>
                <w:vertAlign w:val="superscript"/>
                <w:lang w:val="en-US" w:eastAsia="zh-CN"/>
              </w:rPr>
              <w:t>1,2</w:t>
            </w:r>
          </w:p>
        </w:tc>
        <w:tc>
          <w:tcPr>
            <w:tcW w:w="2855" w:type="dxa"/>
            <w:tcBorders>
              <w:top w:val="nil"/>
              <w:left w:val="nil"/>
              <w:bottom w:val="nil"/>
              <w:right w:val="nil"/>
            </w:tcBorders>
            <w:shd w:val="clear" w:color="auto" w:fill="FFFFFF"/>
            <w:vAlign w:val="center"/>
          </w:tcPr>
          <w:p w14:paraId="6552537E">
            <w:pPr>
              <w:spacing w:line="240" w:lineRule="auto"/>
              <w:jc w:val="center"/>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1.591</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(1.401,1.806)</w:t>
            </w:r>
          </w:p>
        </w:tc>
      </w:tr>
      <w:tr w14:paraId="1EBC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2" w:type="dxa"/>
            <w:tcBorders>
              <w:top w:val="nil"/>
              <w:left w:val="nil"/>
              <w:bottom w:val="single" w:color="000000" w:sz="12" w:space="0"/>
              <w:right w:val="nil"/>
            </w:tcBorders>
            <w:shd w:val="clear" w:color="auto" w:fill="FFFFFF"/>
            <w:vAlign w:val="center"/>
          </w:tcPr>
          <w:p w14:paraId="0B811B72">
            <w:pPr>
              <w:spacing w:line="240" w:lineRule="auto"/>
              <w:jc w:val="both"/>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TyG index</w:t>
            </w:r>
            <w:r>
              <w:rPr>
                <w:rFonts w:hint="default" w:ascii="Times New Roman" w:hAnsi="Times New Roman" w:cs="Times New Roman"/>
                <w:b w:val="0"/>
                <w:color w:val="000000"/>
                <w:sz w:val="24"/>
                <w:szCs w:val="24"/>
                <w:vertAlign w:val="superscript"/>
                <w:lang w:val="en-US" w:eastAsia="zh-CN"/>
              </w:rPr>
              <w:t>1</w:t>
            </w:r>
          </w:p>
        </w:tc>
        <w:tc>
          <w:tcPr>
            <w:tcW w:w="2855" w:type="dxa"/>
            <w:tcBorders>
              <w:top w:val="nil"/>
              <w:left w:val="nil"/>
              <w:bottom w:val="single" w:color="000000" w:sz="12" w:space="0"/>
              <w:right w:val="nil"/>
            </w:tcBorders>
            <w:shd w:val="clear" w:color="auto" w:fill="FFFFFF"/>
            <w:vAlign w:val="center"/>
          </w:tcPr>
          <w:p w14:paraId="5EDC9992">
            <w:pPr>
              <w:spacing w:line="240" w:lineRule="auto"/>
              <w:jc w:val="center"/>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1.684</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(1.627,1.743)</w:t>
            </w:r>
          </w:p>
        </w:tc>
      </w:tr>
    </w:tbl>
    <w:p w14:paraId="516CD3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w:t>
      </w:r>
      <w:r>
        <w:rPr>
          <w:rFonts w:hint="default" w:ascii="Times New Roman" w:hAnsi="Times New Roman" w:cs="Times New Roman"/>
          <w:i/>
          <w:iCs/>
          <w:sz w:val="24"/>
          <w:szCs w:val="24"/>
          <w:vertAlign w:val="baseline"/>
          <w:lang w:val="en-US" w:eastAsia="zh-CN"/>
        </w:rPr>
        <w:t>p</w:t>
      </w:r>
      <w:r>
        <w:rPr>
          <w:rFonts w:hint="default" w:ascii="Times New Roman" w:hAnsi="Times New Roman" w:cs="Times New Roman"/>
          <w:sz w:val="24"/>
          <w:szCs w:val="24"/>
          <w:vertAlign w:val="baseline"/>
          <w:lang w:val="en-US" w:eastAsia="zh-CN"/>
        </w:rPr>
        <w:t>＜0.05, **</w:t>
      </w:r>
      <w:r>
        <w:rPr>
          <w:rFonts w:hint="default" w:ascii="Times New Roman" w:hAnsi="Times New Roman" w:cs="Times New Roman"/>
          <w:i/>
          <w:iCs/>
          <w:sz w:val="24"/>
          <w:szCs w:val="24"/>
          <w:vertAlign w:val="baseline"/>
          <w:lang w:val="en-US" w:eastAsia="zh-CN"/>
        </w:rPr>
        <w:t>p</w:t>
      </w:r>
      <w:r>
        <w:rPr>
          <w:rFonts w:hint="default" w:ascii="Times New Roman" w:hAnsi="Times New Roman" w:cs="Times New Roman"/>
          <w:sz w:val="24"/>
          <w:szCs w:val="24"/>
          <w:vertAlign w:val="baseline"/>
          <w:lang w:val="en-US" w:eastAsia="zh-CN"/>
        </w:rPr>
        <w:t>＜0.01, ***</w:t>
      </w:r>
      <w:r>
        <w:rPr>
          <w:rFonts w:hint="default" w:ascii="Times New Roman" w:hAnsi="Times New Roman" w:cs="Times New Roman"/>
          <w:i/>
          <w:iCs/>
          <w:sz w:val="24"/>
          <w:szCs w:val="24"/>
          <w:vertAlign w:val="baseline"/>
          <w:lang w:val="en-US" w:eastAsia="zh-CN"/>
        </w:rPr>
        <w:t>p</w:t>
      </w:r>
      <w:r>
        <w:rPr>
          <w:rFonts w:hint="default" w:ascii="Times New Roman" w:hAnsi="Times New Roman" w:cs="Times New Roman"/>
          <w:sz w:val="24"/>
          <w:szCs w:val="24"/>
          <w:vertAlign w:val="baseline"/>
          <w:lang w:val="en-US" w:eastAsia="zh-CN"/>
        </w:rPr>
        <w:t>＜0.001</w:t>
      </w:r>
    </w:p>
    <w:p w14:paraId="1C7B589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 xml:space="preserve">Abbreviations: </w:t>
      </w:r>
      <w:r>
        <w:rPr>
          <w:rFonts w:hint="eastAsia" w:ascii="Times New Roman" w:hAnsi="Times New Roman" w:cs="Times New Roman"/>
          <w:sz w:val="24"/>
          <w:szCs w:val="24"/>
          <w:vertAlign w:val="baseline"/>
          <w:lang w:val="en-US" w:eastAsia="zh-CN"/>
        </w:rPr>
        <w:t xml:space="preserve">BD, Binge drinking; </w:t>
      </w:r>
      <w:r>
        <w:rPr>
          <w:rFonts w:hint="default" w:ascii="Times New Roman" w:hAnsi="Times New Roman" w:cs="Times New Roman"/>
          <w:sz w:val="24"/>
          <w:szCs w:val="24"/>
          <w:vertAlign w:val="baseline"/>
          <w:lang w:val="en-US" w:eastAsia="zh-CN"/>
        </w:rPr>
        <w:t xml:space="preserve">BD-I, Level I binge drinking; </w:t>
      </w:r>
      <w:r>
        <w:rPr>
          <w:rFonts w:hint="default" w:ascii="Times New Roman" w:hAnsi="Times New Roman" w:cs="Times New Roman"/>
          <w:i w:val="0"/>
          <w:iCs w:val="0"/>
          <w:sz w:val="24"/>
          <w:szCs w:val="24"/>
          <w:vertAlign w:val="baseline"/>
          <w:lang w:val="en-US" w:eastAsia="zh-CN"/>
        </w:rPr>
        <w:t>HIBD,</w:t>
      </w:r>
      <w:r>
        <w:rPr>
          <w:rFonts w:hint="default" w:ascii="Times New Roman" w:hAnsi="Times New Roman" w:cs="Times New Roman"/>
          <w:i/>
          <w:iCs/>
          <w:sz w:val="24"/>
          <w:szCs w:val="24"/>
          <w:vertAlign w:val="baseline"/>
          <w:lang w:val="en-US" w:eastAsia="zh-CN"/>
        </w:rPr>
        <w:t xml:space="preserve"> </w:t>
      </w:r>
      <w:r>
        <w:rPr>
          <w:rFonts w:hint="default" w:ascii="Times New Roman" w:hAnsi="Times New Roman" w:cs="Times New Roman"/>
          <w:i w:val="0"/>
          <w:iCs w:val="0"/>
          <w:sz w:val="24"/>
          <w:szCs w:val="24"/>
          <w:vertAlign w:val="baseline"/>
          <w:lang w:val="en-US" w:eastAsia="zh-CN"/>
        </w:rPr>
        <w:t xml:space="preserve">High-intensity binge drinking; </w:t>
      </w:r>
      <w:r>
        <w:rPr>
          <w:rFonts w:hint="eastAsia" w:ascii="Times New Roman" w:hAnsi="Times New Roman" w:cs="Times New Roman"/>
          <w:i w:val="0"/>
          <w:iCs w:val="0"/>
          <w:sz w:val="24"/>
          <w:szCs w:val="24"/>
          <w:vertAlign w:val="baseline"/>
          <w:lang w:val="en-US" w:eastAsia="zh-CN"/>
        </w:rPr>
        <w:t xml:space="preserve">BMI, Body mass index; </w:t>
      </w:r>
      <w:r>
        <w:rPr>
          <w:rFonts w:hint="default" w:ascii="Times New Roman" w:hAnsi="Times New Roman" w:cs="Times New Roman"/>
          <w:i w:val="0"/>
          <w:iCs w:val="0"/>
          <w:sz w:val="24"/>
          <w:szCs w:val="24"/>
          <w:vertAlign w:val="baseline"/>
          <w:lang w:val="en-US" w:eastAsia="zh-CN"/>
        </w:rPr>
        <w:t>Obesity#HIBD</w:t>
      </w:r>
      <w:r>
        <w:rPr>
          <w:rFonts w:hint="eastAsia" w:ascii="Times New Roman" w:hAnsi="Times New Roman" w:cs="Times New Roman"/>
          <w:i w:val="0"/>
          <w:iCs w:val="0"/>
          <w:sz w:val="24"/>
          <w:szCs w:val="24"/>
          <w:vertAlign w:val="baseline"/>
          <w:lang w:val="en-US" w:eastAsia="zh-CN"/>
        </w:rPr>
        <w:t>,</w:t>
      </w:r>
      <w:r>
        <w:rPr>
          <w:rFonts w:hint="default" w:ascii="Times New Roman" w:hAnsi="Times New Roman" w:cs="Times New Roman"/>
          <w:i w:val="0"/>
          <w:iCs w:val="0"/>
          <w:sz w:val="24"/>
          <w:szCs w:val="24"/>
          <w:vertAlign w:val="baseline"/>
          <w:lang w:val="en-US" w:eastAsia="zh-CN"/>
        </w:rPr>
        <w:t xml:space="preserve"> </w:t>
      </w:r>
      <w:r>
        <w:rPr>
          <w:rFonts w:hint="default" w:ascii="Times New Roman" w:hAnsi="Times New Roman" w:cs="Times New Roman"/>
          <w:sz w:val="24"/>
          <w:szCs w:val="24"/>
          <w:vertAlign w:val="baseline"/>
          <w:lang w:val="en-US" w:eastAsia="zh-CN"/>
        </w:rPr>
        <w:t>Interaction term for obesity (BMI ≥ 25.00 kg/m²) and high-intensity binge drinking;</w:t>
      </w:r>
      <w:r>
        <w:rPr>
          <w:rFonts w:hint="eastAsia" w:ascii="Times New Roman" w:hAnsi="Times New Roman" w:cs="Times New Roman"/>
          <w:sz w:val="24"/>
          <w:szCs w:val="24"/>
          <w:vertAlign w:val="baseline"/>
          <w:lang w:val="en-US" w:eastAsia="zh-CN"/>
        </w:rPr>
        <w:t xml:space="preserve"> </w:t>
      </w:r>
      <w:r>
        <w:rPr>
          <w:rFonts w:hint="default" w:ascii="Times New Roman" w:hAnsi="Times New Roman" w:cs="Times New Roman"/>
          <w:sz w:val="24"/>
          <w:szCs w:val="24"/>
          <w:vertAlign w:val="baseline"/>
          <w:lang w:val="en-US" w:eastAsia="zh-CN"/>
        </w:rPr>
        <w:t>TyG, Triglyceride-glucose</w:t>
      </w:r>
      <w:r>
        <w:rPr>
          <w:rFonts w:hint="eastAsia" w:ascii="Times New Roman" w:hAnsi="Times New Roman" w:cs="Times New Roman"/>
          <w:sz w:val="24"/>
          <w:szCs w:val="24"/>
          <w:vertAlign w:val="baseline"/>
          <w:lang w:val="en-US" w:eastAsia="zh-CN"/>
        </w:rPr>
        <w:t>;</w:t>
      </w:r>
      <w:r>
        <w:rPr>
          <w:rFonts w:hint="default" w:ascii="Times New Roman" w:hAnsi="Times New Roman" w:cs="Times New Roman"/>
          <w:i/>
          <w:iCs/>
          <w:sz w:val="24"/>
          <w:szCs w:val="24"/>
          <w:vertAlign w:val="baseline"/>
          <w:lang w:val="en-US" w:eastAsia="zh-CN"/>
        </w:rPr>
        <w:t xml:space="preserve"> </w:t>
      </w:r>
      <w:r>
        <w:rPr>
          <w:rFonts w:hint="default" w:ascii="Times New Roman" w:hAnsi="Times New Roman" w:cs="Times New Roman"/>
          <w:i w:val="0"/>
          <w:iCs w:val="0"/>
          <w:sz w:val="24"/>
          <w:szCs w:val="24"/>
          <w:vertAlign w:val="baseline"/>
          <w:lang w:val="en-US" w:eastAsia="zh-CN"/>
        </w:rPr>
        <w:t>OR,</w:t>
      </w:r>
      <w:r>
        <w:rPr>
          <w:rFonts w:hint="default" w:ascii="Times New Roman" w:hAnsi="Times New Roman" w:cs="Times New Roman"/>
          <w:sz w:val="24"/>
          <w:szCs w:val="24"/>
          <w:vertAlign w:val="baseline"/>
          <w:lang w:val="en-US" w:eastAsia="zh-CN"/>
        </w:rPr>
        <w:t xml:space="preserve"> Odds ratio; </w:t>
      </w:r>
      <w:r>
        <w:rPr>
          <w:rFonts w:hint="default" w:ascii="Times New Roman" w:hAnsi="Times New Roman" w:cs="Times New Roman"/>
          <w:i w:val="0"/>
          <w:iCs w:val="0"/>
          <w:sz w:val="24"/>
          <w:szCs w:val="24"/>
          <w:vertAlign w:val="baseline"/>
          <w:lang w:val="en-US" w:eastAsia="zh-CN"/>
        </w:rPr>
        <w:t>CI,</w:t>
      </w:r>
      <w:r>
        <w:rPr>
          <w:rFonts w:hint="default" w:ascii="Times New Roman" w:hAnsi="Times New Roman" w:cs="Times New Roman"/>
          <w:sz w:val="24"/>
          <w:szCs w:val="24"/>
          <w:vertAlign w:val="baseline"/>
          <w:lang w:val="en-US" w:eastAsia="zh-CN"/>
        </w:rPr>
        <w:t xml:space="preserve"> Confidence interval; </w:t>
      </w:r>
      <w:r>
        <w:rPr>
          <w:rFonts w:hint="default" w:ascii="Times New Roman" w:hAnsi="Times New Roman" w:cs="Times New Roman"/>
          <w:i w:val="0"/>
          <w:iCs w:val="0"/>
          <w:sz w:val="24"/>
          <w:szCs w:val="24"/>
          <w:vertAlign w:val="baseline"/>
          <w:lang w:val="en-US" w:eastAsia="zh-CN"/>
        </w:rPr>
        <w:t>Reference,</w:t>
      </w:r>
      <w:r>
        <w:rPr>
          <w:rFonts w:hint="default" w:ascii="Times New Roman" w:hAnsi="Times New Roman" w:cs="Times New Roman"/>
          <w:sz w:val="24"/>
          <w:szCs w:val="24"/>
          <w:vertAlign w:val="baseline"/>
          <w:lang w:val="en-US" w:eastAsia="zh-CN"/>
        </w:rPr>
        <w:t xml:space="preserve"> Reference category.</w:t>
      </w:r>
    </w:p>
    <w:p w14:paraId="796062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superscript"/>
          <w:lang w:val="en-US" w:eastAsia="zh-CN"/>
        </w:rPr>
        <w:t xml:space="preserve">1 </w:t>
      </w:r>
      <w:r>
        <w:rPr>
          <w:rFonts w:hint="default" w:ascii="Times New Roman" w:hAnsi="Times New Roman" w:cs="Times New Roman"/>
          <w:sz w:val="24"/>
          <w:szCs w:val="24"/>
          <w:vertAlign w:val="baseline"/>
          <w:lang w:val="en-US" w:eastAsia="zh-CN"/>
        </w:rPr>
        <w:t xml:space="preserve">All models were adjusted for sex, age, TC, HDL-c, LDL-c, smoking status, exercise, history of diabetes, dyslipidemia. </w:t>
      </w:r>
    </w:p>
    <w:p w14:paraId="41817F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sz w:val="24"/>
          <w:szCs w:val="24"/>
          <w:vertAlign w:val="superscript"/>
          <w:lang w:val="en-US" w:eastAsia="zh-CN"/>
        </w:rPr>
        <w:t>2</w:t>
      </w:r>
      <w:r>
        <w:rPr>
          <w:rFonts w:hint="default" w:ascii="Times New Roman" w:hAnsi="Times New Roman" w:cs="Times New Roman"/>
          <w:sz w:val="24"/>
          <w:szCs w:val="24"/>
          <w:vertAlign w:val="baseline"/>
          <w:lang w:val="en-US" w:eastAsia="zh-CN"/>
        </w:rPr>
        <w:t xml:space="preserve"> The reference category for the interaction between obesity and high-intensity binge drinking is non-obese and non-high-intensity drinkers.</w:t>
      </w:r>
    </w:p>
    <w:p w14:paraId="7D2711A5">
      <w:pPr>
        <w:spacing w:line="240" w:lineRule="auto"/>
        <w:ind w:firstLine="0" w:firstLineChars="0"/>
        <w:jc w:val="left"/>
        <w:rPr>
          <w:rFonts w:hint="default" w:ascii="Times New Roman" w:hAnsi="Times New Roman" w:cs="Times New Roman"/>
          <w:b/>
          <w:bCs/>
          <w:sz w:val="24"/>
          <w:szCs w:val="24"/>
          <w:lang w:val="en-US" w:eastAsia="zh-CN"/>
        </w:rPr>
      </w:pPr>
    </w:p>
    <w:p w14:paraId="7159CE46">
      <w:pPr>
        <w:spacing w:line="240" w:lineRule="auto"/>
        <w:ind w:firstLine="0" w:firstLine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 xml:space="preserve">Supplementary Table 2. </w:t>
      </w:r>
      <w:r>
        <w:rPr>
          <w:rFonts w:hint="default" w:ascii="Times New Roman" w:hAnsi="Times New Roman" w:cs="Times New Roman"/>
          <w:b w:val="0"/>
          <w:bCs w:val="0"/>
          <w:sz w:val="24"/>
          <w:szCs w:val="24"/>
          <w:lang w:val="en-US" w:eastAsia="zh-CN"/>
        </w:rPr>
        <w:t>Sensitivity analysis of the mediating role of the TyG index across different pathways in relation to liver enzymes abnormalities.</w:t>
      </w:r>
    </w:p>
    <w:tbl>
      <w:tblPr>
        <w:tblStyle w:val="6"/>
        <w:tblW w:w="10561" w:type="dxa"/>
        <w:tblInd w:w="-9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332"/>
        <w:gridCol w:w="2298"/>
        <w:gridCol w:w="2375"/>
        <w:gridCol w:w="1651"/>
      </w:tblGrid>
      <w:tr w14:paraId="798A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single" w:color="000000" w:sz="12" w:space="0"/>
              <w:left w:val="nil"/>
              <w:bottom w:val="single" w:color="000000" w:sz="4" w:space="0"/>
              <w:right w:val="nil"/>
              <w:tl2br w:val="nil"/>
            </w:tcBorders>
            <w:shd w:val="clear" w:color="auto" w:fill="FFFFFF"/>
            <w:vAlign w:val="center"/>
          </w:tcPr>
          <w:p w14:paraId="611F98D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bCs/>
                <w:color w:val="000000"/>
                <w:sz w:val="24"/>
                <w:szCs w:val="24"/>
                <w:vertAlign w:val="baseline"/>
                <w:lang w:val="en-US" w:eastAsia="zh-CN"/>
              </w:rPr>
              <w:t>Exposure</w:t>
            </w:r>
          </w:p>
        </w:tc>
        <w:tc>
          <w:tcPr>
            <w:tcW w:w="2332" w:type="dxa"/>
            <w:tcBorders>
              <w:top w:val="single" w:color="000000" w:sz="12" w:space="0"/>
              <w:left w:val="nil"/>
              <w:bottom w:val="single" w:color="000000" w:sz="4" w:space="0"/>
              <w:right w:val="nil"/>
            </w:tcBorders>
            <w:shd w:val="clear" w:color="auto" w:fill="FFFFFF"/>
            <w:vAlign w:val="center"/>
          </w:tcPr>
          <w:p w14:paraId="069CDAC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color w:val="000000"/>
                <w:sz w:val="24"/>
                <w:szCs w:val="24"/>
                <w:vertAlign w:val="baseline"/>
                <w:lang w:val="en-US" w:eastAsia="zh-CN"/>
              </w:rPr>
            </w:pPr>
            <w:r>
              <w:rPr>
                <w:rFonts w:hint="default" w:ascii="Times New Roman" w:hAnsi="Times New Roman" w:cs="Times New Roman"/>
                <w:b/>
                <w:bCs/>
                <w:color w:val="000000"/>
                <w:sz w:val="24"/>
                <w:szCs w:val="24"/>
                <w:vertAlign w:val="baseline"/>
                <w:lang w:val="en-US" w:eastAsia="zh-CN"/>
              </w:rPr>
              <w:t>TE</w:t>
            </w:r>
          </w:p>
          <w:p w14:paraId="615F5AC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bCs/>
                <w:color w:val="000000"/>
                <w:sz w:val="24"/>
                <w:szCs w:val="24"/>
                <w:vertAlign w:val="baseline"/>
                <w:lang w:val="en-US" w:eastAsia="zh-CN"/>
              </w:rPr>
              <w:t>OR(95% CI)</w:t>
            </w:r>
          </w:p>
        </w:tc>
        <w:tc>
          <w:tcPr>
            <w:tcW w:w="2298" w:type="dxa"/>
            <w:tcBorders>
              <w:top w:val="single" w:color="000000" w:sz="12" w:space="0"/>
              <w:left w:val="nil"/>
              <w:bottom w:val="single" w:color="000000" w:sz="4" w:space="0"/>
              <w:right w:val="nil"/>
            </w:tcBorders>
            <w:shd w:val="clear" w:color="auto" w:fill="FFFFFF"/>
            <w:vAlign w:val="center"/>
          </w:tcPr>
          <w:p w14:paraId="047DF26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color w:val="000000"/>
                <w:sz w:val="24"/>
                <w:szCs w:val="24"/>
                <w:vertAlign w:val="baseline"/>
                <w:lang w:val="en-US" w:eastAsia="zh-CN"/>
              </w:rPr>
            </w:pPr>
            <w:r>
              <w:rPr>
                <w:rFonts w:hint="default" w:ascii="Times New Roman" w:hAnsi="Times New Roman" w:cs="Times New Roman"/>
                <w:b/>
                <w:bCs/>
                <w:color w:val="000000"/>
                <w:sz w:val="24"/>
                <w:szCs w:val="24"/>
                <w:vertAlign w:val="baseline"/>
                <w:lang w:val="en-US" w:eastAsia="zh-CN"/>
              </w:rPr>
              <w:t>NDE(DE)</w:t>
            </w:r>
          </w:p>
          <w:p w14:paraId="57D649E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bCs/>
                <w:color w:val="000000"/>
                <w:sz w:val="24"/>
                <w:szCs w:val="24"/>
                <w:vertAlign w:val="baseline"/>
                <w:lang w:val="en-US" w:eastAsia="zh-CN"/>
              </w:rPr>
              <w:t>OR(95% CI)</w:t>
            </w:r>
          </w:p>
        </w:tc>
        <w:tc>
          <w:tcPr>
            <w:tcW w:w="2375" w:type="dxa"/>
            <w:tcBorders>
              <w:top w:val="single" w:color="000000" w:sz="12" w:space="0"/>
              <w:left w:val="nil"/>
              <w:bottom w:val="single" w:color="000000" w:sz="4" w:space="0"/>
              <w:right w:val="nil"/>
            </w:tcBorders>
            <w:shd w:val="clear" w:color="auto" w:fill="FFFFFF"/>
            <w:vAlign w:val="center"/>
          </w:tcPr>
          <w:p w14:paraId="7197455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color w:val="000000"/>
                <w:sz w:val="24"/>
                <w:szCs w:val="24"/>
                <w:vertAlign w:val="baseline"/>
                <w:lang w:val="en-US" w:eastAsia="zh-CN"/>
              </w:rPr>
            </w:pPr>
            <w:r>
              <w:rPr>
                <w:rFonts w:hint="default" w:ascii="Times New Roman" w:hAnsi="Times New Roman" w:cs="Times New Roman"/>
                <w:b/>
                <w:bCs/>
                <w:color w:val="000000"/>
                <w:sz w:val="24"/>
                <w:szCs w:val="24"/>
                <w:vertAlign w:val="baseline"/>
                <w:lang w:val="en-US" w:eastAsia="zh-CN"/>
              </w:rPr>
              <w:t>NIE(ACME)</w:t>
            </w:r>
          </w:p>
          <w:p w14:paraId="0DA6543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bCs/>
                <w:color w:val="000000"/>
                <w:sz w:val="24"/>
                <w:szCs w:val="24"/>
                <w:vertAlign w:val="baseline"/>
                <w:lang w:val="en-US" w:eastAsia="zh-CN"/>
              </w:rPr>
              <w:t>OR(95% CI)</w:t>
            </w:r>
          </w:p>
        </w:tc>
        <w:tc>
          <w:tcPr>
            <w:tcW w:w="1651" w:type="dxa"/>
            <w:tcBorders>
              <w:top w:val="single" w:color="000000" w:sz="12" w:space="0"/>
              <w:left w:val="nil"/>
              <w:bottom w:val="single" w:color="000000" w:sz="4" w:space="0"/>
              <w:right w:val="nil"/>
            </w:tcBorders>
            <w:shd w:val="clear" w:color="auto" w:fill="FFFFFF"/>
            <w:vAlign w:val="center"/>
          </w:tcPr>
          <w:p w14:paraId="5A0D2B2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color w:val="000000"/>
                <w:sz w:val="24"/>
                <w:szCs w:val="24"/>
                <w:vertAlign w:val="baseline"/>
                <w:lang w:val="en-US" w:eastAsia="zh-CN"/>
              </w:rPr>
            </w:pPr>
            <w:r>
              <w:rPr>
                <w:rFonts w:hint="default" w:ascii="Times New Roman" w:hAnsi="Times New Roman" w:cs="Times New Roman"/>
                <w:b/>
                <w:bCs/>
                <w:color w:val="000000"/>
                <w:sz w:val="24"/>
                <w:szCs w:val="24"/>
                <w:vertAlign w:val="baseline"/>
                <w:lang w:val="en-US" w:eastAsia="zh-CN"/>
              </w:rPr>
              <w:t>Proportion mediated, %</w:t>
            </w:r>
          </w:p>
          <w:p w14:paraId="1A2E6E9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bCs/>
                <w:color w:val="000000"/>
                <w:sz w:val="24"/>
                <w:szCs w:val="24"/>
                <w:vertAlign w:val="baseline"/>
                <w:lang w:val="en-US" w:eastAsia="zh-CN"/>
              </w:rPr>
              <w:t>(% of Tot Eff mediated)</w:t>
            </w:r>
          </w:p>
        </w:tc>
      </w:tr>
      <w:tr w14:paraId="3614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1" w:type="dxa"/>
            <w:gridSpan w:val="5"/>
            <w:tcBorders>
              <w:top w:val="single" w:color="000000" w:sz="4" w:space="0"/>
              <w:left w:val="nil"/>
              <w:bottom w:val="nil"/>
              <w:right w:val="nil"/>
            </w:tcBorders>
            <w:shd w:val="clear" w:color="auto" w:fill="FFFFFF"/>
            <w:vAlign w:val="center"/>
          </w:tcPr>
          <w:p w14:paraId="7174B9F8">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shd w:val="clear"/>
                <w:vertAlign w:val="baseline"/>
                <w:lang w:val="en-US" w:eastAsia="zh-CN"/>
              </w:rPr>
              <w:t>Sensitivity analysis 1: Excluding participants with baseline FBG≥7 mmol/L</w:t>
            </w:r>
            <w:r>
              <w:rPr>
                <w:rFonts w:hint="default" w:ascii="Times New Roman" w:hAnsi="Times New Roman" w:cs="Times New Roman"/>
                <w:b w:val="0"/>
                <w:color w:val="000000"/>
                <w:sz w:val="24"/>
                <w:szCs w:val="24"/>
                <w:shd w:val="clear"/>
                <w:vertAlign w:val="superscript"/>
                <w:lang w:val="en-US" w:eastAsia="zh-CN"/>
              </w:rPr>
              <w:t>1,2,3,5</w:t>
            </w:r>
          </w:p>
        </w:tc>
      </w:tr>
      <w:tr w14:paraId="6FEE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nil"/>
              <w:right w:val="nil"/>
            </w:tcBorders>
            <w:shd w:val="clear" w:color="auto" w:fill="FFFFFF"/>
            <w:vAlign w:val="center"/>
          </w:tcPr>
          <w:p w14:paraId="6FF760B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HIBD(All)</w:t>
            </w:r>
          </w:p>
        </w:tc>
        <w:tc>
          <w:tcPr>
            <w:tcW w:w="2332" w:type="dxa"/>
            <w:tcBorders>
              <w:top w:val="nil"/>
              <w:left w:val="nil"/>
              <w:bottom w:val="nil"/>
              <w:right w:val="nil"/>
            </w:tcBorders>
            <w:shd w:val="clear" w:color="auto" w:fill="FFFFFF"/>
            <w:vAlign w:val="center"/>
          </w:tcPr>
          <w:p w14:paraId="62C9E12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1.054</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(1.039,1.070)</w:t>
            </w:r>
          </w:p>
        </w:tc>
        <w:tc>
          <w:tcPr>
            <w:tcW w:w="2298" w:type="dxa"/>
            <w:tcBorders>
              <w:top w:val="nil"/>
              <w:left w:val="nil"/>
              <w:bottom w:val="nil"/>
              <w:right w:val="nil"/>
            </w:tcBorders>
            <w:shd w:val="clear" w:color="auto" w:fill="FFFFFF"/>
            <w:vAlign w:val="center"/>
          </w:tcPr>
          <w:p w14:paraId="3EB8D1F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1.041</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(1.026,1.055)</w:t>
            </w:r>
          </w:p>
        </w:tc>
        <w:tc>
          <w:tcPr>
            <w:tcW w:w="2375" w:type="dxa"/>
            <w:tcBorders>
              <w:top w:val="nil"/>
              <w:left w:val="nil"/>
              <w:bottom w:val="nil"/>
              <w:right w:val="nil"/>
            </w:tcBorders>
            <w:shd w:val="clear" w:color="auto" w:fill="FFFFFF"/>
            <w:vAlign w:val="center"/>
          </w:tcPr>
          <w:p w14:paraId="4A1BF3E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1.013</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(1.011,1.015)</w:t>
            </w:r>
          </w:p>
        </w:tc>
        <w:tc>
          <w:tcPr>
            <w:tcW w:w="1651" w:type="dxa"/>
            <w:tcBorders>
              <w:top w:val="nil"/>
              <w:left w:val="nil"/>
              <w:bottom w:val="nil"/>
              <w:right w:val="nil"/>
            </w:tcBorders>
            <w:shd w:val="clear" w:color="auto" w:fill="FFFFFF"/>
            <w:vAlign w:val="center"/>
          </w:tcPr>
          <w:p w14:paraId="64CE6C9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24.528</w:t>
            </w:r>
          </w:p>
        </w:tc>
      </w:tr>
      <w:tr w14:paraId="3E91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nil"/>
              <w:right w:val="nil"/>
            </w:tcBorders>
            <w:shd w:val="clear" w:color="auto" w:fill="FFFFFF"/>
            <w:vAlign w:val="center"/>
          </w:tcPr>
          <w:p w14:paraId="2593594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HIBD(In obesity)</w:t>
            </w:r>
          </w:p>
        </w:tc>
        <w:tc>
          <w:tcPr>
            <w:tcW w:w="2332" w:type="dxa"/>
            <w:tcBorders>
              <w:top w:val="nil"/>
              <w:left w:val="nil"/>
              <w:bottom w:val="nil"/>
              <w:right w:val="nil"/>
            </w:tcBorders>
            <w:shd w:val="clear" w:color="auto" w:fill="FFFFFF"/>
            <w:vAlign w:val="center"/>
          </w:tcPr>
          <w:p w14:paraId="414F24E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1.043</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(1.016,1.070)</w:t>
            </w:r>
          </w:p>
        </w:tc>
        <w:tc>
          <w:tcPr>
            <w:tcW w:w="2298" w:type="dxa"/>
            <w:tcBorders>
              <w:top w:val="nil"/>
              <w:left w:val="nil"/>
              <w:bottom w:val="nil"/>
              <w:right w:val="nil"/>
            </w:tcBorders>
            <w:shd w:val="clear" w:color="auto" w:fill="FFFFFF"/>
            <w:vAlign w:val="center"/>
          </w:tcPr>
          <w:p w14:paraId="5BEE993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1.028</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(1.002,1.057)</w:t>
            </w:r>
          </w:p>
        </w:tc>
        <w:tc>
          <w:tcPr>
            <w:tcW w:w="2375" w:type="dxa"/>
            <w:tcBorders>
              <w:top w:val="nil"/>
              <w:left w:val="nil"/>
              <w:bottom w:val="nil"/>
              <w:right w:val="nil"/>
            </w:tcBorders>
            <w:shd w:val="clear" w:color="auto" w:fill="FFFFFF"/>
            <w:vAlign w:val="center"/>
          </w:tcPr>
          <w:p w14:paraId="67B6A6D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1.014</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(1.009,1.018)</w:t>
            </w:r>
          </w:p>
        </w:tc>
        <w:tc>
          <w:tcPr>
            <w:tcW w:w="1651" w:type="dxa"/>
            <w:tcBorders>
              <w:top w:val="nil"/>
              <w:left w:val="nil"/>
              <w:bottom w:val="nil"/>
              <w:right w:val="nil"/>
            </w:tcBorders>
            <w:shd w:val="clear" w:color="auto" w:fill="FFFFFF"/>
            <w:vAlign w:val="center"/>
          </w:tcPr>
          <w:p w14:paraId="4DBC8CD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33.333</w:t>
            </w:r>
          </w:p>
        </w:tc>
      </w:tr>
      <w:tr w14:paraId="5A40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nil"/>
              <w:right w:val="nil"/>
            </w:tcBorders>
            <w:shd w:val="clear" w:color="auto" w:fill="FFFFFF"/>
            <w:vAlign w:val="center"/>
          </w:tcPr>
          <w:p w14:paraId="6EAFEB0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Obesity</w:t>
            </w:r>
          </w:p>
        </w:tc>
        <w:tc>
          <w:tcPr>
            <w:tcW w:w="2332" w:type="dxa"/>
            <w:tcBorders>
              <w:top w:val="nil"/>
              <w:left w:val="nil"/>
              <w:bottom w:val="nil"/>
              <w:right w:val="nil"/>
            </w:tcBorders>
            <w:shd w:val="clear" w:color="auto" w:fill="FFFFFF"/>
            <w:vAlign w:val="center"/>
          </w:tcPr>
          <w:p w14:paraId="6E8C0E2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1.092</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(1.088,1.096)</w:t>
            </w:r>
          </w:p>
        </w:tc>
        <w:tc>
          <w:tcPr>
            <w:tcW w:w="2298" w:type="dxa"/>
            <w:tcBorders>
              <w:top w:val="nil"/>
              <w:left w:val="nil"/>
              <w:bottom w:val="nil"/>
              <w:right w:val="nil"/>
            </w:tcBorders>
            <w:shd w:val="clear" w:color="auto" w:fill="FFFFFF"/>
            <w:vAlign w:val="center"/>
          </w:tcPr>
          <w:p w14:paraId="1176B0E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1.075</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(1.071,1.080)</w:t>
            </w:r>
          </w:p>
        </w:tc>
        <w:tc>
          <w:tcPr>
            <w:tcW w:w="2375" w:type="dxa"/>
            <w:tcBorders>
              <w:top w:val="nil"/>
              <w:left w:val="nil"/>
              <w:bottom w:val="nil"/>
              <w:right w:val="nil"/>
            </w:tcBorders>
            <w:shd w:val="clear" w:color="auto" w:fill="FFFFFF"/>
            <w:vAlign w:val="center"/>
          </w:tcPr>
          <w:p w14:paraId="7241231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1.015</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(1.014,1.016)</w:t>
            </w:r>
          </w:p>
        </w:tc>
        <w:tc>
          <w:tcPr>
            <w:tcW w:w="1651" w:type="dxa"/>
            <w:tcBorders>
              <w:top w:val="nil"/>
              <w:left w:val="nil"/>
              <w:bottom w:val="nil"/>
              <w:right w:val="nil"/>
            </w:tcBorders>
            <w:shd w:val="clear" w:color="auto" w:fill="FFFFFF"/>
            <w:vAlign w:val="center"/>
          </w:tcPr>
          <w:p w14:paraId="1AF04ED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17.045</w:t>
            </w:r>
          </w:p>
        </w:tc>
      </w:tr>
      <w:tr w14:paraId="35A8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nil"/>
              <w:right w:val="nil"/>
            </w:tcBorders>
            <w:shd w:val="clear" w:color="auto" w:fill="FFFFFF"/>
            <w:vAlign w:val="center"/>
          </w:tcPr>
          <w:p w14:paraId="2773B06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Obesity#HIBD</w:t>
            </w:r>
          </w:p>
        </w:tc>
        <w:tc>
          <w:tcPr>
            <w:tcW w:w="2332" w:type="dxa"/>
            <w:tcBorders>
              <w:top w:val="nil"/>
              <w:left w:val="nil"/>
              <w:bottom w:val="nil"/>
              <w:right w:val="nil"/>
            </w:tcBorders>
            <w:shd w:val="clear" w:color="auto" w:fill="FFFFFF"/>
            <w:vAlign w:val="center"/>
          </w:tcPr>
          <w:p w14:paraId="4969B4C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1.096</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(1.074,1.120)</w:t>
            </w:r>
          </w:p>
        </w:tc>
        <w:tc>
          <w:tcPr>
            <w:tcW w:w="2298" w:type="dxa"/>
            <w:tcBorders>
              <w:top w:val="nil"/>
              <w:left w:val="nil"/>
              <w:bottom w:val="nil"/>
              <w:right w:val="nil"/>
            </w:tcBorders>
            <w:shd w:val="clear" w:color="auto" w:fill="FFFFFF"/>
            <w:vAlign w:val="center"/>
          </w:tcPr>
          <w:p w14:paraId="0990CEB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1.060</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(1.041,1.081)</w:t>
            </w:r>
          </w:p>
        </w:tc>
        <w:tc>
          <w:tcPr>
            <w:tcW w:w="2375" w:type="dxa"/>
            <w:tcBorders>
              <w:top w:val="nil"/>
              <w:left w:val="nil"/>
              <w:bottom w:val="nil"/>
              <w:right w:val="nil"/>
            </w:tcBorders>
            <w:shd w:val="clear" w:color="auto" w:fill="FFFFFF"/>
            <w:vAlign w:val="center"/>
          </w:tcPr>
          <w:p w14:paraId="33E05AC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1.034</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(1.029,1.038)</w:t>
            </w:r>
          </w:p>
        </w:tc>
        <w:tc>
          <w:tcPr>
            <w:tcW w:w="1651" w:type="dxa"/>
            <w:tcBorders>
              <w:top w:val="nil"/>
              <w:left w:val="nil"/>
              <w:bottom w:val="nil"/>
              <w:right w:val="nil"/>
            </w:tcBorders>
            <w:shd w:val="clear" w:color="auto" w:fill="FFFFFF"/>
            <w:vAlign w:val="center"/>
          </w:tcPr>
          <w:p w14:paraId="1CDDE59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35.870</w:t>
            </w:r>
          </w:p>
        </w:tc>
      </w:tr>
      <w:tr w14:paraId="3878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1" w:type="dxa"/>
            <w:gridSpan w:val="5"/>
            <w:tcBorders>
              <w:top w:val="nil"/>
              <w:left w:val="nil"/>
              <w:bottom w:val="nil"/>
              <w:right w:val="nil"/>
            </w:tcBorders>
            <w:shd w:val="clear" w:color="auto" w:fill="FFFFFF"/>
            <w:vAlign w:val="center"/>
          </w:tcPr>
          <w:p w14:paraId="61FD38C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shd w:val="clear"/>
                <w:vertAlign w:val="baseline"/>
                <w:lang w:val="en-US" w:eastAsia="zh-CN"/>
              </w:rPr>
              <w:t>Sensitivity analysis 2: E</w:t>
            </w:r>
            <w:r>
              <w:rPr>
                <w:rFonts w:hint="default" w:ascii="Times New Roman" w:hAnsi="Times New Roman" w:cs="Times New Roman"/>
                <w:b w:val="0"/>
                <w:color w:val="000000"/>
                <w:sz w:val="24"/>
                <w:szCs w:val="24"/>
                <w:shd w:val="clear"/>
                <w:lang w:val="en-US" w:eastAsia="zh-CN"/>
              </w:rPr>
              <w:t xml:space="preserve">xcluding </w:t>
            </w:r>
            <w:r>
              <w:rPr>
                <w:rFonts w:hint="default" w:ascii="Times New Roman" w:hAnsi="Times New Roman" w:cs="Times New Roman"/>
                <w:b w:val="0"/>
                <w:color w:val="000000"/>
                <w:sz w:val="24"/>
                <w:szCs w:val="24"/>
                <w:shd w:val="clear"/>
                <w:vertAlign w:val="baseline"/>
                <w:lang w:val="en-US" w:eastAsia="zh-CN"/>
              </w:rPr>
              <w:t>participants</w:t>
            </w:r>
            <w:r>
              <w:rPr>
                <w:rFonts w:hint="default" w:ascii="Times New Roman" w:hAnsi="Times New Roman" w:cs="Times New Roman"/>
                <w:b w:val="0"/>
                <w:color w:val="000000"/>
                <w:sz w:val="24"/>
                <w:szCs w:val="24"/>
                <w:shd w:val="clear"/>
                <w:lang w:val="en-US" w:eastAsia="zh-CN"/>
              </w:rPr>
              <w:t xml:space="preserve"> in the top 10% of BMI values </w:t>
            </w:r>
            <w:r>
              <w:rPr>
                <w:rFonts w:hint="default" w:ascii="Times New Roman" w:hAnsi="Times New Roman" w:cs="Times New Roman"/>
                <w:b w:val="0"/>
                <w:color w:val="000000"/>
                <w:sz w:val="24"/>
                <w:szCs w:val="24"/>
                <w:shd w:val="clear"/>
                <w:vertAlign w:val="superscript"/>
                <w:lang w:val="en-US" w:eastAsia="zh-CN"/>
              </w:rPr>
              <w:t>1,2,3,5</w:t>
            </w:r>
          </w:p>
        </w:tc>
      </w:tr>
      <w:tr w14:paraId="6314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nil"/>
              <w:right w:val="nil"/>
            </w:tcBorders>
            <w:shd w:val="clear" w:color="auto" w:fill="FFFFFF"/>
            <w:vAlign w:val="center"/>
          </w:tcPr>
          <w:p w14:paraId="0ECFBC2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HIBD(All)</w:t>
            </w:r>
          </w:p>
        </w:tc>
        <w:tc>
          <w:tcPr>
            <w:tcW w:w="2332" w:type="dxa"/>
            <w:tcBorders>
              <w:top w:val="nil"/>
              <w:left w:val="nil"/>
              <w:bottom w:val="nil"/>
              <w:right w:val="nil"/>
            </w:tcBorders>
            <w:shd w:val="clear" w:color="auto" w:fill="FFFFFF"/>
            <w:vAlign w:val="center"/>
          </w:tcPr>
          <w:p w14:paraId="52634CF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1.059</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(1.042,1.077)</w:t>
            </w:r>
          </w:p>
        </w:tc>
        <w:tc>
          <w:tcPr>
            <w:tcW w:w="2298" w:type="dxa"/>
            <w:tcBorders>
              <w:top w:val="nil"/>
              <w:left w:val="nil"/>
              <w:bottom w:val="nil"/>
              <w:right w:val="nil"/>
            </w:tcBorders>
            <w:shd w:val="clear" w:color="auto" w:fill="FFFFFF"/>
            <w:vAlign w:val="center"/>
          </w:tcPr>
          <w:p w14:paraId="5B20806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1.046</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(1.030,1.063)</w:t>
            </w:r>
          </w:p>
        </w:tc>
        <w:tc>
          <w:tcPr>
            <w:tcW w:w="2375" w:type="dxa"/>
            <w:tcBorders>
              <w:top w:val="nil"/>
              <w:left w:val="nil"/>
              <w:bottom w:val="nil"/>
              <w:right w:val="nil"/>
            </w:tcBorders>
            <w:shd w:val="clear" w:color="auto" w:fill="FFFFFF"/>
            <w:vAlign w:val="center"/>
          </w:tcPr>
          <w:p w14:paraId="771E3EB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1.012</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(1.010,1.014)</w:t>
            </w:r>
          </w:p>
        </w:tc>
        <w:tc>
          <w:tcPr>
            <w:tcW w:w="1651" w:type="dxa"/>
            <w:tcBorders>
              <w:top w:val="nil"/>
              <w:left w:val="nil"/>
              <w:bottom w:val="nil"/>
              <w:right w:val="nil"/>
            </w:tcBorders>
            <w:shd w:val="clear" w:color="auto" w:fill="FFFFFF"/>
            <w:vAlign w:val="center"/>
          </w:tcPr>
          <w:p w14:paraId="33A03F2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21.053</w:t>
            </w:r>
          </w:p>
        </w:tc>
      </w:tr>
      <w:tr w14:paraId="67A1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nil"/>
              <w:right w:val="nil"/>
            </w:tcBorders>
            <w:shd w:val="clear" w:color="auto" w:fill="FFFFFF"/>
            <w:vAlign w:val="center"/>
          </w:tcPr>
          <w:p w14:paraId="14EC62B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HIBD(In obesity)</w:t>
            </w:r>
          </w:p>
        </w:tc>
        <w:tc>
          <w:tcPr>
            <w:tcW w:w="2332" w:type="dxa"/>
            <w:tcBorders>
              <w:top w:val="nil"/>
              <w:left w:val="nil"/>
              <w:bottom w:val="nil"/>
              <w:right w:val="nil"/>
            </w:tcBorders>
            <w:shd w:val="clear" w:color="auto" w:fill="FFFFFF"/>
            <w:vAlign w:val="center"/>
          </w:tcPr>
          <w:p w14:paraId="1F76833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1.041</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(1.016,1.067)</w:t>
            </w:r>
          </w:p>
        </w:tc>
        <w:tc>
          <w:tcPr>
            <w:tcW w:w="2298" w:type="dxa"/>
            <w:tcBorders>
              <w:top w:val="nil"/>
              <w:left w:val="nil"/>
              <w:bottom w:val="nil"/>
              <w:right w:val="nil"/>
            </w:tcBorders>
            <w:shd w:val="clear" w:color="auto" w:fill="FFFFFF"/>
            <w:vAlign w:val="center"/>
          </w:tcPr>
          <w:p w14:paraId="34C6486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1.029</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(1.006,1.054)</w:t>
            </w:r>
          </w:p>
        </w:tc>
        <w:tc>
          <w:tcPr>
            <w:tcW w:w="2375" w:type="dxa"/>
            <w:tcBorders>
              <w:top w:val="nil"/>
              <w:left w:val="nil"/>
              <w:bottom w:val="nil"/>
              <w:right w:val="nil"/>
            </w:tcBorders>
            <w:shd w:val="clear" w:color="auto" w:fill="FFFFFF"/>
            <w:vAlign w:val="center"/>
          </w:tcPr>
          <w:p w14:paraId="72E40FD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1.011</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(1.009,1.014)</w:t>
            </w:r>
          </w:p>
        </w:tc>
        <w:tc>
          <w:tcPr>
            <w:tcW w:w="1651" w:type="dxa"/>
            <w:tcBorders>
              <w:top w:val="nil"/>
              <w:left w:val="nil"/>
              <w:bottom w:val="nil"/>
              <w:right w:val="nil"/>
            </w:tcBorders>
            <w:shd w:val="clear" w:color="auto" w:fill="FFFFFF"/>
            <w:vAlign w:val="center"/>
          </w:tcPr>
          <w:p w14:paraId="1A3CF1F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27.500</w:t>
            </w:r>
          </w:p>
        </w:tc>
      </w:tr>
      <w:tr w14:paraId="0E4E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nil"/>
              <w:right w:val="nil"/>
            </w:tcBorders>
            <w:shd w:val="clear" w:color="auto" w:fill="FFFFFF"/>
            <w:vAlign w:val="center"/>
          </w:tcPr>
          <w:p w14:paraId="43AC04D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Obesity</w:t>
            </w:r>
          </w:p>
        </w:tc>
        <w:tc>
          <w:tcPr>
            <w:tcW w:w="2332" w:type="dxa"/>
            <w:tcBorders>
              <w:top w:val="nil"/>
              <w:left w:val="nil"/>
              <w:bottom w:val="nil"/>
              <w:right w:val="nil"/>
            </w:tcBorders>
            <w:shd w:val="clear" w:color="auto" w:fill="FFFFFF"/>
            <w:vAlign w:val="center"/>
          </w:tcPr>
          <w:p w14:paraId="203B4D7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1.063</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(1.058,1.067)</w:t>
            </w:r>
          </w:p>
        </w:tc>
        <w:tc>
          <w:tcPr>
            <w:tcW w:w="2298" w:type="dxa"/>
            <w:tcBorders>
              <w:top w:val="nil"/>
              <w:left w:val="nil"/>
              <w:bottom w:val="nil"/>
              <w:right w:val="nil"/>
            </w:tcBorders>
            <w:shd w:val="clear" w:color="auto" w:fill="FFFFFF"/>
            <w:vAlign w:val="center"/>
          </w:tcPr>
          <w:p w14:paraId="1C19B69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1.051</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(1.046,1.055)</w:t>
            </w:r>
          </w:p>
        </w:tc>
        <w:tc>
          <w:tcPr>
            <w:tcW w:w="2375" w:type="dxa"/>
            <w:tcBorders>
              <w:top w:val="nil"/>
              <w:left w:val="nil"/>
              <w:bottom w:val="nil"/>
              <w:right w:val="nil"/>
            </w:tcBorders>
            <w:shd w:val="clear" w:color="auto" w:fill="FFFFFF"/>
            <w:vAlign w:val="center"/>
          </w:tcPr>
          <w:p w14:paraId="4AF7C5C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1.011</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(1.010,1.012)</w:t>
            </w:r>
          </w:p>
        </w:tc>
        <w:tc>
          <w:tcPr>
            <w:tcW w:w="1651" w:type="dxa"/>
            <w:tcBorders>
              <w:top w:val="nil"/>
              <w:left w:val="nil"/>
              <w:bottom w:val="nil"/>
              <w:right w:val="nil"/>
            </w:tcBorders>
            <w:shd w:val="clear" w:color="auto" w:fill="FFFFFF"/>
            <w:vAlign w:val="center"/>
          </w:tcPr>
          <w:p w14:paraId="200F318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18.033</w:t>
            </w:r>
          </w:p>
        </w:tc>
      </w:tr>
      <w:tr w14:paraId="2D28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nil"/>
              <w:right w:val="nil"/>
            </w:tcBorders>
            <w:shd w:val="clear" w:color="auto" w:fill="FFFFFF"/>
            <w:vAlign w:val="center"/>
          </w:tcPr>
          <w:p w14:paraId="536355A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Obesity#HIBD</w:t>
            </w:r>
          </w:p>
        </w:tc>
        <w:tc>
          <w:tcPr>
            <w:tcW w:w="2332" w:type="dxa"/>
            <w:tcBorders>
              <w:top w:val="nil"/>
              <w:left w:val="nil"/>
              <w:bottom w:val="nil"/>
              <w:right w:val="nil"/>
            </w:tcBorders>
            <w:shd w:val="clear" w:color="auto" w:fill="FFFFFF"/>
            <w:vAlign w:val="center"/>
          </w:tcPr>
          <w:p w14:paraId="4BA7AAA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1.090</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(1.062,1.117)</w:t>
            </w:r>
          </w:p>
        </w:tc>
        <w:tc>
          <w:tcPr>
            <w:tcW w:w="2298" w:type="dxa"/>
            <w:tcBorders>
              <w:top w:val="nil"/>
              <w:left w:val="nil"/>
              <w:bottom w:val="nil"/>
              <w:right w:val="nil"/>
            </w:tcBorders>
            <w:shd w:val="clear" w:color="auto" w:fill="FFFFFF"/>
            <w:vAlign w:val="center"/>
          </w:tcPr>
          <w:p w14:paraId="0162C90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1.059</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(1.035,1.083)</w:t>
            </w:r>
          </w:p>
        </w:tc>
        <w:tc>
          <w:tcPr>
            <w:tcW w:w="2375" w:type="dxa"/>
            <w:tcBorders>
              <w:top w:val="nil"/>
              <w:left w:val="nil"/>
              <w:bottom w:val="nil"/>
              <w:right w:val="nil"/>
            </w:tcBorders>
            <w:shd w:val="clear" w:color="auto" w:fill="FFFFFF"/>
            <w:vAlign w:val="center"/>
          </w:tcPr>
          <w:p w14:paraId="13440F8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1.028</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(1.024,1.034)</w:t>
            </w:r>
          </w:p>
        </w:tc>
        <w:tc>
          <w:tcPr>
            <w:tcW w:w="1651" w:type="dxa"/>
            <w:tcBorders>
              <w:top w:val="nil"/>
              <w:left w:val="nil"/>
              <w:bottom w:val="nil"/>
              <w:right w:val="nil"/>
            </w:tcBorders>
            <w:shd w:val="clear" w:color="auto" w:fill="FFFFFF"/>
            <w:vAlign w:val="center"/>
          </w:tcPr>
          <w:p w14:paraId="11F858B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32.558</w:t>
            </w:r>
          </w:p>
        </w:tc>
      </w:tr>
      <w:tr w14:paraId="5D54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1" w:type="dxa"/>
            <w:gridSpan w:val="5"/>
            <w:tcBorders>
              <w:top w:val="nil"/>
              <w:left w:val="nil"/>
              <w:bottom w:val="nil"/>
              <w:right w:val="nil"/>
            </w:tcBorders>
            <w:shd w:val="clear" w:color="auto" w:fill="FFFFFF"/>
            <w:vAlign w:val="center"/>
          </w:tcPr>
          <w:p w14:paraId="2AB98369">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shd w:val="clear"/>
                <w:vertAlign w:val="baseline"/>
                <w:lang w:val="en-US" w:eastAsia="zh-CN"/>
              </w:rPr>
              <w:t xml:space="preserve">Sensitivity analysis </w:t>
            </w:r>
            <w:r>
              <w:rPr>
                <w:rFonts w:hint="eastAsia" w:ascii="Times New Roman" w:hAnsi="Times New Roman" w:cs="Times New Roman"/>
                <w:b w:val="0"/>
                <w:color w:val="000000"/>
                <w:sz w:val="24"/>
                <w:szCs w:val="24"/>
                <w:shd w:val="clear"/>
                <w:vertAlign w:val="baseline"/>
                <w:lang w:val="en-US" w:eastAsia="zh-CN"/>
              </w:rPr>
              <w:t>3</w:t>
            </w:r>
            <w:r>
              <w:rPr>
                <w:rFonts w:hint="default" w:ascii="Times New Roman" w:hAnsi="Times New Roman" w:cs="Times New Roman"/>
                <w:b w:val="0"/>
                <w:color w:val="000000"/>
                <w:sz w:val="24"/>
                <w:szCs w:val="24"/>
                <w:shd w:val="clear"/>
                <w:vertAlign w:val="baseline"/>
                <w:lang w:val="en-US" w:eastAsia="zh-CN"/>
              </w:rPr>
              <w:t>:</w:t>
            </w:r>
            <w:r>
              <w:rPr>
                <w:rFonts w:hint="eastAsia" w:ascii="Times New Roman" w:hAnsi="Times New Roman" w:cs="Times New Roman"/>
                <w:b w:val="0"/>
                <w:color w:val="000000"/>
                <w:sz w:val="24"/>
                <w:szCs w:val="24"/>
                <w:shd w:val="clear"/>
                <w:vertAlign w:val="baseline"/>
                <w:lang w:val="en-US" w:eastAsia="zh-CN"/>
              </w:rPr>
              <w:t xml:space="preserve"> Excluding participants with underweight</w:t>
            </w:r>
            <w:r>
              <w:rPr>
                <w:rFonts w:hint="default" w:ascii="Times New Roman" w:hAnsi="Times New Roman" w:cs="Times New Roman"/>
                <w:b w:val="0"/>
                <w:color w:val="000000"/>
                <w:sz w:val="24"/>
                <w:szCs w:val="24"/>
                <w:lang w:val="en-US" w:eastAsia="zh-CN"/>
              </w:rPr>
              <w:t xml:space="preserve"> </w:t>
            </w:r>
            <w:r>
              <w:rPr>
                <w:rFonts w:hint="default" w:ascii="Times New Roman" w:hAnsi="Times New Roman" w:cs="Times New Roman"/>
                <w:b w:val="0"/>
                <w:color w:val="000000"/>
                <w:sz w:val="24"/>
                <w:szCs w:val="24"/>
                <w:shd w:val="clear"/>
                <w:vertAlign w:val="superscript"/>
                <w:lang w:val="en-US" w:eastAsia="zh-CN"/>
              </w:rPr>
              <w:t>1,2,3,5</w:t>
            </w:r>
          </w:p>
        </w:tc>
      </w:tr>
      <w:tr w14:paraId="5B33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nil"/>
              <w:right w:val="nil"/>
            </w:tcBorders>
            <w:shd w:val="clear" w:color="auto" w:fill="FFFFFF"/>
            <w:vAlign w:val="center"/>
          </w:tcPr>
          <w:p w14:paraId="235B37C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HIBD(All)</w:t>
            </w:r>
          </w:p>
        </w:tc>
        <w:tc>
          <w:tcPr>
            <w:tcW w:w="2332" w:type="dxa"/>
            <w:tcBorders>
              <w:top w:val="nil"/>
              <w:left w:val="nil"/>
              <w:bottom w:val="nil"/>
              <w:right w:val="nil"/>
            </w:tcBorders>
            <w:shd w:val="clear" w:color="auto" w:fill="FFFFFF"/>
            <w:vAlign w:val="center"/>
          </w:tcPr>
          <w:p w14:paraId="4358471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1.056</w:t>
            </w:r>
            <w:r>
              <w:rPr>
                <w:rFonts w:hint="default" w:ascii="Times New Roman" w:hAnsi="Times New Roman" w:cs="Times New Roman"/>
                <w:b w:val="0"/>
                <w:color w:val="000000"/>
                <w:sz w:val="24"/>
                <w:szCs w:val="24"/>
                <w:vertAlign w:val="superscript"/>
                <w:lang w:val="en-US" w:eastAsia="zh-CN"/>
              </w:rPr>
              <w:t>***</w:t>
            </w:r>
            <w:r>
              <w:rPr>
                <w:rFonts w:hint="eastAsia" w:ascii="Times New Roman" w:hAnsi="Times New Roman" w:cs="Times New Roman"/>
                <w:b w:val="0"/>
                <w:color w:val="000000"/>
                <w:sz w:val="24"/>
                <w:szCs w:val="24"/>
                <w:vertAlign w:val="baseline"/>
                <w:lang w:val="en-US" w:eastAsia="zh-CN"/>
              </w:rPr>
              <w:t>(1.040,1.071)</w:t>
            </w:r>
          </w:p>
        </w:tc>
        <w:tc>
          <w:tcPr>
            <w:tcW w:w="2298" w:type="dxa"/>
            <w:tcBorders>
              <w:top w:val="nil"/>
              <w:left w:val="nil"/>
              <w:bottom w:val="nil"/>
              <w:right w:val="nil"/>
            </w:tcBorders>
            <w:shd w:val="clear" w:color="auto" w:fill="FFFFFF"/>
            <w:vAlign w:val="center"/>
          </w:tcPr>
          <w:p w14:paraId="16FEC26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1.039</w:t>
            </w:r>
            <w:r>
              <w:rPr>
                <w:rFonts w:hint="default" w:ascii="Times New Roman" w:hAnsi="Times New Roman" w:cs="Times New Roman"/>
                <w:b w:val="0"/>
                <w:color w:val="000000"/>
                <w:sz w:val="24"/>
                <w:szCs w:val="24"/>
                <w:vertAlign w:val="superscript"/>
                <w:lang w:val="en-US" w:eastAsia="zh-CN"/>
              </w:rPr>
              <w:t>***</w:t>
            </w:r>
            <w:r>
              <w:rPr>
                <w:rFonts w:hint="eastAsia" w:ascii="Times New Roman" w:hAnsi="Times New Roman" w:cs="Times New Roman"/>
                <w:b w:val="0"/>
                <w:color w:val="000000"/>
                <w:sz w:val="24"/>
                <w:szCs w:val="24"/>
                <w:vertAlign w:val="baseline"/>
                <w:lang w:val="en-US" w:eastAsia="zh-CN"/>
              </w:rPr>
              <w:t>(1.025,1.054)</w:t>
            </w:r>
          </w:p>
        </w:tc>
        <w:tc>
          <w:tcPr>
            <w:tcW w:w="2375" w:type="dxa"/>
            <w:tcBorders>
              <w:top w:val="nil"/>
              <w:left w:val="nil"/>
              <w:bottom w:val="nil"/>
              <w:right w:val="nil"/>
            </w:tcBorders>
            <w:shd w:val="clear" w:color="auto" w:fill="FFFFFF"/>
            <w:vAlign w:val="center"/>
          </w:tcPr>
          <w:p w14:paraId="0E6D861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1.016</w:t>
            </w:r>
            <w:r>
              <w:rPr>
                <w:rFonts w:hint="default" w:ascii="Times New Roman" w:hAnsi="Times New Roman" w:cs="Times New Roman"/>
                <w:b w:val="0"/>
                <w:color w:val="000000"/>
                <w:sz w:val="24"/>
                <w:szCs w:val="24"/>
                <w:vertAlign w:val="superscript"/>
                <w:lang w:val="en-US" w:eastAsia="zh-CN"/>
              </w:rPr>
              <w:t>***</w:t>
            </w:r>
            <w:r>
              <w:rPr>
                <w:rFonts w:hint="eastAsia" w:ascii="Times New Roman" w:hAnsi="Times New Roman" w:cs="Times New Roman"/>
                <w:b w:val="0"/>
                <w:color w:val="000000"/>
                <w:sz w:val="24"/>
                <w:szCs w:val="24"/>
                <w:vertAlign w:val="baseline"/>
                <w:lang w:val="en-US" w:eastAsia="zh-CN"/>
              </w:rPr>
              <w:t>(1.014,1.018)</w:t>
            </w:r>
          </w:p>
        </w:tc>
        <w:tc>
          <w:tcPr>
            <w:tcW w:w="1651" w:type="dxa"/>
            <w:tcBorders>
              <w:top w:val="nil"/>
              <w:left w:val="nil"/>
              <w:bottom w:val="nil"/>
              <w:right w:val="nil"/>
            </w:tcBorders>
            <w:shd w:val="clear" w:color="auto" w:fill="FFFFFF"/>
            <w:vAlign w:val="center"/>
          </w:tcPr>
          <w:p w14:paraId="0926363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29.630</w:t>
            </w:r>
          </w:p>
        </w:tc>
      </w:tr>
      <w:tr w14:paraId="7CCF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single" w:color="auto" w:sz="12" w:space="0"/>
              <w:right w:val="nil"/>
            </w:tcBorders>
            <w:shd w:val="clear" w:color="auto" w:fill="FFFFFF"/>
            <w:vAlign w:val="center"/>
          </w:tcPr>
          <w:p w14:paraId="3342AB6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Obesity</w:t>
            </w:r>
          </w:p>
        </w:tc>
        <w:tc>
          <w:tcPr>
            <w:tcW w:w="2332" w:type="dxa"/>
            <w:tcBorders>
              <w:top w:val="nil"/>
              <w:left w:val="nil"/>
              <w:bottom w:val="single" w:color="auto" w:sz="12" w:space="0"/>
              <w:right w:val="nil"/>
            </w:tcBorders>
            <w:shd w:val="clear" w:color="auto" w:fill="FFFFFF"/>
            <w:vAlign w:val="center"/>
          </w:tcPr>
          <w:p w14:paraId="251F6C9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1.099</w:t>
            </w:r>
            <w:r>
              <w:rPr>
                <w:rFonts w:hint="default" w:ascii="Times New Roman" w:hAnsi="Times New Roman" w:cs="Times New Roman"/>
                <w:b w:val="0"/>
                <w:color w:val="000000"/>
                <w:sz w:val="24"/>
                <w:szCs w:val="24"/>
                <w:vertAlign w:val="superscript"/>
                <w:lang w:val="en-US" w:eastAsia="zh-CN"/>
              </w:rPr>
              <w:t>***</w:t>
            </w:r>
            <w:r>
              <w:rPr>
                <w:rFonts w:hint="eastAsia" w:ascii="Times New Roman" w:hAnsi="Times New Roman" w:cs="Times New Roman"/>
                <w:b w:val="0"/>
                <w:color w:val="000000"/>
                <w:sz w:val="24"/>
                <w:szCs w:val="24"/>
                <w:vertAlign w:val="baseline"/>
                <w:lang w:val="en-US" w:eastAsia="zh-CN"/>
              </w:rPr>
              <w:t>(1.094,1.104)</w:t>
            </w:r>
          </w:p>
        </w:tc>
        <w:tc>
          <w:tcPr>
            <w:tcW w:w="2298" w:type="dxa"/>
            <w:tcBorders>
              <w:top w:val="nil"/>
              <w:left w:val="nil"/>
              <w:bottom w:val="single" w:color="auto" w:sz="12" w:space="0"/>
              <w:right w:val="nil"/>
            </w:tcBorders>
            <w:shd w:val="clear" w:color="auto" w:fill="FFFFFF"/>
            <w:vAlign w:val="center"/>
          </w:tcPr>
          <w:p w14:paraId="7B2BE2F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1.080</w:t>
            </w:r>
            <w:r>
              <w:rPr>
                <w:rFonts w:hint="default" w:ascii="Times New Roman" w:hAnsi="Times New Roman" w:cs="Times New Roman"/>
                <w:b w:val="0"/>
                <w:color w:val="000000"/>
                <w:sz w:val="24"/>
                <w:szCs w:val="24"/>
                <w:vertAlign w:val="superscript"/>
                <w:lang w:val="en-US" w:eastAsia="zh-CN"/>
              </w:rPr>
              <w:t>***</w:t>
            </w:r>
            <w:r>
              <w:rPr>
                <w:rFonts w:hint="eastAsia" w:ascii="Times New Roman" w:hAnsi="Times New Roman" w:cs="Times New Roman"/>
                <w:b w:val="0"/>
                <w:color w:val="000000"/>
                <w:sz w:val="24"/>
                <w:szCs w:val="24"/>
                <w:vertAlign w:val="baseline"/>
                <w:lang w:val="en-US" w:eastAsia="zh-CN"/>
              </w:rPr>
              <w:t>(1.076,1.085)</w:t>
            </w:r>
          </w:p>
        </w:tc>
        <w:tc>
          <w:tcPr>
            <w:tcW w:w="2375" w:type="dxa"/>
            <w:tcBorders>
              <w:top w:val="nil"/>
              <w:left w:val="nil"/>
              <w:bottom w:val="single" w:color="auto" w:sz="12" w:space="0"/>
              <w:right w:val="nil"/>
            </w:tcBorders>
            <w:shd w:val="clear" w:color="auto" w:fill="FFFFFF"/>
            <w:vAlign w:val="center"/>
          </w:tcPr>
          <w:p w14:paraId="7850312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1.017</w:t>
            </w:r>
            <w:r>
              <w:rPr>
                <w:rFonts w:hint="default" w:ascii="Times New Roman" w:hAnsi="Times New Roman" w:cs="Times New Roman"/>
                <w:b w:val="0"/>
                <w:color w:val="000000"/>
                <w:sz w:val="24"/>
                <w:szCs w:val="24"/>
                <w:vertAlign w:val="superscript"/>
                <w:lang w:val="en-US" w:eastAsia="zh-CN"/>
              </w:rPr>
              <w:t>***</w:t>
            </w:r>
            <w:r>
              <w:rPr>
                <w:rFonts w:hint="eastAsia" w:ascii="Times New Roman" w:hAnsi="Times New Roman" w:cs="Times New Roman"/>
                <w:b w:val="0"/>
                <w:color w:val="000000"/>
                <w:sz w:val="24"/>
                <w:szCs w:val="24"/>
                <w:vertAlign w:val="baseline"/>
                <w:lang w:val="en-US" w:eastAsia="zh-CN"/>
              </w:rPr>
              <w:t>(1.016,1.018)</w:t>
            </w:r>
          </w:p>
        </w:tc>
        <w:tc>
          <w:tcPr>
            <w:tcW w:w="1651" w:type="dxa"/>
            <w:tcBorders>
              <w:top w:val="nil"/>
              <w:left w:val="nil"/>
              <w:bottom w:val="single" w:color="auto" w:sz="12" w:space="0"/>
              <w:right w:val="nil"/>
            </w:tcBorders>
            <w:shd w:val="clear" w:color="auto" w:fill="FFFFFF"/>
            <w:vAlign w:val="center"/>
          </w:tcPr>
          <w:p w14:paraId="371D744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18.085</w:t>
            </w:r>
          </w:p>
        </w:tc>
      </w:tr>
      <w:tr w14:paraId="42DD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single" w:color="auto" w:sz="12" w:space="0"/>
              <w:left w:val="nil"/>
              <w:bottom w:val="single" w:color="auto" w:sz="4" w:space="0"/>
              <w:right w:val="nil"/>
            </w:tcBorders>
            <w:shd w:val="clear" w:color="auto" w:fill="FFFFFF"/>
            <w:vAlign w:val="center"/>
          </w:tcPr>
          <w:p w14:paraId="4D6334C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bCs/>
                <w:color w:val="000000"/>
                <w:sz w:val="24"/>
                <w:szCs w:val="24"/>
                <w:vertAlign w:val="baseline"/>
                <w:lang w:val="en-US" w:eastAsia="zh-CN"/>
              </w:rPr>
              <w:t>Exposure</w:t>
            </w:r>
          </w:p>
        </w:tc>
        <w:tc>
          <w:tcPr>
            <w:tcW w:w="2332" w:type="dxa"/>
            <w:tcBorders>
              <w:top w:val="single" w:color="auto" w:sz="12" w:space="0"/>
              <w:left w:val="nil"/>
              <w:bottom w:val="single" w:color="auto" w:sz="4" w:space="0"/>
              <w:right w:val="nil"/>
            </w:tcBorders>
            <w:shd w:val="clear" w:color="auto" w:fill="FFFFFF"/>
            <w:vAlign w:val="center"/>
          </w:tcPr>
          <w:p w14:paraId="5139A4C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color w:val="000000"/>
                <w:sz w:val="24"/>
                <w:szCs w:val="24"/>
                <w:vertAlign w:val="baseline"/>
                <w:lang w:val="en-US" w:eastAsia="zh-CN"/>
              </w:rPr>
            </w:pPr>
            <w:r>
              <w:rPr>
                <w:rFonts w:hint="default" w:ascii="Times New Roman" w:hAnsi="Times New Roman" w:cs="Times New Roman"/>
                <w:b/>
                <w:bCs/>
                <w:color w:val="000000"/>
                <w:sz w:val="24"/>
                <w:szCs w:val="24"/>
                <w:vertAlign w:val="baseline"/>
                <w:lang w:val="en-US" w:eastAsia="zh-CN"/>
              </w:rPr>
              <w:t>TE</w:t>
            </w:r>
          </w:p>
          <w:p w14:paraId="54EEB41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val="0"/>
                <w:color w:val="000000"/>
                <w:sz w:val="24"/>
                <w:szCs w:val="24"/>
                <w:vertAlign w:val="baseline"/>
                <w:lang w:val="en-US" w:eastAsia="zh-CN"/>
              </w:rPr>
            </w:pPr>
            <w:r>
              <w:rPr>
                <w:rFonts w:hint="default" w:ascii="Times New Roman" w:hAnsi="Times New Roman" w:cs="Times New Roman"/>
                <w:b/>
                <w:bCs/>
                <w:color w:val="000000"/>
                <w:sz w:val="24"/>
                <w:szCs w:val="24"/>
                <w:vertAlign w:val="baseline"/>
                <w:lang w:val="en-US" w:eastAsia="zh-CN"/>
              </w:rPr>
              <w:t>OR(95% CI)</w:t>
            </w:r>
          </w:p>
        </w:tc>
        <w:tc>
          <w:tcPr>
            <w:tcW w:w="2298" w:type="dxa"/>
            <w:tcBorders>
              <w:top w:val="single" w:color="auto" w:sz="12" w:space="0"/>
              <w:left w:val="nil"/>
              <w:bottom w:val="single" w:color="auto" w:sz="4" w:space="0"/>
              <w:right w:val="nil"/>
            </w:tcBorders>
            <w:shd w:val="clear" w:color="auto" w:fill="FFFFFF"/>
            <w:vAlign w:val="center"/>
          </w:tcPr>
          <w:p w14:paraId="56E4B99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color w:val="000000"/>
                <w:sz w:val="24"/>
                <w:szCs w:val="24"/>
                <w:vertAlign w:val="baseline"/>
                <w:lang w:val="en-US" w:eastAsia="zh-CN"/>
              </w:rPr>
            </w:pPr>
            <w:r>
              <w:rPr>
                <w:rFonts w:hint="default" w:ascii="Times New Roman" w:hAnsi="Times New Roman" w:cs="Times New Roman"/>
                <w:b/>
                <w:bCs/>
                <w:color w:val="000000"/>
                <w:sz w:val="24"/>
                <w:szCs w:val="24"/>
                <w:vertAlign w:val="baseline"/>
                <w:lang w:val="en-US" w:eastAsia="zh-CN"/>
              </w:rPr>
              <w:t>NDE(DE)</w:t>
            </w:r>
          </w:p>
          <w:p w14:paraId="3B3068A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val="0"/>
                <w:color w:val="000000"/>
                <w:sz w:val="24"/>
                <w:szCs w:val="24"/>
                <w:vertAlign w:val="baseline"/>
                <w:lang w:val="en-US" w:eastAsia="zh-CN"/>
              </w:rPr>
            </w:pPr>
            <w:r>
              <w:rPr>
                <w:rFonts w:hint="default" w:ascii="Times New Roman" w:hAnsi="Times New Roman" w:cs="Times New Roman"/>
                <w:b/>
                <w:bCs/>
                <w:color w:val="000000"/>
                <w:sz w:val="24"/>
                <w:szCs w:val="24"/>
                <w:vertAlign w:val="baseline"/>
                <w:lang w:val="en-US" w:eastAsia="zh-CN"/>
              </w:rPr>
              <w:t>OR(95% CI)</w:t>
            </w:r>
          </w:p>
        </w:tc>
        <w:tc>
          <w:tcPr>
            <w:tcW w:w="2375" w:type="dxa"/>
            <w:tcBorders>
              <w:top w:val="single" w:color="auto" w:sz="12" w:space="0"/>
              <w:left w:val="nil"/>
              <w:bottom w:val="single" w:color="auto" w:sz="4" w:space="0"/>
              <w:right w:val="nil"/>
            </w:tcBorders>
            <w:shd w:val="clear" w:color="auto" w:fill="FFFFFF"/>
            <w:vAlign w:val="center"/>
          </w:tcPr>
          <w:p w14:paraId="32F8CC6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color w:val="000000"/>
                <w:sz w:val="24"/>
                <w:szCs w:val="24"/>
                <w:vertAlign w:val="baseline"/>
                <w:lang w:val="en-US" w:eastAsia="zh-CN"/>
              </w:rPr>
            </w:pPr>
            <w:r>
              <w:rPr>
                <w:rFonts w:hint="default" w:ascii="Times New Roman" w:hAnsi="Times New Roman" w:cs="Times New Roman"/>
                <w:b/>
                <w:bCs/>
                <w:color w:val="000000"/>
                <w:sz w:val="24"/>
                <w:szCs w:val="24"/>
                <w:vertAlign w:val="baseline"/>
                <w:lang w:val="en-US" w:eastAsia="zh-CN"/>
              </w:rPr>
              <w:t>NIE(ACME)</w:t>
            </w:r>
          </w:p>
          <w:p w14:paraId="24BA680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val="0"/>
                <w:color w:val="000000"/>
                <w:sz w:val="24"/>
                <w:szCs w:val="24"/>
                <w:vertAlign w:val="baseline"/>
                <w:lang w:val="en-US" w:eastAsia="zh-CN"/>
              </w:rPr>
            </w:pPr>
            <w:r>
              <w:rPr>
                <w:rFonts w:hint="default" w:ascii="Times New Roman" w:hAnsi="Times New Roman" w:cs="Times New Roman"/>
                <w:b/>
                <w:bCs/>
                <w:color w:val="000000"/>
                <w:sz w:val="24"/>
                <w:szCs w:val="24"/>
                <w:vertAlign w:val="baseline"/>
                <w:lang w:val="en-US" w:eastAsia="zh-CN"/>
              </w:rPr>
              <w:t>OR(95% CI)</w:t>
            </w:r>
          </w:p>
        </w:tc>
        <w:tc>
          <w:tcPr>
            <w:tcW w:w="1651" w:type="dxa"/>
            <w:tcBorders>
              <w:top w:val="single" w:color="auto" w:sz="12" w:space="0"/>
              <w:left w:val="nil"/>
              <w:bottom w:val="single" w:color="auto" w:sz="4" w:space="0"/>
              <w:right w:val="nil"/>
            </w:tcBorders>
            <w:shd w:val="clear" w:color="auto" w:fill="FFFFFF"/>
            <w:vAlign w:val="center"/>
          </w:tcPr>
          <w:p w14:paraId="2FD8EC6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color w:val="000000"/>
                <w:sz w:val="24"/>
                <w:szCs w:val="24"/>
                <w:vertAlign w:val="baseline"/>
                <w:lang w:val="en-US" w:eastAsia="zh-CN"/>
              </w:rPr>
            </w:pPr>
            <w:r>
              <w:rPr>
                <w:rFonts w:hint="default" w:ascii="Times New Roman" w:hAnsi="Times New Roman" w:cs="Times New Roman"/>
                <w:b/>
                <w:bCs/>
                <w:color w:val="000000"/>
                <w:sz w:val="24"/>
                <w:szCs w:val="24"/>
                <w:vertAlign w:val="baseline"/>
                <w:lang w:val="en-US" w:eastAsia="zh-CN"/>
              </w:rPr>
              <w:t>Proportion mediated, %</w:t>
            </w:r>
          </w:p>
          <w:p w14:paraId="547BE75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val="0"/>
                <w:color w:val="000000"/>
                <w:sz w:val="24"/>
                <w:szCs w:val="24"/>
                <w:vertAlign w:val="baseline"/>
                <w:lang w:val="en-US" w:eastAsia="zh-CN"/>
              </w:rPr>
            </w:pPr>
            <w:r>
              <w:rPr>
                <w:rFonts w:hint="default" w:ascii="Times New Roman" w:hAnsi="Times New Roman" w:cs="Times New Roman"/>
                <w:b/>
                <w:bCs/>
                <w:color w:val="000000"/>
                <w:sz w:val="24"/>
                <w:szCs w:val="24"/>
                <w:vertAlign w:val="baseline"/>
                <w:lang w:val="en-US" w:eastAsia="zh-CN"/>
              </w:rPr>
              <w:t>(% of Tot Eff mediated)</w:t>
            </w:r>
          </w:p>
        </w:tc>
      </w:tr>
      <w:tr w14:paraId="6F86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1" w:type="dxa"/>
            <w:gridSpan w:val="5"/>
            <w:tcBorders>
              <w:top w:val="single" w:color="auto" w:sz="4" w:space="0"/>
              <w:left w:val="nil"/>
              <w:bottom w:val="nil"/>
              <w:right w:val="nil"/>
            </w:tcBorders>
            <w:shd w:val="clear" w:color="auto" w:fill="FFFFFF"/>
            <w:vAlign w:val="center"/>
          </w:tcPr>
          <w:p w14:paraId="08FA2F0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shd w:val="clear"/>
                <w:vertAlign w:val="baseline"/>
                <w:lang w:val="en-US" w:eastAsia="zh-CN"/>
              </w:rPr>
              <w:t xml:space="preserve">Sensitivity analysis </w:t>
            </w:r>
            <w:r>
              <w:rPr>
                <w:rFonts w:hint="eastAsia" w:ascii="Times New Roman" w:hAnsi="Times New Roman" w:cs="Times New Roman"/>
                <w:b w:val="0"/>
                <w:color w:val="000000"/>
                <w:sz w:val="24"/>
                <w:szCs w:val="24"/>
                <w:shd w:val="clear"/>
                <w:vertAlign w:val="baseline"/>
                <w:lang w:val="en-US" w:eastAsia="zh-CN"/>
              </w:rPr>
              <w:t>3</w:t>
            </w:r>
            <w:r>
              <w:rPr>
                <w:rFonts w:hint="default" w:ascii="Times New Roman" w:hAnsi="Times New Roman" w:cs="Times New Roman"/>
                <w:b w:val="0"/>
                <w:color w:val="000000"/>
                <w:sz w:val="24"/>
                <w:szCs w:val="24"/>
                <w:shd w:val="clear"/>
                <w:vertAlign w:val="baseline"/>
                <w:lang w:val="en-US" w:eastAsia="zh-CN"/>
              </w:rPr>
              <w:t>:</w:t>
            </w:r>
            <w:r>
              <w:rPr>
                <w:rFonts w:hint="eastAsia" w:ascii="Times New Roman" w:hAnsi="Times New Roman" w:cs="Times New Roman"/>
                <w:b w:val="0"/>
                <w:color w:val="000000"/>
                <w:sz w:val="24"/>
                <w:szCs w:val="24"/>
                <w:shd w:val="clear"/>
                <w:vertAlign w:val="baseline"/>
                <w:lang w:val="en-US" w:eastAsia="zh-CN"/>
              </w:rPr>
              <w:t xml:space="preserve"> Excluding participants with underweight</w:t>
            </w:r>
            <w:r>
              <w:rPr>
                <w:rFonts w:hint="default" w:ascii="Times New Roman" w:hAnsi="Times New Roman" w:cs="Times New Roman"/>
                <w:b w:val="0"/>
                <w:color w:val="000000"/>
                <w:sz w:val="24"/>
                <w:szCs w:val="24"/>
                <w:lang w:val="en-US" w:eastAsia="zh-CN"/>
              </w:rPr>
              <w:t xml:space="preserve"> </w:t>
            </w:r>
            <w:r>
              <w:rPr>
                <w:rFonts w:hint="default" w:ascii="Times New Roman" w:hAnsi="Times New Roman" w:cs="Times New Roman"/>
                <w:b w:val="0"/>
                <w:color w:val="000000"/>
                <w:sz w:val="24"/>
                <w:szCs w:val="24"/>
                <w:shd w:val="clear"/>
                <w:vertAlign w:val="superscript"/>
                <w:lang w:val="en-US" w:eastAsia="zh-CN"/>
              </w:rPr>
              <w:t>1,2,3,5</w:t>
            </w:r>
          </w:p>
        </w:tc>
      </w:tr>
      <w:tr w14:paraId="2A2B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nil"/>
              <w:right w:val="nil"/>
            </w:tcBorders>
            <w:shd w:val="clear" w:color="auto" w:fill="FFFFFF"/>
            <w:vAlign w:val="center"/>
          </w:tcPr>
          <w:p w14:paraId="0C86614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Obesity#HIBD</w:t>
            </w:r>
          </w:p>
        </w:tc>
        <w:tc>
          <w:tcPr>
            <w:tcW w:w="2332" w:type="dxa"/>
            <w:tcBorders>
              <w:top w:val="nil"/>
              <w:left w:val="nil"/>
              <w:bottom w:val="nil"/>
              <w:right w:val="nil"/>
            </w:tcBorders>
            <w:shd w:val="clear" w:color="auto" w:fill="FFFFFF"/>
            <w:vAlign w:val="center"/>
          </w:tcPr>
          <w:p w14:paraId="75E6479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1.091</w:t>
            </w:r>
            <w:r>
              <w:rPr>
                <w:rFonts w:hint="default" w:ascii="Times New Roman" w:hAnsi="Times New Roman" w:cs="Times New Roman"/>
                <w:b w:val="0"/>
                <w:color w:val="000000"/>
                <w:sz w:val="24"/>
                <w:szCs w:val="24"/>
                <w:vertAlign w:val="superscript"/>
                <w:lang w:val="en-US" w:eastAsia="zh-CN"/>
              </w:rPr>
              <w:t>***</w:t>
            </w:r>
            <w:r>
              <w:rPr>
                <w:rFonts w:hint="eastAsia" w:ascii="Times New Roman" w:hAnsi="Times New Roman" w:cs="Times New Roman"/>
                <w:b w:val="0"/>
                <w:color w:val="000000"/>
                <w:sz w:val="24"/>
                <w:szCs w:val="24"/>
                <w:vertAlign w:val="baseline"/>
                <w:lang w:val="en-US" w:eastAsia="zh-CN"/>
              </w:rPr>
              <w:t>(1.069,1.113)</w:t>
            </w:r>
          </w:p>
        </w:tc>
        <w:tc>
          <w:tcPr>
            <w:tcW w:w="2298" w:type="dxa"/>
            <w:tcBorders>
              <w:top w:val="nil"/>
              <w:left w:val="nil"/>
              <w:bottom w:val="nil"/>
              <w:right w:val="nil"/>
            </w:tcBorders>
            <w:shd w:val="clear" w:color="auto" w:fill="FFFFFF"/>
            <w:vAlign w:val="center"/>
          </w:tcPr>
          <w:p w14:paraId="6BEE88E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1.062</w:t>
            </w:r>
            <w:r>
              <w:rPr>
                <w:rFonts w:hint="default" w:ascii="Times New Roman" w:hAnsi="Times New Roman" w:cs="Times New Roman"/>
                <w:b w:val="0"/>
                <w:color w:val="000000"/>
                <w:sz w:val="24"/>
                <w:szCs w:val="24"/>
                <w:vertAlign w:val="superscript"/>
                <w:lang w:val="en-US" w:eastAsia="zh-CN"/>
              </w:rPr>
              <w:t>***</w:t>
            </w:r>
            <w:r>
              <w:rPr>
                <w:rFonts w:hint="eastAsia" w:ascii="Times New Roman" w:hAnsi="Times New Roman" w:cs="Times New Roman"/>
                <w:b w:val="0"/>
                <w:color w:val="000000"/>
                <w:sz w:val="24"/>
                <w:szCs w:val="24"/>
                <w:vertAlign w:val="baseline"/>
                <w:lang w:val="en-US" w:eastAsia="zh-CN"/>
              </w:rPr>
              <w:t>(1.043,1.082)</w:t>
            </w:r>
          </w:p>
        </w:tc>
        <w:tc>
          <w:tcPr>
            <w:tcW w:w="2375" w:type="dxa"/>
            <w:tcBorders>
              <w:top w:val="nil"/>
              <w:left w:val="nil"/>
              <w:bottom w:val="nil"/>
              <w:right w:val="nil"/>
            </w:tcBorders>
            <w:shd w:val="clear" w:color="auto" w:fill="FFFFFF"/>
            <w:vAlign w:val="center"/>
          </w:tcPr>
          <w:p w14:paraId="09E0A97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1.027</w:t>
            </w:r>
            <w:r>
              <w:rPr>
                <w:rFonts w:hint="default" w:ascii="Times New Roman" w:hAnsi="Times New Roman" w:cs="Times New Roman"/>
                <w:b w:val="0"/>
                <w:color w:val="000000"/>
                <w:sz w:val="24"/>
                <w:szCs w:val="24"/>
                <w:vertAlign w:val="superscript"/>
                <w:lang w:val="en-US" w:eastAsia="zh-CN"/>
              </w:rPr>
              <w:t>***</w:t>
            </w:r>
            <w:r>
              <w:rPr>
                <w:rFonts w:hint="eastAsia" w:ascii="Times New Roman" w:hAnsi="Times New Roman" w:cs="Times New Roman"/>
                <w:b w:val="0"/>
                <w:color w:val="000000"/>
                <w:sz w:val="24"/>
                <w:szCs w:val="24"/>
                <w:vertAlign w:val="baseline"/>
                <w:lang w:val="en-US" w:eastAsia="zh-CN"/>
              </w:rPr>
              <w:t>(1.024,1.030)</w:t>
            </w:r>
          </w:p>
        </w:tc>
        <w:tc>
          <w:tcPr>
            <w:tcW w:w="1651" w:type="dxa"/>
            <w:tcBorders>
              <w:top w:val="nil"/>
              <w:left w:val="nil"/>
              <w:bottom w:val="nil"/>
              <w:right w:val="nil"/>
            </w:tcBorders>
            <w:shd w:val="clear" w:color="auto" w:fill="FFFFFF"/>
            <w:vAlign w:val="center"/>
          </w:tcPr>
          <w:p w14:paraId="0A3DC82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31.034</w:t>
            </w:r>
          </w:p>
        </w:tc>
      </w:tr>
      <w:tr w14:paraId="10E6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1" w:type="dxa"/>
            <w:gridSpan w:val="5"/>
            <w:tcBorders>
              <w:top w:val="nil"/>
              <w:left w:val="nil"/>
              <w:bottom w:val="nil"/>
              <w:right w:val="nil"/>
            </w:tcBorders>
            <w:shd w:val="clear" w:color="auto" w:fill="FFFFFF"/>
            <w:vAlign w:val="center"/>
          </w:tcPr>
          <w:p w14:paraId="169EEFD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 xml:space="preserve">Sensitivity analysis </w:t>
            </w:r>
            <w:r>
              <w:rPr>
                <w:rFonts w:hint="eastAsia" w:ascii="Times New Roman" w:hAnsi="Times New Roman" w:cs="Times New Roman"/>
                <w:b w:val="0"/>
                <w:color w:val="000000"/>
                <w:sz w:val="24"/>
                <w:szCs w:val="24"/>
                <w:vertAlign w:val="baseline"/>
                <w:lang w:val="en-US" w:eastAsia="zh-CN"/>
              </w:rPr>
              <w:t>4</w:t>
            </w:r>
            <w:r>
              <w:rPr>
                <w:rFonts w:hint="default" w:ascii="Times New Roman" w:hAnsi="Times New Roman" w:cs="Times New Roman"/>
                <w:b w:val="0"/>
                <w:color w:val="000000"/>
                <w:sz w:val="24"/>
                <w:szCs w:val="24"/>
                <w:vertAlign w:val="baseline"/>
                <w:lang w:val="en-US" w:eastAsia="zh-CN"/>
              </w:rPr>
              <w:t>: A</w:t>
            </w:r>
            <w:r>
              <w:rPr>
                <w:rFonts w:hint="default" w:ascii="Times New Roman" w:hAnsi="Times New Roman" w:cs="Times New Roman"/>
                <w:b w:val="0"/>
                <w:color w:val="000000"/>
                <w:sz w:val="24"/>
                <w:szCs w:val="24"/>
                <w:lang w:val="en-US" w:eastAsia="zh-CN"/>
              </w:rPr>
              <w:t xml:space="preserve">ccounting for the potential presence of unobserved confounders </w:t>
            </w:r>
            <w:r>
              <w:rPr>
                <w:rFonts w:hint="default" w:ascii="Times New Roman" w:hAnsi="Times New Roman" w:cs="Times New Roman"/>
                <w:b w:val="0"/>
                <w:color w:val="000000"/>
                <w:sz w:val="24"/>
                <w:szCs w:val="24"/>
                <w:shd w:val="clear"/>
                <w:vertAlign w:val="superscript"/>
                <w:lang w:val="en-US" w:eastAsia="zh-CN"/>
              </w:rPr>
              <w:t>1,2,3,5</w:t>
            </w:r>
          </w:p>
        </w:tc>
      </w:tr>
      <w:tr w14:paraId="2905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nil"/>
              <w:right w:val="nil"/>
            </w:tcBorders>
            <w:shd w:val="clear" w:color="auto" w:fill="FFFFFF"/>
            <w:vAlign w:val="center"/>
          </w:tcPr>
          <w:p w14:paraId="069F106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HIBD(All)</w:t>
            </w:r>
          </w:p>
        </w:tc>
        <w:tc>
          <w:tcPr>
            <w:tcW w:w="2332" w:type="dxa"/>
            <w:tcBorders>
              <w:top w:val="nil"/>
              <w:left w:val="nil"/>
              <w:bottom w:val="nil"/>
              <w:right w:val="nil"/>
            </w:tcBorders>
            <w:shd w:val="clear" w:color="auto" w:fill="FFFFFF"/>
            <w:vAlign w:val="center"/>
          </w:tcPr>
          <w:p w14:paraId="1FE4299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1.074(1.061,1.089)</w:t>
            </w:r>
          </w:p>
        </w:tc>
        <w:tc>
          <w:tcPr>
            <w:tcW w:w="2298" w:type="dxa"/>
            <w:tcBorders>
              <w:top w:val="nil"/>
              <w:left w:val="nil"/>
              <w:bottom w:val="nil"/>
              <w:right w:val="nil"/>
            </w:tcBorders>
            <w:shd w:val="clear" w:color="auto" w:fill="FFFFFF"/>
            <w:vAlign w:val="center"/>
          </w:tcPr>
          <w:p w14:paraId="4ABD2CB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1.060(1.047,1.074)</w:t>
            </w:r>
          </w:p>
        </w:tc>
        <w:tc>
          <w:tcPr>
            <w:tcW w:w="2375" w:type="dxa"/>
            <w:tcBorders>
              <w:top w:val="nil"/>
              <w:left w:val="nil"/>
              <w:bottom w:val="nil"/>
              <w:right w:val="nil"/>
            </w:tcBorders>
            <w:shd w:val="clear" w:color="auto" w:fill="FFFFFF"/>
            <w:vAlign w:val="center"/>
          </w:tcPr>
          <w:p w14:paraId="7DCDB08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1.013(1.012,1.015)</w:t>
            </w:r>
          </w:p>
        </w:tc>
        <w:tc>
          <w:tcPr>
            <w:tcW w:w="1651" w:type="dxa"/>
            <w:tcBorders>
              <w:top w:val="nil"/>
              <w:left w:val="nil"/>
              <w:bottom w:val="nil"/>
              <w:right w:val="nil"/>
            </w:tcBorders>
            <w:shd w:val="clear" w:color="auto" w:fill="FFFFFF"/>
            <w:vAlign w:val="center"/>
          </w:tcPr>
          <w:p w14:paraId="56175EC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18.478(0.154,0.222)</w:t>
            </w:r>
          </w:p>
        </w:tc>
      </w:tr>
      <w:tr w14:paraId="31D5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nil"/>
              <w:right w:val="nil"/>
            </w:tcBorders>
            <w:shd w:val="clear" w:color="auto" w:fill="FFFFFF"/>
            <w:vAlign w:val="center"/>
          </w:tcPr>
          <w:p w14:paraId="4DE2180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HIBD(In obesity)</w:t>
            </w:r>
          </w:p>
        </w:tc>
        <w:tc>
          <w:tcPr>
            <w:tcW w:w="2332" w:type="dxa"/>
            <w:tcBorders>
              <w:top w:val="nil"/>
              <w:left w:val="nil"/>
              <w:bottom w:val="nil"/>
              <w:right w:val="nil"/>
            </w:tcBorders>
            <w:shd w:val="clear" w:color="auto" w:fill="FFFFFF"/>
            <w:vAlign w:val="center"/>
          </w:tcPr>
          <w:p w14:paraId="1651FBB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1.049(1.026,1.074)</w:t>
            </w:r>
          </w:p>
        </w:tc>
        <w:tc>
          <w:tcPr>
            <w:tcW w:w="2298" w:type="dxa"/>
            <w:tcBorders>
              <w:top w:val="nil"/>
              <w:left w:val="nil"/>
              <w:bottom w:val="nil"/>
              <w:right w:val="nil"/>
            </w:tcBorders>
            <w:shd w:val="clear" w:color="auto" w:fill="FFFFFF"/>
            <w:vAlign w:val="center"/>
          </w:tcPr>
          <w:p w14:paraId="55B93A4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1.037(1.013,1.060)</w:t>
            </w:r>
          </w:p>
        </w:tc>
        <w:tc>
          <w:tcPr>
            <w:tcW w:w="2375" w:type="dxa"/>
            <w:tcBorders>
              <w:top w:val="nil"/>
              <w:left w:val="nil"/>
              <w:bottom w:val="nil"/>
              <w:right w:val="nil"/>
            </w:tcBorders>
            <w:shd w:val="clear" w:color="auto" w:fill="FFFFFF"/>
            <w:vAlign w:val="center"/>
          </w:tcPr>
          <w:p w14:paraId="11A05C4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1.012(1.010,1.015)</w:t>
            </w:r>
          </w:p>
        </w:tc>
        <w:tc>
          <w:tcPr>
            <w:tcW w:w="1651" w:type="dxa"/>
            <w:tcBorders>
              <w:top w:val="nil"/>
              <w:left w:val="nil"/>
              <w:bottom w:val="nil"/>
              <w:right w:val="nil"/>
            </w:tcBorders>
            <w:shd w:val="clear" w:color="auto" w:fill="FFFFFF"/>
            <w:vAlign w:val="center"/>
          </w:tcPr>
          <w:p w14:paraId="6767B02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25.568(0.175,0.486)</w:t>
            </w:r>
          </w:p>
        </w:tc>
      </w:tr>
      <w:tr w14:paraId="2A48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nil"/>
              <w:right w:val="nil"/>
            </w:tcBorders>
            <w:shd w:val="clear" w:color="auto" w:fill="FFFFFF"/>
            <w:vAlign w:val="center"/>
          </w:tcPr>
          <w:p w14:paraId="3F97B7B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Obesity</w:t>
            </w:r>
          </w:p>
        </w:tc>
        <w:tc>
          <w:tcPr>
            <w:tcW w:w="2332" w:type="dxa"/>
            <w:tcBorders>
              <w:top w:val="nil"/>
              <w:left w:val="nil"/>
              <w:bottom w:val="nil"/>
              <w:right w:val="nil"/>
            </w:tcBorders>
            <w:shd w:val="clear" w:color="auto" w:fill="FFFFFF"/>
            <w:vAlign w:val="center"/>
          </w:tcPr>
          <w:p w14:paraId="7DF3530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1.100(1.097,1.105)</w:t>
            </w:r>
          </w:p>
        </w:tc>
        <w:tc>
          <w:tcPr>
            <w:tcW w:w="2298" w:type="dxa"/>
            <w:tcBorders>
              <w:top w:val="nil"/>
              <w:left w:val="nil"/>
              <w:bottom w:val="nil"/>
              <w:right w:val="nil"/>
            </w:tcBorders>
            <w:shd w:val="clear" w:color="auto" w:fill="FFFFFF"/>
            <w:vAlign w:val="center"/>
          </w:tcPr>
          <w:p w14:paraId="12DF742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1.085(1.081,1.090)</w:t>
            </w:r>
          </w:p>
        </w:tc>
        <w:tc>
          <w:tcPr>
            <w:tcW w:w="2375" w:type="dxa"/>
            <w:tcBorders>
              <w:top w:val="nil"/>
              <w:left w:val="nil"/>
              <w:bottom w:val="nil"/>
              <w:right w:val="nil"/>
            </w:tcBorders>
            <w:shd w:val="clear" w:color="auto" w:fill="FFFFFF"/>
            <w:vAlign w:val="center"/>
          </w:tcPr>
          <w:p w14:paraId="7CF4404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1.014(1.013,1.015)</w:t>
            </w:r>
          </w:p>
        </w:tc>
        <w:tc>
          <w:tcPr>
            <w:tcW w:w="1651" w:type="dxa"/>
            <w:tcBorders>
              <w:top w:val="nil"/>
              <w:left w:val="nil"/>
              <w:bottom w:val="nil"/>
              <w:right w:val="nil"/>
            </w:tcBorders>
            <w:shd w:val="clear" w:color="auto" w:fill="FFFFFF"/>
            <w:vAlign w:val="center"/>
          </w:tcPr>
          <w:p w14:paraId="278CD66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14.931(0.143,0.155)</w:t>
            </w:r>
          </w:p>
        </w:tc>
      </w:tr>
      <w:tr w14:paraId="5B54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nil"/>
              <w:right w:val="nil"/>
            </w:tcBorders>
            <w:shd w:val="clear" w:color="auto" w:fill="FFFFFF"/>
            <w:vAlign w:val="center"/>
          </w:tcPr>
          <w:p w14:paraId="2E10ADE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Obesity#HIBD</w:t>
            </w:r>
          </w:p>
        </w:tc>
        <w:tc>
          <w:tcPr>
            <w:tcW w:w="2332" w:type="dxa"/>
            <w:tcBorders>
              <w:top w:val="nil"/>
              <w:left w:val="nil"/>
              <w:bottom w:val="nil"/>
              <w:right w:val="nil"/>
            </w:tcBorders>
            <w:shd w:val="clear" w:color="auto" w:fill="FFFFFF"/>
            <w:vAlign w:val="center"/>
          </w:tcPr>
          <w:p w14:paraId="3F4D3D3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1.124(1.106,1.143)</w:t>
            </w:r>
          </w:p>
        </w:tc>
        <w:tc>
          <w:tcPr>
            <w:tcW w:w="2298" w:type="dxa"/>
            <w:tcBorders>
              <w:top w:val="nil"/>
              <w:left w:val="nil"/>
              <w:bottom w:val="nil"/>
              <w:right w:val="nil"/>
            </w:tcBorders>
            <w:shd w:val="clear" w:color="auto" w:fill="FFFFFF"/>
            <w:vAlign w:val="center"/>
          </w:tcPr>
          <w:p w14:paraId="4A5F930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1.093(1.076,1.112)</w:t>
            </w:r>
          </w:p>
        </w:tc>
        <w:tc>
          <w:tcPr>
            <w:tcW w:w="2375" w:type="dxa"/>
            <w:tcBorders>
              <w:top w:val="nil"/>
              <w:left w:val="nil"/>
              <w:bottom w:val="nil"/>
              <w:right w:val="nil"/>
            </w:tcBorders>
            <w:shd w:val="clear" w:color="auto" w:fill="FFFFFF"/>
            <w:vAlign w:val="center"/>
          </w:tcPr>
          <w:p w14:paraId="07DBF45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1.029(1.026,1.031)</w:t>
            </w:r>
          </w:p>
        </w:tc>
        <w:tc>
          <w:tcPr>
            <w:tcW w:w="1651" w:type="dxa"/>
            <w:tcBorders>
              <w:top w:val="nil"/>
              <w:left w:val="nil"/>
              <w:bottom w:val="nil"/>
              <w:right w:val="nil"/>
            </w:tcBorders>
            <w:shd w:val="clear" w:color="auto" w:fill="FFFFFF"/>
            <w:vAlign w:val="center"/>
          </w:tcPr>
          <w:p w14:paraId="353CE77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24.243(0.213,0.282)</w:t>
            </w:r>
          </w:p>
        </w:tc>
      </w:tr>
      <w:tr w14:paraId="0AD5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1" w:type="dxa"/>
            <w:gridSpan w:val="5"/>
            <w:tcBorders>
              <w:top w:val="nil"/>
              <w:left w:val="nil"/>
              <w:bottom w:val="nil"/>
              <w:right w:val="nil"/>
            </w:tcBorders>
            <w:shd w:val="clear" w:color="auto" w:fill="FFFFFF"/>
            <w:vAlign w:val="center"/>
          </w:tcPr>
          <w:p w14:paraId="31606858">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 xml:space="preserve">Sensitivity analysis </w:t>
            </w:r>
            <w:r>
              <w:rPr>
                <w:rFonts w:hint="eastAsia" w:ascii="Times New Roman" w:hAnsi="Times New Roman" w:cs="Times New Roman"/>
                <w:b w:val="0"/>
                <w:color w:val="000000"/>
                <w:sz w:val="24"/>
                <w:szCs w:val="24"/>
                <w:vertAlign w:val="baseline"/>
                <w:lang w:val="en-US" w:eastAsia="zh-CN"/>
              </w:rPr>
              <w:t>5</w:t>
            </w:r>
            <w:r>
              <w:rPr>
                <w:rFonts w:hint="default" w:ascii="Times New Roman" w:hAnsi="Times New Roman" w:cs="Times New Roman"/>
                <w:b w:val="0"/>
                <w:color w:val="000000"/>
                <w:sz w:val="24"/>
                <w:szCs w:val="24"/>
                <w:vertAlign w:val="baseline"/>
                <w:lang w:val="en-US" w:eastAsia="zh-CN"/>
              </w:rPr>
              <w:t>: U</w:t>
            </w:r>
            <w:r>
              <w:rPr>
                <w:rFonts w:hint="default" w:ascii="Times New Roman" w:hAnsi="Times New Roman" w:cs="Times New Roman"/>
                <w:b w:val="0"/>
                <w:color w:val="000000"/>
                <w:sz w:val="24"/>
                <w:szCs w:val="24"/>
                <w:lang w:val="en-US" w:eastAsia="zh-CN"/>
              </w:rPr>
              <w:t xml:space="preserve">sing propensity score matching </w:t>
            </w:r>
            <w:r>
              <w:rPr>
                <w:rFonts w:hint="default" w:ascii="Times New Roman" w:hAnsi="Times New Roman" w:cs="Times New Roman"/>
                <w:b w:val="0"/>
                <w:color w:val="000000"/>
                <w:sz w:val="24"/>
                <w:szCs w:val="24"/>
                <w:shd w:val="clear"/>
                <w:vertAlign w:val="superscript"/>
                <w:lang w:val="en-US" w:eastAsia="zh-CN"/>
              </w:rPr>
              <w:t>1,2,3,4,5</w:t>
            </w:r>
          </w:p>
        </w:tc>
      </w:tr>
      <w:tr w14:paraId="77D7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nil"/>
              <w:right w:val="nil"/>
            </w:tcBorders>
            <w:shd w:val="clear" w:color="auto" w:fill="FFFFFF"/>
            <w:vAlign w:val="center"/>
          </w:tcPr>
          <w:p w14:paraId="35AC14C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HIBD(All)</w:t>
            </w:r>
          </w:p>
        </w:tc>
        <w:tc>
          <w:tcPr>
            <w:tcW w:w="2332" w:type="dxa"/>
            <w:tcBorders>
              <w:top w:val="nil"/>
              <w:left w:val="nil"/>
              <w:bottom w:val="nil"/>
              <w:right w:val="nil"/>
            </w:tcBorders>
            <w:shd w:val="clear" w:color="auto" w:fill="FFFFFF"/>
            <w:vAlign w:val="center"/>
          </w:tcPr>
          <w:p w14:paraId="4022361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1.059</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(1.042,1.075)</w:t>
            </w:r>
          </w:p>
        </w:tc>
        <w:tc>
          <w:tcPr>
            <w:tcW w:w="2298" w:type="dxa"/>
            <w:tcBorders>
              <w:top w:val="nil"/>
              <w:left w:val="nil"/>
              <w:bottom w:val="nil"/>
              <w:right w:val="nil"/>
            </w:tcBorders>
            <w:shd w:val="clear" w:color="auto" w:fill="FFFFFF"/>
            <w:vAlign w:val="center"/>
          </w:tcPr>
          <w:p w14:paraId="5F71C88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1.046</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(1.029,1.063)</w:t>
            </w:r>
          </w:p>
        </w:tc>
        <w:tc>
          <w:tcPr>
            <w:tcW w:w="2375" w:type="dxa"/>
            <w:tcBorders>
              <w:top w:val="nil"/>
              <w:left w:val="nil"/>
              <w:bottom w:val="nil"/>
              <w:right w:val="nil"/>
            </w:tcBorders>
            <w:shd w:val="clear" w:color="auto" w:fill="FFFFFF"/>
            <w:vAlign w:val="center"/>
          </w:tcPr>
          <w:p w14:paraId="1CA40FF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1.012</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(1.008,1.015)</w:t>
            </w:r>
          </w:p>
        </w:tc>
        <w:tc>
          <w:tcPr>
            <w:tcW w:w="1651" w:type="dxa"/>
            <w:tcBorders>
              <w:top w:val="nil"/>
              <w:left w:val="nil"/>
              <w:bottom w:val="nil"/>
              <w:right w:val="nil"/>
            </w:tcBorders>
            <w:shd w:val="clear" w:color="auto" w:fill="FFFFFF"/>
            <w:vAlign w:val="center"/>
          </w:tcPr>
          <w:p w14:paraId="6AEA600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21.053</w:t>
            </w:r>
          </w:p>
        </w:tc>
      </w:tr>
      <w:tr w14:paraId="1532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nil"/>
              <w:right w:val="nil"/>
            </w:tcBorders>
            <w:shd w:val="clear" w:color="auto" w:fill="FFFFFF"/>
            <w:vAlign w:val="center"/>
          </w:tcPr>
          <w:p w14:paraId="30E8680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HIBD(In obesity)</w:t>
            </w:r>
          </w:p>
        </w:tc>
        <w:tc>
          <w:tcPr>
            <w:tcW w:w="2332" w:type="dxa"/>
            <w:tcBorders>
              <w:top w:val="nil"/>
              <w:left w:val="nil"/>
              <w:bottom w:val="nil"/>
              <w:right w:val="nil"/>
            </w:tcBorders>
            <w:shd w:val="clear" w:color="auto" w:fill="FFFFFF"/>
            <w:vAlign w:val="center"/>
          </w:tcPr>
          <w:p w14:paraId="383AEB7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1.044</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(1.020,1.069)</w:t>
            </w:r>
          </w:p>
        </w:tc>
        <w:tc>
          <w:tcPr>
            <w:tcW w:w="2298" w:type="dxa"/>
            <w:tcBorders>
              <w:top w:val="nil"/>
              <w:left w:val="nil"/>
              <w:bottom w:val="nil"/>
              <w:right w:val="nil"/>
            </w:tcBorders>
            <w:shd w:val="clear" w:color="auto" w:fill="FFFFFF"/>
            <w:vAlign w:val="center"/>
          </w:tcPr>
          <w:p w14:paraId="3B1F756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1.031</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(1.008,1.055)</w:t>
            </w:r>
          </w:p>
        </w:tc>
        <w:tc>
          <w:tcPr>
            <w:tcW w:w="2375" w:type="dxa"/>
            <w:tcBorders>
              <w:top w:val="nil"/>
              <w:left w:val="nil"/>
              <w:bottom w:val="nil"/>
              <w:right w:val="nil"/>
            </w:tcBorders>
            <w:shd w:val="clear" w:color="auto" w:fill="FFFFFF"/>
            <w:vAlign w:val="center"/>
          </w:tcPr>
          <w:p w14:paraId="7F63288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1.013</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(1.010,1.015)</w:t>
            </w:r>
          </w:p>
        </w:tc>
        <w:tc>
          <w:tcPr>
            <w:tcW w:w="1651" w:type="dxa"/>
            <w:tcBorders>
              <w:top w:val="nil"/>
              <w:left w:val="nil"/>
              <w:bottom w:val="nil"/>
              <w:right w:val="nil"/>
            </w:tcBorders>
            <w:shd w:val="clear" w:color="auto" w:fill="FFFFFF"/>
            <w:vAlign w:val="center"/>
          </w:tcPr>
          <w:p w14:paraId="2B3C3DF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30.233</w:t>
            </w:r>
          </w:p>
        </w:tc>
      </w:tr>
      <w:tr w14:paraId="40E3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nil"/>
              <w:right w:val="nil"/>
            </w:tcBorders>
            <w:shd w:val="clear" w:color="auto" w:fill="FFFFFF"/>
            <w:vAlign w:val="center"/>
          </w:tcPr>
          <w:p w14:paraId="0B0CA8D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Obesity</w:t>
            </w:r>
          </w:p>
        </w:tc>
        <w:tc>
          <w:tcPr>
            <w:tcW w:w="2332" w:type="dxa"/>
            <w:tcBorders>
              <w:top w:val="nil"/>
              <w:left w:val="nil"/>
              <w:bottom w:val="nil"/>
              <w:right w:val="nil"/>
            </w:tcBorders>
            <w:shd w:val="clear" w:color="auto" w:fill="FFFFFF"/>
            <w:vAlign w:val="center"/>
          </w:tcPr>
          <w:p w14:paraId="0BBEBDB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1.093</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(1.089,1.099)</w:t>
            </w:r>
          </w:p>
        </w:tc>
        <w:tc>
          <w:tcPr>
            <w:tcW w:w="2298" w:type="dxa"/>
            <w:tcBorders>
              <w:top w:val="nil"/>
              <w:left w:val="nil"/>
              <w:bottom w:val="nil"/>
              <w:right w:val="nil"/>
            </w:tcBorders>
            <w:shd w:val="clear" w:color="auto" w:fill="FFFFFF"/>
            <w:vAlign w:val="center"/>
          </w:tcPr>
          <w:p w14:paraId="1701C46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1.076</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(1.071,1.080)</w:t>
            </w:r>
          </w:p>
        </w:tc>
        <w:tc>
          <w:tcPr>
            <w:tcW w:w="2375" w:type="dxa"/>
            <w:tcBorders>
              <w:top w:val="nil"/>
              <w:left w:val="nil"/>
              <w:bottom w:val="nil"/>
              <w:right w:val="nil"/>
            </w:tcBorders>
            <w:shd w:val="clear" w:color="auto" w:fill="FFFFFF"/>
            <w:vAlign w:val="center"/>
          </w:tcPr>
          <w:p w14:paraId="56AC294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1.016</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(1.015,1.017)</w:t>
            </w:r>
          </w:p>
        </w:tc>
        <w:tc>
          <w:tcPr>
            <w:tcW w:w="1651" w:type="dxa"/>
            <w:tcBorders>
              <w:top w:val="nil"/>
              <w:left w:val="nil"/>
              <w:bottom w:val="nil"/>
              <w:right w:val="nil"/>
            </w:tcBorders>
            <w:shd w:val="clear" w:color="auto" w:fill="FFFFFF"/>
            <w:vAlign w:val="center"/>
          </w:tcPr>
          <w:p w14:paraId="59E4D37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17.978</w:t>
            </w:r>
          </w:p>
        </w:tc>
      </w:tr>
      <w:tr w14:paraId="3C9C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Borders>
              <w:top w:val="nil"/>
              <w:left w:val="nil"/>
              <w:bottom w:val="single" w:color="000000" w:sz="12" w:space="0"/>
              <w:right w:val="nil"/>
            </w:tcBorders>
            <w:shd w:val="clear" w:color="auto" w:fill="FFFFFF"/>
            <w:vAlign w:val="center"/>
          </w:tcPr>
          <w:p w14:paraId="14613F1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Obesity#HIBD</w:t>
            </w:r>
          </w:p>
        </w:tc>
        <w:tc>
          <w:tcPr>
            <w:tcW w:w="2332" w:type="dxa"/>
            <w:tcBorders>
              <w:top w:val="nil"/>
              <w:left w:val="nil"/>
              <w:bottom w:val="single" w:color="000000" w:sz="12" w:space="0"/>
              <w:right w:val="nil"/>
            </w:tcBorders>
            <w:shd w:val="clear" w:color="auto" w:fill="FFFFFF"/>
            <w:vAlign w:val="center"/>
          </w:tcPr>
          <w:p w14:paraId="513C6F5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1.097</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(1.075,1.120)</w:t>
            </w:r>
          </w:p>
        </w:tc>
        <w:tc>
          <w:tcPr>
            <w:tcW w:w="2298" w:type="dxa"/>
            <w:tcBorders>
              <w:top w:val="nil"/>
              <w:left w:val="nil"/>
              <w:bottom w:val="single" w:color="000000" w:sz="12" w:space="0"/>
              <w:right w:val="nil"/>
            </w:tcBorders>
            <w:shd w:val="clear" w:color="auto" w:fill="FFFFFF"/>
            <w:vAlign w:val="center"/>
          </w:tcPr>
          <w:p w14:paraId="27C1004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1.061</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(1.042,1.081)</w:t>
            </w:r>
          </w:p>
        </w:tc>
        <w:tc>
          <w:tcPr>
            <w:tcW w:w="2375" w:type="dxa"/>
            <w:tcBorders>
              <w:top w:val="nil"/>
              <w:left w:val="nil"/>
              <w:bottom w:val="single" w:color="000000" w:sz="12" w:space="0"/>
              <w:right w:val="nil"/>
            </w:tcBorders>
            <w:shd w:val="clear" w:color="auto" w:fill="FFFFFF"/>
            <w:vAlign w:val="center"/>
          </w:tcPr>
          <w:p w14:paraId="092583B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1.034</w:t>
            </w:r>
            <w:r>
              <w:rPr>
                <w:rFonts w:hint="default" w:ascii="Times New Roman" w:hAnsi="Times New Roman" w:cs="Times New Roman"/>
                <w:b w:val="0"/>
                <w:color w:val="000000"/>
                <w:sz w:val="24"/>
                <w:szCs w:val="24"/>
                <w:vertAlign w:val="superscript"/>
                <w:lang w:val="en-US" w:eastAsia="zh-CN"/>
              </w:rPr>
              <w:t>***</w:t>
            </w:r>
            <w:r>
              <w:rPr>
                <w:rFonts w:hint="default" w:ascii="Times New Roman" w:hAnsi="Times New Roman" w:cs="Times New Roman"/>
                <w:b w:val="0"/>
                <w:color w:val="000000"/>
                <w:sz w:val="24"/>
                <w:szCs w:val="24"/>
                <w:vertAlign w:val="baseline"/>
                <w:lang w:val="en-US" w:eastAsia="zh-CN"/>
              </w:rPr>
              <w:t>(1.029,1.038)</w:t>
            </w:r>
          </w:p>
        </w:tc>
        <w:tc>
          <w:tcPr>
            <w:tcW w:w="1651" w:type="dxa"/>
            <w:tcBorders>
              <w:top w:val="nil"/>
              <w:left w:val="nil"/>
              <w:bottom w:val="single" w:color="000000" w:sz="12" w:space="0"/>
              <w:right w:val="nil"/>
            </w:tcBorders>
            <w:shd w:val="clear" w:color="auto" w:fill="FFFFFF"/>
            <w:vAlign w:val="center"/>
          </w:tcPr>
          <w:p w14:paraId="683C9B8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36.559</w:t>
            </w:r>
          </w:p>
        </w:tc>
      </w:tr>
    </w:tbl>
    <w:p w14:paraId="4895FA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Abbreviations: TyG, Triglyceride-glucose</w:t>
      </w:r>
      <w:r>
        <w:rPr>
          <w:rFonts w:hint="eastAsia" w:ascii="Times New Roman" w:hAnsi="Times New Roman" w:cs="Times New Roman"/>
          <w:sz w:val="24"/>
          <w:szCs w:val="24"/>
          <w:vertAlign w:val="baseline"/>
          <w:lang w:val="en-US" w:eastAsia="zh-CN"/>
        </w:rPr>
        <w:t xml:space="preserve">; </w:t>
      </w:r>
      <w:r>
        <w:rPr>
          <w:rFonts w:hint="default" w:ascii="Times New Roman" w:hAnsi="Times New Roman" w:cs="Times New Roman"/>
          <w:sz w:val="24"/>
          <w:szCs w:val="24"/>
          <w:vertAlign w:val="baseline"/>
          <w:lang w:val="en-US" w:eastAsia="zh-CN"/>
        </w:rPr>
        <w:t>FBG</w:t>
      </w:r>
      <w:r>
        <w:rPr>
          <w:rFonts w:hint="eastAsia" w:ascii="Times New Roman" w:hAnsi="Times New Roman" w:cs="Times New Roman"/>
          <w:sz w:val="24"/>
          <w:szCs w:val="24"/>
          <w:vertAlign w:val="baseline"/>
          <w:lang w:val="en-US" w:eastAsia="zh-CN"/>
        </w:rPr>
        <w:t xml:space="preserve">, Fasting blood glucose; </w:t>
      </w:r>
      <w:r>
        <w:rPr>
          <w:rFonts w:hint="default" w:ascii="Times New Roman" w:hAnsi="Times New Roman" w:cs="Times New Roman"/>
          <w:sz w:val="24"/>
          <w:szCs w:val="24"/>
          <w:vertAlign w:val="baseline"/>
          <w:lang w:val="en-US" w:eastAsia="zh-CN"/>
        </w:rPr>
        <w:t>BMI, Body mass index</w:t>
      </w:r>
      <w:r>
        <w:rPr>
          <w:rFonts w:hint="eastAsia" w:ascii="Times New Roman" w:hAnsi="Times New Roman" w:cs="Times New Roman"/>
          <w:sz w:val="24"/>
          <w:szCs w:val="24"/>
          <w:vertAlign w:val="baseline"/>
          <w:lang w:val="en-US" w:eastAsia="zh-CN"/>
        </w:rPr>
        <w:t xml:space="preserve">; </w:t>
      </w:r>
      <w:r>
        <w:rPr>
          <w:rFonts w:hint="default" w:ascii="Times New Roman" w:hAnsi="Times New Roman" w:cs="Times New Roman"/>
          <w:sz w:val="24"/>
          <w:szCs w:val="24"/>
          <w:vertAlign w:val="baseline"/>
          <w:lang w:val="en-US" w:eastAsia="zh-CN"/>
        </w:rPr>
        <w:t xml:space="preserve">BD-I, Level I binge drinking; </w:t>
      </w:r>
      <w:r>
        <w:rPr>
          <w:rFonts w:hint="default" w:ascii="Times New Roman" w:hAnsi="Times New Roman" w:cs="Times New Roman"/>
          <w:i w:val="0"/>
          <w:iCs w:val="0"/>
          <w:sz w:val="24"/>
          <w:szCs w:val="24"/>
          <w:vertAlign w:val="baseline"/>
          <w:lang w:val="en-US" w:eastAsia="zh-CN"/>
        </w:rPr>
        <w:t>HIBD,</w:t>
      </w:r>
      <w:r>
        <w:rPr>
          <w:rFonts w:hint="default" w:ascii="Times New Roman" w:hAnsi="Times New Roman" w:cs="Times New Roman"/>
          <w:i/>
          <w:iCs/>
          <w:sz w:val="24"/>
          <w:szCs w:val="24"/>
          <w:vertAlign w:val="baseline"/>
          <w:lang w:val="en-US" w:eastAsia="zh-CN"/>
        </w:rPr>
        <w:t xml:space="preserve"> </w:t>
      </w:r>
      <w:r>
        <w:rPr>
          <w:rFonts w:hint="default" w:ascii="Times New Roman" w:hAnsi="Times New Roman" w:cs="Times New Roman"/>
          <w:i w:val="0"/>
          <w:iCs w:val="0"/>
          <w:sz w:val="24"/>
          <w:szCs w:val="24"/>
          <w:vertAlign w:val="baseline"/>
          <w:lang w:val="en-US" w:eastAsia="zh-CN"/>
        </w:rPr>
        <w:t>High-intensity binge drinking; Obesity#HIBD</w:t>
      </w:r>
      <w:r>
        <w:rPr>
          <w:rFonts w:hint="eastAsia" w:ascii="Times New Roman" w:hAnsi="Times New Roman" w:cs="Times New Roman"/>
          <w:i w:val="0"/>
          <w:iCs w:val="0"/>
          <w:sz w:val="24"/>
          <w:szCs w:val="24"/>
          <w:vertAlign w:val="baseline"/>
          <w:lang w:val="en-US" w:eastAsia="zh-CN"/>
        </w:rPr>
        <w:t>,</w:t>
      </w:r>
      <w:r>
        <w:rPr>
          <w:rFonts w:hint="default" w:ascii="Times New Roman" w:hAnsi="Times New Roman" w:cs="Times New Roman"/>
          <w:i w:val="0"/>
          <w:iCs w:val="0"/>
          <w:sz w:val="24"/>
          <w:szCs w:val="24"/>
          <w:vertAlign w:val="baseline"/>
          <w:lang w:val="en-US" w:eastAsia="zh-CN"/>
        </w:rPr>
        <w:t xml:space="preserve"> </w:t>
      </w:r>
      <w:r>
        <w:rPr>
          <w:rFonts w:hint="default" w:ascii="Times New Roman" w:hAnsi="Times New Roman" w:cs="Times New Roman"/>
          <w:sz w:val="24"/>
          <w:szCs w:val="24"/>
          <w:vertAlign w:val="baseline"/>
          <w:lang w:val="en-US" w:eastAsia="zh-CN"/>
        </w:rPr>
        <w:t>Interaction term for obesity (BMI ≥ 25.00 kg/m²) and high-intensity binge drinking;</w:t>
      </w:r>
      <w:r>
        <w:rPr>
          <w:rFonts w:hint="default" w:ascii="Times New Roman" w:hAnsi="Times New Roman" w:cs="Times New Roman"/>
          <w:i/>
          <w:iCs/>
          <w:sz w:val="24"/>
          <w:szCs w:val="24"/>
          <w:vertAlign w:val="baseline"/>
          <w:lang w:val="en-US" w:eastAsia="zh-CN"/>
        </w:rPr>
        <w:t xml:space="preserve"> </w:t>
      </w:r>
      <w:r>
        <w:rPr>
          <w:rFonts w:hint="default" w:ascii="Times New Roman" w:hAnsi="Times New Roman" w:cs="Times New Roman"/>
          <w:i w:val="0"/>
          <w:iCs w:val="0"/>
          <w:sz w:val="24"/>
          <w:szCs w:val="24"/>
          <w:vertAlign w:val="baseline"/>
          <w:lang w:val="en-US" w:eastAsia="zh-CN"/>
        </w:rPr>
        <w:t>Coef,</w:t>
      </w:r>
      <w:r>
        <w:rPr>
          <w:rFonts w:hint="default" w:ascii="Times New Roman" w:hAnsi="Times New Roman" w:cs="Times New Roman"/>
          <w:i/>
          <w:iCs/>
          <w:sz w:val="24"/>
          <w:szCs w:val="24"/>
          <w:vertAlign w:val="baseline"/>
          <w:lang w:val="en-US" w:eastAsia="zh-CN"/>
        </w:rPr>
        <w:t xml:space="preserve"> </w:t>
      </w:r>
      <w:r>
        <w:rPr>
          <w:rFonts w:hint="default" w:ascii="Times New Roman" w:hAnsi="Times New Roman" w:cs="Times New Roman"/>
          <w:i w:val="0"/>
          <w:iCs w:val="0"/>
          <w:sz w:val="24"/>
          <w:szCs w:val="24"/>
          <w:vertAlign w:val="baseline"/>
          <w:lang w:val="en-US" w:eastAsia="zh-CN"/>
        </w:rPr>
        <w:t>Coefficient;</w:t>
      </w:r>
      <w:r>
        <w:rPr>
          <w:rFonts w:hint="default" w:ascii="Times New Roman" w:hAnsi="Times New Roman" w:cs="Times New Roman"/>
          <w:i/>
          <w:iCs/>
          <w:sz w:val="24"/>
          <w:szCs w:val="24"/>
          <w:vertAlign w:val="baseline"/>
          <w:lang w:val="en-US" w:eastAsia="zh-CN"/>
        </w:rPr>
        <w:t xml:space="preserve"> </w:t>
      </w:r>
      <w:r>
        <w:rPr>
          <w:rFonts w:hint="default" w:ascii="Times New Roman" w:hAnsi="Times New Roman" w:cs="Times New Roman"/>
          <w:i w:val="0"/>
          <w:iCs w:val="0"/>
          <w:sz w:val="24"/>
          <w:szCs w:val="24"/>
          <w:vertAlign w:val="baseline"/>
          <w:lang w:val="en-US" w:eastAsia="zh-CN"/>
        </w:rPr>
        <w:t xml:space="preserve">CI, Confidence interval; </w:t>
      </w:r>
      <w:r>
        <w:rPr>
          <w:rFonts w:hint="default" w:ascii="Times New Roman" w:hAnsi="Times New Roman" w:cs="Times New Roman"/>
          <w:sz w:val="24"/>
          <w:szCs w:val="24"/>
          <w:lang w:val="en-US" w:eastAsia="zh-CN"/>
        </w:rPr>
        <w:t xml:space="preserve">OR, Odds ratio; </w:t>
      </w:r>
      <w:r>
        <w:rPr>
          <w:rFonts w:hint="default" w:ascii="Times New Roman" w:hAnsi="Times New Roman" w:cs="Times New Roman"/>
          <w:i w:val="0"/>
          <w:iCs w:val="0"/>
          <w:sz w:val="24"/>
          <w:szCs w:val="24"/>
          <w:vertAlign w:val="baseline"/>
          <w:lang w:val="en-US" w:eastAsia="zh-CN"/>
        </w:rPr>
        <w:t>TE ,Total effect; NDE, N</w:t>
      </w:r>
      <w:r>
        <w:rPr>
          <w:rFonts w:hint="default" w:ascii="Times New Roman" w:hAnsi="Times New Roman" w:cs="Times New Roman"/>
          <w:sz w:val="24"/>
          <w:szCs w:val="24"/>
          <w:lang w:val="en-US" w:eastAsia="zh-CN"/>
        </w:rPr>
        <w:t xml:space="preserve">atural direct effect; </w:t>
      </w:r>
      <w:r>
        <w:rPr>
          <w:rFonts w:hint="default" w:ascii="Times New Roman" w:hAnsi="Times New Roman" w:cs="Times New Roman"/>
          <w:i w:val="0"/>
          <w:iCs w:val="0"/>
          <w:sz w:val="24"/>
          <w:szCs w:val="24"/>
          <w:lang w:val="en-US" w:eastAsia="zh-CN"/>
        </w:rPr>
        <w:t>NIE,</w:t>
      </w:r>
      <w:r>
        <w:rPr>
          <w:rFonts w:hint="default" w:ascii="Times New Roman" w:hAnsi="Times New Roman" w:cs="Times New Roman"/>
          <w:sz w:val="24"/>
          <w:szCs w:val="24"/>
          <w:lang w:val="en-US" w:eastAsia="zh-CN"/>
        </w:rPr>
        <w:t xml:space="preserve"> </w:t>
      </w:r>
      <w:r>
        <w:rPr>
          <w:rFonts w:hint="default" w:ascii="Times New Roman" w:hAnsi="Times New Roman" w:cs="Times New Roman"/>
          <w:i w:val="0"/>
          <w:iCs w:val="0"/>
          <w:sz w:val="24"/>
          <w:szCs w:val="24"/>
          <w:vertAlign w:val="baseline"/>
          <w:lang w:val="en-US" w:eastAsia="zh-CN"/>
        </w:rPr>
        <w:t>N</w:t>
      </w:r>
      <w:r>
        <w:rPr>
          <w:rFonts w:hint="default" w:ascii="Times New Roman" w:hAnsi="Times New Roman" w:cs="Times New Roman"/>
          <w:sz w:val="24"/>
          <w:szCs w:val="24"/>
          <w:lang w:val="en-US" w:eastAsia="zh-CN"/>
        </w:rPr>
        <w:t xml:space="preserve">atural indirect effect; </w:t>
      </w:r>
      <w:r>
        <w:rPr>
          <w:rFonts w:hint="default" w:ascii="Times New Roman" w:hAnsi="Times New Roman" w:cs="Times New Roman"/>
          <w:i w:val="0"/>
          <w:iCs w:val="0"/>
          <w:sz w:val="24"/>
          <w:szCs w:val="24"/>
          <w:vertAlign w:val="baseline"/>
          <w:lang w:val="en-US" w:eastAsia="zh-CN"/>
        </w:rPr>
        <w:t>Reference,</w:t>
      </w:r>
      <w:r>
        <w:rPr>
          <w:rFonts w:hint="default" w:ascii="Times New Roman" w:hAnsi="Times New Roman" w:cs="Times New Roman"/>
          <w:sz w:val="24"/>
          <w:szCs w:val="24"/>
          <w:vertAlign w:val="baseline"/>
          <w:lang w:val="en-US" w:eastAsia="zh-CN"/>
        </w:rPr>
        <w:t xml:space="preserve"> Reference category.</w:t>
      </w:r>
    </w:p>
    <w:p w14:paraId="7F77A83A">
      <w:pPr>
        <w:spacing w:line="240" w:lineRule="auto"/>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superscript"/>
          <w:lang w:val="en-US" w:eastAsia="zh-CN"/>
        </w:rPr>
        <w:t>1</w:t>
      </w:r>
      <w:r>
        <w:rPr>
          <w:rFonts w:hint="default" w:ascii="Times New Roman" w:hAnsi="Times New Roman" w:cs="Times New Roman"/>
          <w:sz w:val="24"/>
          <w:szCs w:val="24"/>
          <w:vertAlign w:val="baseline"/>
          <w:lang w:val="en-US" w:eastAsia="zh-CN"/>
        </w:rPr>
        <w:t xml:space="preserve"> All models were adjusted for sex, age, TC, HDL-c, LDL-c, smoking status, exercise, history of diabetes, dyslipidemia.</w:t>
      </w:r>
    </w:p>
    <w:p w14:paraId="53C04A9D">
      <w:pPr>
        <w:spacing w:line="240" w:lineRule="auto"/>
        <w:jc w:val="left"/>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superscript"/>
          <w:lang w:val="en-US" w:eastAsia="zh-CN"/>
        </w:rPr>
        <w:t xml:space="preserve">2 </w:t>
      </w:r>
      <w:r>
        <w:rPr>
          <w:rFonts w:hint="default" w:ascii="Times New Roman" w:hAnsi="Times New Roman" w:cs="Times New Roman"/>
          <w:sz w:val="24"/>
          <w:szCs w:val="24"/>
          <w:vertAlign w:val="baseline"/>
          <w:lang w:val="en-US" w:eastAsia="zh-CN"/>
        </w:rPr>
        <w:t xml:space="preserve">When examining the mediating role of TyG index between obesity and abnormal liver enzymes, </w:t>
      </w:r>
      <w:r>
        <w:rPr>
          <w:rFonts w:hint="eastAsia" w:ascii="Times New Roman" w:hAnsi="Times New Roman" w:cs="Times New Roman"/>
          <w:sz w:val="24"/>
          <w:szCs w:val="24"/>
          <w:vertAlign w:val="baseline"/>
          <w:lang w:val="en-US" w:eastAsia="zh-CN"/>
        </w:rPr>
        <w:t>HIBD</w:t>
      </w:r>
      <w:r>
        <w:rPr>
          <w:rFonts w:hint="default" w:ascii="Times New Roman" w:hAnsi="Times New Roman" w:cs="Times New Roman"/>
          <w:sz w:val="24"/>
          <w:szCs w:val="24"/>
          <w:vertAlign w:val="baseline"/>
          <w:lang w:val="en-US" w:eastAsia="zh-CN"/>
        </w:rPr>
        <w:t xml:space="preserve"> was included as a control variable. When examining the mediating role of TyG index between </w:t>
      </w:r>
      <w:r>
        <w:rPr>
          <w:rFonts w:hint="eastAsia" w:ascii="Times New Roman" w:hAnsi="Times New Roman" w:cs="Times New Roman"/>
          <w:sz w:val="24"/>
          <w:szCs w:val="24"/>
          <w:vertAlign w:val="baseline"/>
          <w:lang w:val="en-US" w:eastAsia="zh-CN"/>
        </w:rPr>
        <w:t>HIBD</w:t>
      </w:r>
      <w:r>
        <w:rPr>
          <w:rFonts w:hint="default" w:ascii="Times New Roman" w:hAnsi="Times New Roman" w:cs="Times New Roman"/>
          <w:sz w:val="24"/>
          <w:szCs w:val="24"/>
          <w:vertAlign w:val="baseline"/>
          <w:lang w:val="en-US" w:eastAsia="zh-CN"/>
        </w:rPr>
        <w:t xml:space="preserve"> and abnormal liver enzymes, BMI categories were included as a control variable.</w:t>
      </w:r>
    </w:p>
    <w:p w14:paraId="008CEFC8">
      <w:pPr>
        <w:spacing w:line="240" w:lineRule="auto"/>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vertAlign w:val="baseline"/>
          <w:lang w:val="en-US" w:eastAsia="zh-CN"/>
        </w:rPr>
        <w:t xml:space="preserve"> The model used BMI &lt;23.00 kg/m², never drinker or non-obese and non-high-intensity drinkers as the reference</w:t>
      </w:r>
      <w:r>
        <w:rPr>
          <w:rFonts w:hint="eastAsia" w:ascii="Times New Roman" w:hAnsi="Times New Roman" w:cs="Times New Roman"/>
          <w:sz w:val="24"/>
          <w:szCs w:val="24"/>
          <w:vertAlign w:val="baseline"/>
          <w:lang w:val="en-US" w:eastAsia="zh-CN"/>
        </w:rPr>
        <w:t>.</w:t>
      </w:r>
      <w:r>
        <w:rPr>
          <w:rFonts w:hint="default" w:ascii="Times New Roman" w:hAnsi="Times New Roman" w:cs="Times New Roman"/>
          <w:sz w:val="24"/>
          <w:szCs w:val="24"/>
          <w:vertAlign w:val="baseline"/>
          <w:lang w:val="en-US" w:eastAsia="zh-CN"/>
        </w:rPr>
        <w:t xml:space="preserve"> In obesity model, the treatment-mediator interaction term was included, whereas in </w:t>
      </w:r>
      <w:r>
        <w:rPr>
          <w:rFonts w:hint="eastAsia" w:ascii="Times New Roman" w:hAnsi="Times New Roman" w:cs="Times New Roman"/>
          <w:sz w:val="24"/>
          <w:szCs w:val="24"/>
          <w:vertAlign w:val="baseline"/>
          <w:lang w:val="en-US" w:eastAsia="zh-CN"/>
        </w:rPr>
        <w:t>HIBD</w:t>
      </w:r>
      <w:r>
        <w:rPr>
          <w:rFonts w:hint="default" w:ascii="Times New Roman" w:hAnsi="Times New Roman" w:cs="Times New Roman"/>
          <w:sz w:val="24"/>
          <w:szCs w:val="24"/>
          <w:vertAlign w:val="baseline"/>
          <w:lang w:val="en-US" w:eastAsia="zh-CN"/>
        </w:rPr>
        <w:t xml:space="preserve"> model and the obesity-</w:t>
      </w:r>
      <w:r>
        <w:rPr>
          <w:rFonts w:hint="eastAsia" w:ascii="Times New Roman" w:hAnsi="Times New Roman" w:cs="Times New Roman"/>
          <w:sz w:val="24"/>
          <w:szCs w:val="24"/>
          <w:vertAlign w:val="baseline"/>
          <w:lang w:val="en-US" w:eastAsia="zh-CN"/>
        </w:rPr>
        <w:t>HIBD</w:t>
      </w:r>
      <w:r>
        <w:rPr>
          <w:rFonts w:hint="default" w:ascii="Times New Roman" w:hAnsi="Times New Roman" w:cs="Times New Roman"/>
          <w:sz w:val="24"/>
          <w:szCs w:val="24"/>
          <w:vertAlign w:val="baseline"/>
          <w:lang w:val="en-US" w:eastAsia="zh-CN"/>
        </w:rPr>
        <w:t xml:space="preserve"> interaction model, it was not included.</w:t>
      </w:r>
    </w:p>
    <w:p w14:paraId="0E8C4620">
      <w:pPr>
        <w:spacing w:line="240" w:lineRule="auto"/>
        <w:jc w:val="left"/>
        <w:rPr>
          <w:rFonts w:hint="default" w:ascii="Times New Roman" w:hAnsi="Times New Roman" w:cs="Times New Roman"/>
          <w:i w:val="0"/>
          <w:iCs w:val="0"/>
          <w:sz w:val="24"/>
          <w:szCs w:val="24"/>
          <w:vertAlign w:val="baseline"/>
          <w:lang w:val="en-US" w:eastAsia="zh-CN"/>
        </w:rPr>
      </w:pPr>
      <w:r>
        <w:rPr>
          <w:rFonts w:hint="default" w:ascii="Times New Roman" w:hAnsi="Times New Roman" w:cs="Times New Roman"/>
          <w:i w:val="0"/>
          <w:iCs w:val="0"/>
          <w:sz w:val="24"/>
          <w:szCs w:val="24"/>
          <w:vertAlign w:val="superscript"/>
          <w:lang w:val="en-US" w:eastAsia="zh-CN"/>
        </w:rPr>
        <w:t>4</w:t>
      </w:r>
      <w:r>
        <w:rPr>
          <w:rFonts w:hint="default" w:ascii="Times New Roman" w:hAnsi="Times New Roman" w:cs="Times New Roman"/>
          <w:i w:val="0"/>
          <w:iCs w:val="0"/>
          <w:sz w:val="24"/>
          <w:szCs w:val="24"/>
          <w:vertAlign w:val="baseline"/>
          <w:lang w:val="en-US" w:eastAsia="zh-CN"/>
        </w:rPr>
        <w:t xml:space="preserve"> PSM was conducted using a logistic regression model to estimate propensity scores based on covariates. Matching was performed using the nearest-neighbor method with 1:1 matching (neighbor(1)) and a caliper width of 0.05 (caliper(0.05)), without replacement. The quality of matching was evaluated by ensuring standardized mean differences (SMDs) for all covariates were &lt;0.1.</w:t>
      </w:r>
    </w:p>
    <w:p w14:paraId="2611A2FC">
      <w:pPr>
        <w:spacing w:line="240" w:lineRule="auto"/>
        <w:jc w:val="left"/>
        <w:rPr>
          <w:rFonts w:hint="default" w:ascii="Times New Roman" w:hAnsi="Times New Roman" w:cs="Times New Roman" w:eastAsiaTheme="minorEastAsia"/>
          <w:i w:val="0"/>
          <w:iCs w:val="0"/>
          <w:caps w:val="0"/>
          <w:spacing w:val="0"/>
          <w:sz w:val="24"/>
          <w:szCs w:val="24"/>
        </w:rPr>
      </w:pPr>
      <w:r>
        <w:rPr>
          <w:rFonts w:hint="default" w:ascii="Times New Roman" w:hAnsi="Times New Roman" w:cs="Times New Roman"/>
          <w:i w:val="0"/>
          <w:iCs w:val="0"/>
          <w:caps w:val="0"/>
          <w:spacing w:val="0"/>
          <w:sz w:val="24"/>
          <w:szCs w:val="24"/>
          <w:vertAlign w:val="superscript"/>
          <w:lang w:val="en-US" w:eastAsia="zh-CN"/>
        </w:rPr>
        <w:t>5</w:t>
      </w:r>
      <w:r>
        <w:rPr>
          <w:rFonts w:hint="default" w:ascii="Times New Roman" w:hAnsi="Times New Roman" w:cs="Times New Roman"/>
          <w:i w:val="0"/>
          <w:iCs w:val="0"/>
          <w:caps w:val="0"/>
          <w:spacing w:val="0"/>
          <w:sz w:val="24"/>
          <w:szCs w:val="24"/>
          <w:lang w:val="en-US" w:eastAsia="zh-CN"/>
        </w:rPr>
        <w:t xml:space="preserve"> </w:t>
      </w:r>
      <w:r>
        <w:rPr>
          <w:rFonts w:hint="default" w:ascii="Times New Roman" w:hAnsi="Times New Roman" w:cs="Times New Roman" w:eastAsiaTheme="minorEastAsia"/>
          <w:i w:val="0"/>
          <w:iCs w:val="0"/>
          <w:caps w:val="0"/>
          <w:spacing w:val="0"/>
          <w:sz w:val="24"/>
          <w:szCs w:val="24"/>
        </w:rPr>
        <w:t>Causal mediation analysis was applied to decompose the total effect into natural indirect effect and natural direct effect</w:t>
      </w:r>
      <w:r>
        <w:rPr>
          <w:rFonts w:hint="default" w:ascii="Times New Roman" w:hAnsi="Times New Roman" w:cs="Times New Roman"/>
          <w:i w:val="0"/>
          <w:iCs w:val="0"/>
          <w:caps w:val="0"/>
          <w:spacing w:val="0"/>
          <w:sz w:val="24"/>
          <w:szCs w:val="24"/>
          <w:lang w:val="en-US" w:eastAsia="zh-CN"/>
        </w:rPr>
        <w:t xml:space="preserve">; </w:t>
      </w:r>
      <w:r>
        <w:rPr>
          <w:rFonts w:hint="default" w:ascii="Times New Roman" w:hAnsi="Times New Roman" w:cs="Times New Roman" w:eastAsiaTheme="minorEastAsia"/>
          <w:i w:val="0"/>
          <w:iCs w:val="0"/>
          <w:caps w:val="0"/>
          <w:spacing w:val="0"/>
          <w:sz w:val="24"/>
          <w:szCs w:val="24"/>
        </w:rPr>
        <w:t xml:space="preserve">The mediate command in Stata 18.0 was used for analysis. </w:t>
      </w:r>
    </w:p>
    <w:p w14:paraId="14D847C2">
      <w:pPr>
        <w:spacing w:line="240" w:lineRule="auto"/>
        <w:jc w:val="left"/>
        <w:rPr>
          <w:rFonts w:hint="default" w:ascii="Times New Roman" w:hAnsi="Times New Roman" w:cs="Times New Roman" w:eastAsiaTheme="minorEastAsia"/>
          <w:i w:val="0"/>
          <w:iCs w:val="0"/>
          <w:caps w:val="0"/>
          <w:spacing w:val="0"/>
          <w:sz w:val="24"/>
          <w:szCs w:val="24"/>
        </w:rPr>
      </w:pPr>
    </w:p>
    <w:p w14:paraId="3F5F107B">
      <w:pPr>
        <w:spacing w:line="240" w:lineRule="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b/>
          <w:bCs/>
          <w:sz w:val="24"/>
          <w:szCs w:val="24"/>
          <w:lang w:val="en-US" w:eastAsia="zh-CN"/>
        </w:rPr>
        <w:t>References</w:t>
      </w:r>
    </w:p>
    <w:p w14:paraId="6E20F084">
      <w:pPr>
        <w:pStyle w:val="11"/>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color w:val="auto"/>
          <w:sz w:val="24"/>
          <w:szCs w:val="24"/>
          <w:u w:val="none"/>
          <w:lang w:val="en-US" w:eastAsia="zh-CN"/>
        </w:rPr>
        <w:fldChar w:fldCharType="begin"/>
      </w:r>
      <w:r>
        <w:rPr>
          <w:rFonts w:hint="default" w:ascii="Times New Roman" w:hAnsi="Times New Roman" w:cs="Times New Roman"/>
          <w:color w:val="auto"/>
          <w:sz w:val="24"/>
          <w:szCs w:val="24"/>
          <w:u w:val="none"/>
          <w:lang w:val="en-US" w:eastAsia="zh-CN"/>
        </w:rPr>
        <w:instrText xml:space="preserve"> ADDIN EN.REFLIST </w:instrText>
      </w:r>
      <w:r>
        <w:rPr>
          <w:rFonts w:hint="default" w:ascii="Times New Roman" w:hAnsi="Times New Roman" w:cs="Times New Roman"/>
          <w:color w:val="auto"/>
          <w:sz w:val="24"/>
          <w:szCs w:val="24"/>
          <w:u w:val="none"/>
          <w:lang w:val="en-US" w:eastAsia="zh-CN"/>
        </w:rPr>
        <w:fldChar w:fldCharType="separate"/>
      </w:r>
      <w:r>
        <w:rPr>
          <w:rFonts w:hint="default" w:ascii="Times New Roman" w:hAnsi="Times New Roman" w:cs="Times New Roman" w:eastAsiaTheme="minorEastAsia"/>
          <w:kern w:val="2"/>
          <w:sz w:val="20"/>
          <w:szCs w:val="24"/>
          <w:lang w:val="en-US" w:eastAsia="zh-CN" w:bidi="ar-SA"/>
        </w:rPr>
        <w:t>1.</w:t>
      </w:r>
      <w:r>
        <w:rPr>
          <w:rFonts w:hint="default" w:ascii="Times New Roman" w:hAnsi="Times New Roman" w:cs="Times New Roman" w:eastAsiaTheme="minorEastAsia"/>
          <w:kern w:val="2"/>
          <w:sz w:val="20"/>
          <w:szCs w:val="24"/>
          <w:lang w:val="en-US" w:eastAsia="zh-CN" w:bidi="ar-SA"/>
        </w:rPr>
        <w:tab/>
      </w:r>
      <w:r>
        <w:rPr>
          <w:rFonts w:hint="default" w:ascii="Times New Roman" w:hAnsi="Times New Roman" w:cs="Times New Roman" w:eastAsiaTheme="minorEastAsia"/>
          <w:kern w:val="2"/>
          <w:sz w:val="20"/>
          <w:szCs w:val="24"/>
          <w:lang w:val="en-US" w:eastAsia="zh-CN" w:bidi="ar-SA"/>
        </w:rPr>
        <w:t>Harreiter J, Roden M. [Diabetes mellitus: definition, classification, diagnosis, screening and prevention (Update 2023)]. Wien Klin Wochenschr (2023)135:7-17.doi:10.1007/s00508-022-02122-y</w:t>
      </w:r>
    </w:p>
    <w:p w14:paraId="01AFDEC6">
      <w:pPr>
        <w:pStyle w:val="11"/>
        <w:bidi w:val="0"/>
        <w:ind w:left="0" w:firstLine="0"/>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eastAsiaTheme="minorEastAsia"/>
          <w:kern w:val="2"/>
          <w:sz w:val="20"/>
          <w:szCs w:val="24"/>
          <w:lang w:val="en-US" w:eastAsia="zh-CN" w:bidi="ar-SA"/>
        </w:rPr>
        <w:t>2.</w:t>
      </w:r>
      <w:r>
        <w:rPr>
          <w:rFonts w:hint="default" w:ascii="Times New Roman" w:hAnsi="Times New Roman" w:cs="Times New Roman" w:eastAsiaTheme="minorEastAsia"/>
          <w:kern w:val="2"/>
          <w:sz w:val="20"/>
          <w:szCs w:val="24"/>
          <w:lang w:val="en-US" w:eastAsia="zh-CN" w:bidi="ar-SA"/>
        </w:rPr>
        <w:tab/>
      </w:r>
      <w:r>
        <w:rPr>
          <w:rFonts w:hint="default" w:ascii="Times New Roman" w:hAnsi="Times New Roman" w:cs="Times New Roman" w:eastAsiaTheme="minorEastAsia"/>
          <w:kern w:val="2"/>
          <w:sz w:val="20"/>
          <w:szCs w:val="24"/>
          <w:lang w:val="en-US" w:eastAsia="zh-CN" w:bidi="ar-SA"/>
        </w:rPr>
        <w:t>Tian X, Chen S, Wang P, Xu Q, Zhang Y, Luo Y, et al. Insulin resistance mediates obesity-related risk of cardiovascular disease: a prospective cohort study. Cardiovasc Diabetol (2022)21:289.doi:10.1186/s12933-022-01729-9</w:t>
      </w:r>
    </w:p>
    <w:p w14:paraId="74CAAD59">
      <w:pPr>
        <w:snapToGrid w:val="0"/>
        <w:spacing w:line="240" w:lineRule="auto"/>
        <w:ind w:left="0" w:leftChars="0" w:firstLine="0" w:firstLineChars="0"/>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fldChar w:fldCharType="end"/>
      </w: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8D2AA">
    <w:pPr>
      <w:pStyle w:val="3"/>
      <w:tabs>
        <w:tab w:val="left" w:pos="224"/>
        <w:tab w:val="clear" w:pos="4153"/>
      </w:tabs>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1601C"/>
    <w:multiLevelType w:val="singleLevel"/>
    <w:tmpl w:val="4E21601C"/>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aew9zz9m5595pe9rt4vrfvde5xspz5w0saw&quot;&gt;My EndNote Library&lt;record-ids&gt;&lt;item&gt;32&lt;/item&gt;&lt;item&gt;51&lt;/item&gt;&lt;/record-ids&gt;&lt;/item&gt;&lt;/Libraries&gt;"/>
  </w:docVars>
  <w:rsids>
    <w:rsidRoot w:val="5EF02F5A"/>
    <w:rsid w:val="02913ED0"/>
    <w:rsid w:val="04B574F8"/>
    <w:rsid w:val="05B97E7B"/>
    <w:rsid w:val="068E62B5"/>
    <w:rsid w:val="07C05BA3"/>
    <w:rsid w:val="08362309"/>
    <w:rsid w:val="0B183F48"/>
    <w:rsid w:val="120A3E26"/>
    <w:rsid w:val="138C102F"/>
    <w:rsid w:val="15A703A2"/>
    <w:rsid w:val="17EA27C8"/>
    <w:rsid w:val="18D019BE"/>
    <w:rsid w:val="1AE26F66"/>
    <w:rsid w:val="21D17E8C"/>
    <w:rsid w:val="274E5BD0"/>
    <w:rsid w:val="292C49EE"/>
    <w:rsid w:val="2CD8431E"/>
    <w:rsid w:val="30FD2306"/>
    <w:rsid w:val="336D632F"/>
    <w:rsid w:val="368220F2"/>
    <w:rsid w:val="36CF607C"/>
    <w:rsid w:val="38DC3EDC"/>
    <w:rsid w:val="38DC6F44"/>
    <w:rsid w:val="39A27AC6"/>
    <w:rsid w:val="3BEC625F"/>
    <w:rsid w:val="3D4D5071"/>
    <w:rsid w:val="422824E8"/>
    <w:rsid w:val="47643C17"/>
    <w:rsid w:val="491B73A4"/>
    <w:rsid w:val="517A66F7"/>
    <w:rsid w:val="53C82BD7"/>
    <w:rsid w:val="54380627"/>
    <w:rsid w:val="5C2F421A"/>
    <w:rsid w:val="5CFA0384"/>
    <w:rsid w:val="5EF02F5A"/>
    <w:rsid w:val="61F77588"/>
    <w:rsid w:val="63984453"/>
    <w:rsid w:val="65864B59"/>
    <w:rsid w:val="6B493F33"/>
    <w:rsid w:val="6D9D108D"/>
    <w:rsid w:val="70600DB9"/>
    <w:rsid w:val="71640390"/>
    <w:rsid w:val="743A4DF8"/>
    <w:rsid w:val="7A933E6C"/>
    <w:rsid w:val="7DBD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0"/>
    <w:pPr>
      <w:suppressLineNumbers/>
      <w:spacing w:before="240" w:after="360"/>
      <w:jc w:val="center"/>
    </w:pPr>
    <w:rPr>
      <w:rFonts w:cs="Times New Roman"/>
      <w:b/>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彩色列表 - 强调文字颜色 11"/>
    <w:basedOn w:val="1"/>
    <w:qFormat/>
    <w:uiPriority w:val="34"/>
    <w:pPr>
      <w:ind w:firstLine="420"/>
    </w:pPr>
  </w:style>
  <w:style w:type="paragraph" w:customStyle="1" w:styleId="10">
    <w:name w:val="EndNote Bibliography Title"/>
    <w:qFormat/>
    <w:uiPriority w:val="0"/>
    <w:pPr>
      <w:pBdr>
        <w:top w:val="none" w:color="auto" w:sz="0" w:space="0"/>
        <w:left w:val="none" w:color="auto" w:sz="0" w:space="0"/>
        <w:bottom w:val="none" w:color="auto" w:sz="0" w:space="0"/>
        <w:right w:val="none" w:color="auto" w:sz="0" w:space="0"/>
        <w:between w:val="none" w:color="auto" w:sz="0" w:space="0"/>
      </w:pBdr>
      <w:jc w:val="center"/>
    </w:pPr>
    <w:rPr>
      <w:rFonts w:ascii="Calibri" w:hAnsi="Calibri" w:cs="Calibri" w:eastAsiaTheme="minorEastAsia"/>
      <w:kern w:val="2"/>
      <w:sz w:val="20"/>
      <w:szCs w:val="24"/>
      <w:lang w:val="en-US" w:eastAsia="zh-CN" w:bidi="ar-SA"/>
    </w:rPr>
  </w:style>
  <w:style w:type="paragraph" w:customStyle="1" w:styleId="11">
    <w:name w:val="EndNote Bibliography"/>
    <w:qFormat/>
    <w:uiPriority w:val="0"/>
    <w:pPr>
      <w:pBdr>
        <w:top w:val="none" w:color="auto" w:sz="0" w:space="0"/>
        <w:left w:val="none" w:color="auto" w:sz="0" w:space="0"/>
        <w:bottom w:val="none" w:color="auto" w:sz="0" w:space="0"/>
        <w:right w:val="none" w:color="auto" w:sz="0" w:space="0"/>
        <w:between w:val="none" w:color="auto" w:sz="0" w:space="0"/>
      </w:pBdr>
      <w:jc w:val="both"/>
    </w:pPr>
    <w:rPr>
      <w:rFonts w:ascii="Calibri" w:hAnsi="Calibri" w:cs="Calibri" w:eastAsiaTheme="minorEastAsia"/>
      <w:kern w:val="2"/>
      <w:sz w:val="20"/>
      <w:szCs w:val="24"/>
      <w:lang w:val="en-US" w:eastAsia="zh-CN" w:bidi="ar-SA"/>
    </w:rPr>
  </w:style>
  <w:style w:type="paragraph" w:customStyle="1" w:styleId="12">
    <w:name w:val="Supplementary Material"/>
    <w:basedOn w:val="4"/>
    <w:next w:val="4"/>
    <w:qFormat/>
    <w:uiPriority w:val="0"/>
    <w:pPr>
      <w:spacing w:after="120"/>
    </w:pPr>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1283</Words>
  <Characters>8369</Characters>
  <Lines>0</Lines>
  <Paragraphs>0</Paragraphs>
  <TotalTime>21</TotalTime>
  <ScaleCrop>false</ScaleCrop>
  <LinksUpToDate>false</LinksUpToDate>
  <CharactersWithSpaces>9510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2024-11-21T13:46:00Z</dcterms:created>
  <dc:creator>朱家祎</dc:creator>
  <cp:lastModifiedBy>朱家祎</cp:lastModifiedBy>
  <dcterms:modified xsi:type="dcterms:W3CDTF">2025-06-30T13:49:51Z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78A1916E00394FABA6217C3DBDF92A58_13</vt:lpwstr>
  </property>
  <property fmtid="{D5CDD505-2E9C-101B-9397-08002B2CF9AE}" pid="4" name="KSOTemplateDocerSaveRecord">
    <vt:lpwstr>eyJoZGlkIjoiOTc3M2Y5NzIzMDFlZjAyY2Q4Njk5ODkyYjFjNzBiNTQiLCJ1c2VySWQiOiIxNjI4MTgxOTYzIn0=</vt:lpwstr>
  </property>
</Properties>
</file>