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371A" w14:textId="7C225871" w:rsidR="003824CD" w:rsidRPr="00CD4755" w:rsidRDefault="00000000" w:rsidP="00CD4755">
      <w:pPr>
        <w:pStyle w:val="TableCaption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60" w:after="60"/>
        <w:ind w:left="60" w:right="60"/>
        <w:rPr>
          <w:rFonts w:ascii="Times New Roman" w:eastAsia="宋体" w:hAnsi="Times New Roman" w:cs="Times New Roman" w:hint="eastAsia"/>
          <w:bCs/>
          <w:i w:val="0"/>
          <w:sz w:val="28"/>
          <w:szCs w:val="28"/>
          <w:lang w:eastAsia="zh-CN"/>
        </w:rPr>
      </w:pPr>
      <w:r w:rsidRPr="00CD4755">
        <w:rPr>
          <w:rFonts w:ascii="Times New Roman" w:eastAsia="Helvetica" w:hAnsi="Times New Roman" w:cs="Times New Roman"/>
          <w:bCs/>
          <w:i w:val="0"/>
          <w:color w:val="020202"/>
          <w:sz w:val="28"/>
          <w:szCs w:val="28"/>
        </w:rPr>
        <w:t>Supplementary</w:t>
      </w:r>
      <w:r w:rsidRPr="00CD4755">
        <w:rPr>
          <w:rFonts w:ascii="Times New Roman" w:eastAsia="宋体" w:hAnsi="Times New Roman" w:cs="Times New Roman"/>
          <w:bCs/>
          <w:i w:val="0"/>
          <w:color w:val="020202"/>
          <w:sz w:val="28"/>
          <w:szCs w:val="28"/>
          <w:lang w:eastAsia="zh-CN"/>
        </w:rPr>
        <w:t xml:space="preserve"> Table 1</w:t>
      </w:r>
    </w:p>
    <w:p w14:paraId="2E339A5C" w14:textId="77777777" w:rsidR="003824CD" w:rsidRPr="00CD4755" w:rsidRDefault="003824CD">
      <w:pPr>
        <w:pStyle w:val="TableCaption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60" w:after="60"/>
        <w:ind w:left="60" w:right="60"/>
        <w:rPr>
          <w:b w:val="0"/>
          <w:bCs/>
          <w:i w:val="0"/>
          <w:i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92"/>
        <w:gridCol w:w="3639"/>
        <w:gridCol w:w="3175"/>
        <w:gridCol w:w="968"/>
      </w:tblGrid>
      <w:tr w:rsidR="003824CD" w14:paraId="4D0B0BF0" w14:textId="77777777">
        <w:trPr>
          <w:tblHeader/>
          <w:jc w:val="center"/>
        </w:trPr>
        <w:tc>
          <w:tcPr>
            <w:tcW w:w="41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874C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20" w:right="20"/>
              <w:rPr>
                <w:rFonts w:ascii="Arial" w:eastAsia="DejaVu Sans" w:hAnsi="DejaVu Sans" w:cs="DejaVu Sans"/>
                <w:b/>
                <w:color w:val="000000"/>
                <w:sz w:val="22"/>
                <w:szCs w:val="22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22"/>
                <w:szCs w:val="22"/>
              </w:rPr>
              <w:t>Characteristic</w:t>
            </w:r>
          </w:p>
        </w:tc>
        <w:tc>
          <w:tcPr>
            <w:tcW w:w="36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2640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20" w:right="20"/>
              <w:jc w:val="center"/>
              <w:rPr>
                <w:rFonts w:ascii="Arial" w:hAnsi="DejaVu Sans" w:cs="DejaVu Sans" w:hint="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22"/>
                <w:szCs w:val="22"/>
              </w:rPr>
              <w:t>Non sarcopeni</w:t>
            </w:r>
            <w:r>
              <w:rPr>
                <w:rFonts w:ascii="Arial" w:eastAsia="宋体" w:hAnsi="DejaVu Sans" w:cs="DejaVu Sans" w:hint="eastAsia"/>
                <w:b/>
                <w:color w:val="000000"/>
                <w:sz w:val="22"/>
                <w:szCs w:val="22"/>
                <w:lang w:eastAsia="zh-CN"/>
              </w:rPr>
              <w:t>c</w:t>
            </w:r>
            <w:r>
              <w:rPr>
                <w:rFonts w:ascii="Arial" w:eastAsia="DejaVu Sans" w:hAnsi="DejaVu Sans" w:cs="DejaVu Sans"/>
                <w:b/>
                <w:color w:val="000000"/>
                <w:sz w:val="22"/>
                <w:szCs w:val="22"/>
              </w:rPr>
              <w:t xml:space="preserve"> obesity</w:t>
            </w:r>
          </w:p>
          <w:p w14:paraId="035EDA50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20" w:right="20"/>
              <w:jc w:val="center"/>
              <w:rPr>
                <w:rFonts w:ascii="Arial" w:eastAsia="DejaVu Sans" w:hAnsi="DejaVu Sans" w:cs="DejaVu Sans"/>
                <w:b/>
                <w:color w:val="000000"/>
                <w:sz w:val="22"/>
                <w:szCs w:val="22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22"/>
                <w:szCs w:val="22"/>
              </w:rPr>
              <w:t>N = 521</w:t>
            </w:r>
            <w:r>
              <w:rPr>
                <w:rFonts w:ascii="Arial" w:eastAsia="DejaVu Sans" w:hAnsi="DejaVu Sans" w:cs="DejaVu Sans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B0DC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20" w:right="20"/>
              <w:jc w:val="center"/>
              <w:rPr>
                <w:rFonts w:ascii="Arial" w:hAnsi="DejaVu Sans" w:cs="DejaVu Sans" w:hint="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22"/>
                <w:szCs w:val="22"/>
              </w:rPr>
              <w:t>Sarcopeni</w:t>
            </w:r>
            <w:r>
              <w:rPr>
                <w:rFonts w:ascii="Arial" w:eastAsia="宋体" w:hAnsi="DejaVu Sans" w:cs="DejaVu Sans" w:hint="eastAsia"/>
                <w:b/>
                <w:color w:val="000000"/>
                <w:sz w:val="22"/>
                <w:szCs w:val="22"/>
                <w:lang w:eastAsia="zh-CN"/>
              </w:rPr>
              <w:t>c</w:t>
            </w:r>
            <w:r>
              <w:rPr>
                <w:rFonts w:ascii="Arial" w:eastAsia="DejaVu Sans" w:hAnsi="DejaVu Sans" w:cs="DejaVu Sans"/>
                <w:b/>
                <w:color w:val="000000"/>
                <w:sz w:val="22"/>
                <w:szCs w:val="22"/>
              </w:rPr>
              <w:t xml:space="preserve"> obesity </w:t>
            </w:r>
          </w:p>
          <w:p w14:paraId="6344EBDE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20" w:right="20"/>
              <w:jc w:val="center"/>
              <w:rPr>
                <w:rFonts w:ascii="Arial" w:eastAsia="DejaVu Sans" w:hAnsi="DejaVu Sans" w:cs="DejaVu Sans"/>
                <w:b/>
                <w:color w:val="000000"/>
                <w:sz w:val="22"/>
                <w:szCs w:val="22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22"/>
                <w:szCs w:val="22"/>
              </w:rPr>
              <w:t>N = 626</w:t>
            </w:r>
            <w:r>
              <w:rPr>
                <w:rFonts w:ascii="Arial" w:eastAsia="DejaVu Sans" w:hAnsi="DejaVu Sans" w:cs="DejaVu Sans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C5F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20" w:right="20"/>
              <w:jc w:val="center"/>
              <w:rPr>
                <w:rFonts w:ascii="Arial" w:eastAsia="DejaVu Sans" w:hAnsi="DejaVu Sans" w:cs="DejaVu Sans"/>
                <w:b/>
                <w:color w:val="000000"/>
                <w:sz w:val="22"/>
                <w:szCs w:val="22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22"/>
                <w:szCs w:val="22"/>
              </w:rPr>
              <w:t>p-value</w:t>
            </w:r>
          </w:p>
        </w:tc>
      </w:tr>
      <w:tr w:rsidR="003824CD" w14:paraId="00F9A72C" w14:textId="77777777">
        <w:trPr>
          <w:jc w:val="center"/>
        </w:trPr>
        <w:tc>
          <w:tcPr>
            <w:tcW w:w="41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1E64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宋体" w:hAnsi="DejaVu Sans" w:cs="DejaVu Sans" w:hint="eastAsia"/>
                <w:b/>
                <w:color w:val="000000"/>
                <w:sz w:val="18"/>
                <w:szCs w:val="18"/>
                <w:lang w:eastAsia="zh-CN"/>
              </w:rPr>
              <w:t>A</w:t>
            </w: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ge</w:t>
            </w:r>
          </w:p>
        </w:tc>
        <w:tc>
          <w:tcPr>
            <w:tcW w:w="36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7336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78B9C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B053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&lt;0.001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3824CD" w14:paraId="6ADC42AB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3D928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Mean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SD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CA4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76.3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5.5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A758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73.5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5.3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C9133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0BB6F43C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147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E3F8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79.0 (72.0, 80.0)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530F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73.0 (69.0, 79.0)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2509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21DA79B5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59BE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7AE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65.0, 85.0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BCCB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65.0, 85.0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B5C98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2E5CCA3D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0AC0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宋体" w:hAnsi="DejaVu Sans" w:cs="DejaVu Sans"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DejaVu Sans" w:cs="DejaVu Sans" w:hint="eastAsia"/>
                <w:b/>
                <w:color w:val="000000"/>
                <w:sz w:val="18"/>
                <w:szCs w:val="18"/>
                <w:lang w:eastAsia="zh-CN"/>
              </w:rPr>
              <w:t>G</w:t>
            </w: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ende</w:t>
            </w:r>
            <w:r>
              <w:rPr>
                <w:rFonts w:ascii="Arial" w:eastAsia="宋体" w:hAnsi="DejaVu Sans" w:cs="DejaVu Sans" w:hint="eastAsia"/>
                <w:b/>
                <w:color w:val="000000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C75B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A0BC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D629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&lt;0.001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3824CD" w14:paraId="329B8B35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6458D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975C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300 (57.6%)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D142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278 (44.4%)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1A44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1419CDC4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C4D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CFF7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221 (42.4%)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49829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348 (55.6%)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0A82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71308320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4010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宋体" w:hAnsi="DejaVu Sans" w:cs="DejaVu Sans" w:hint="eastAsia"/>
                <w:b/>
                <w:color w:val="000000"/>
                <w:sz w:val="18"/>
                <w:szCs w:val="18"/>
                <w:lang w:eastAsia="zh-CN"/>
              </w:rPr>
              <w:t>R</w:t>
            </w: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ace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7C1A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15F1A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A1A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&lt;0.001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3824CD" w14:paraId="33066088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976A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Mexican American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9EC9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115 (22.1%)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0B1D4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154 (24.6%)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6BE82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5BDFF8B7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C61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Non-Hispanic White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88E9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206 (39.5%)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230C1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278 (44.4%)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F532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70F9E2DB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3D5CF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Non-Hispanic Black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6610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34 (6.5%)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7A0F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69 (11.0%)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8457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5621A667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6DFC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Other Hispanic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D0DF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80 (15.4%)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CC8D4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91 (14.5%)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F478E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17361F10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3615D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Other Race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B6A5B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86 (16.5%)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E73E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34 (5.4%)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339E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0E82744E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0B6EC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宋体" w:hAnsi="DejaVu Sans" w:cs="DejaVu Sans"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DejaVu Sans" w:cs="DejaVu Sans" w:hint="eastAsia"/>
                <w:b/>
                <w:color w:val="000000"/>
                <w:sz w:val="18"/>
                <w:szCs w:val="18"/>
                <w:lang w:eastAsia="zh-CN"/>
              </w:rPr>
              <w:t>E</w:t>
            </w: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du</w:t>
            </w:r>
            <w:r>
              <w:rPr>
                <w:rFonts w:ascii="Arial" w:eastAsia="宋体" w:hAnsi="DejaVu Sans" w:cs="DejaVu Sans" w:hint="eastAsia"/>
                <w:b/>
                <w:color w:val="000000"/>
                <w:sz w:val="18"/>
                <w:szCs w:val="18"/>
                <w:lang w:eastAsia="zh-CN"/>
              </w:rPr>
              <w:t>cation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A3BC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78CD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3974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  <w:t>0.071</w:t>
            </w:r>
            <w:r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vertAlign w:val="superscript"/>
                <w:lang w:eastAsia="zh-CN"/>
              </w:rPr>
              <w:t>3</w:t>
            </w:r>
          </w:p>
        </w:tc>
      </w:tr>
      <w:tr w:rsidR="003824CD" w14:paraId="5377BD23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AE88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Less Than 9th Grade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A284D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197 (37.8%)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6F63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211 (33.7%)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4438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6CE1E613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9C0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9-11th Grade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84A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87 (16.7%)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B8A8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111 (17.7%)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3C38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41D3E47A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B70A4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High School Grad/GED or Equivalent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6EB8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103 (19.8%)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EB0ED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124 (19.8%)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C771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0ACE1FC4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080C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College Graduate or above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2529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56 (10.7%)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8BF2C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50 (8.0%)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F9CF7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23CE8CF6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CB9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Some College or AA degree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40514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76 (14.6%)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76D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127 (20.3%)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F8D3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75DE528E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1DB44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Unknow</w:t>
            </w:r>
            <w:r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CE9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 (0.4%)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5AC0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 (0.5%)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18586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68CDFB19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CF9B2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宋体" w:hAnsi="DejaVu Sans" w:cs="DejaVu Sans"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DejaVu Sans" w:cs="DejaVu Sans" w:hint="eastAsia"/>
                <w:b/>
                <w:color w:val="000000"/>
                <w:sz w:val="18"/>
                <w:szCs w:val="18"/>
                <w:lang w:eastAsia="zh-CN"/>
              </w:rPr>
              <w:t>Marry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D220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3972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2EB6E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&lt;0.001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 w:rsidR="003824CD" w14:paraId="1927B420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5359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Widowed/Divorced/Separated/ Never married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555F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279 (53.6%)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58D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275 (43.9%)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984F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5A1BD3FD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59C7B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Married/Living with partner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6E7B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241 (46.3%)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92B78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351 (56.1%)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C0543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458CBF23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112C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  <w:t>Unknown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B41E8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 (0.2%)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82E0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3159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02A071C7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952C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PIR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B3F9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1F1A2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C701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0.717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3824CD" w14:paraId="7DB9786B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D14D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Mean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SD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9808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2.00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1.19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58DF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2.01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1.27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A5E0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454AD82E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EC11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DD40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1.78 (1.10, 2.62)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1F13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1.67 (1.02, 2.72)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2A40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411DF71F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CE8B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9511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0.00, 5.00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EDD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0.00, 5.00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E5C5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0BF9BA19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1716E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Smoking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C8338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A555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093E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&lt;0.001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 w:rsidR="003824CD" w14:paraId="5AB6D334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EED7D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030B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187 (35.9%)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4301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299 (47.8%)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3C26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120EFC89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D5B7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89CBB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332 (63.7%)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5A41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326 (52.1%)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382D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5E39F41E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04F9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  <w:t>Unknown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1A84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 (0.4%)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7819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 (0.2%)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9C5E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29B54DE7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2B1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宋体" w:hAnsi="DejaVu Sans" w:cs="DejaVu Sans" w:hint="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宋体" w:hAnsi="DejaVu Sans" w:cs="DejaVu Sans" w:hint="eastAsia"/>
                <w:b/>
                <w:color w:val="000000"/>
                <w:sz w:val="18"/>
                <w:szCs w:val="18"/>
                <w:lang w:eastAsia="zh-CN"/>
              </w:rPr>
              <w:t>lcohol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9A7A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25C0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820BF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&lt;0.001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 w:rsidR="003824CD" w14:paraId="0E1BA723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30107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1641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282 (54.1%)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1EC03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404 (64.5%)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46979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66DE2A57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3A0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FA3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238 (45.7%)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32AD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222 (35.5%)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F17D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01269DB9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D2B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  <w:t>Unknown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472E7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 (0.2%)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62E19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5F94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6B8719C8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87CB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0769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CDB6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A97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&lt;0.001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 w:rsidR="003824CD" w14:paraId="253479B6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A48A9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900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107 (20.5%)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9123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221 (35.3%)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EADA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0E928586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E42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Borderline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3A99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16 (3.1%)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79FB4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29 (4.6%)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B7A20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44BAF724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CBC4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4CFB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397 (76.2%)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7A13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373 (59.6%)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1ED17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52596DE8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E107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  <w:t>Unknown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8771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 (0.2%)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F7E7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 (0.5%)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9615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32164F9E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9666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Hypertension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73AA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7E2E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5F96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0.004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 w:rsidR="003824CD" w14:paraId="0771968F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78A3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84C27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326 (62.6%)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9992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444 (70.9%)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ABAA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4C4A59DE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1BE2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508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194 (37.2%)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CA0F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181 (28.9%)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85C2C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57FD3B7A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4C60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  <w:t>Unknown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FB4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 (0.2%)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CAA8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 (0.2%)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8B402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39C562C7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2507B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ASM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3A3FE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7E755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8855F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&lt;0.001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3824CD" w14:paraId="5ACCC25E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32C3F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Mean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SD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DB9E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15.8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4.3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1A52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22.6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5.8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D2B1A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36FEB207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F3B7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F640E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14.1 (12.3, 20.2)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6373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23.4 (17.1, 26.6)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199D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6ABA53B6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F46F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1CD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7.1, 23.5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097C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10.1, 41.6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2C60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208D79A2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4F649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BMI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DCEC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F2D0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598F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&lt;0.001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3824CD" w14:paraId="4892CA57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FFB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Mean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SD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AC6D8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26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486E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36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FA0E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59F05601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9531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6782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27 (25, 28)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505A4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35 (32, 38)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B021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096F4A9B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A56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EAC3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17, 30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B4E1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30, 64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D80B3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5AE4A967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15FE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BRI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B5F6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1FAA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628C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&lt;0.001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3824CD" w14:paraId="309C9AE4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8ABA9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Mean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SD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43174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5.94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1.13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BDC7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8.88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1.89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4706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6528D956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755D9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135D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5.98 (5.26, 6.66)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CF78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8.55 (7.54, 9.76)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2F55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70EA683B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9053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4558B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2.52, 9.33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073E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4.98, 17.74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4FB5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1197B5E8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0A3D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Tc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7DF3A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54E2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84A1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0.016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3824CD" w14:paraId="55CD9581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C96B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Mean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SD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1ADE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192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43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ACAB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186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3380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25719454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B769B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885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189 (162, 212)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90941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184 (158, 209)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1E2C0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296ECCFA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39B9F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B430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100, 350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38614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94, 345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8D3D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526B6F4F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3B67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HDL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8323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B30C3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F449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&lt;0.001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3824CD" w14:paraId="01FCE157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A65E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lastRenderedPageBreak/>
              <w:t xml:space="preserve">Mean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SD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53B0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54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61F6B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50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3D8D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7D53DEA3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1CD74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BEA7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53 (44, 62)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11D8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48 (40, 58)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6BC92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4B9F7689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46B7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250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17, 126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8FD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22, 108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E752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070AC302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7D32E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b/>
                <w:color w:val="000000"/>
                <w:sz w:val="18"/>
                <w:szCs w:val="18"/>
              </w:rPr>
              <w:t>HbA1c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5B1A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8A8B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6E93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&lt;0.001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3824CD" w14:paraId="238BF99E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2F5C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Mean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SD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AC02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6.01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0.90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E652C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6.36 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 xml:space="preserve"> 1.13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C346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658B6E0B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BDB1D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09B22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5.80 (5.50, 6.20)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42C6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6.00 (5.70, 6.70)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7DAC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5851835F" w14:textId="77777777">
        <w:trPr>
          <w:jc w:val="center"/>
        </w:trPr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C91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30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94A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4.40, 13.10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32810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4.30, 13.20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A2ED" w14:textId="77777777" w:rsidR="003824CD" w:rsidRDefault="003824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jc w:val="center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</w:p>
        </w:tc>
      </w:tr>
      <w:tr w:rsidR="003824CD" w14:paraId="2DF029DB" w14:textId="77777777">
        <w:trPr>
          <w:jc w:val="center"/>
        </w:trPr>
        <w:tc>
          <w:tcPr>
            <w:tcW w:w="1197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FA68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 (%)</w:t>
            </w:r>
          </w:p>
        </w:tc>
      </w:tr>
      <w:tr w:rsidR="003824CD" w14:paraId="1ECCC5EB" w14:textId="77777777">
        <w:trPr>
          <w:jc w:val="center"/>
        </w:trPr>
        <w:tc>
          <w:tcPr>
            <w:tcW w:w="1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9C52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Wilcoxon rank sum test</w:t>
            </w:r>
          </w:p>
        </w:tc>
      </w:tr>
      <w:tr w:rsidR="003824CD" w14:paraId="59B20014" w14:textId="77777777">
        <w:trPr>
          <w:jc w:val="center"/>
        </w:trPr>
        <w:tc>
          <w:tcPr>
            <w:tcW w:w="1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8065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Pearson's Chi-squared test</w:t>
            </w:r>
          </w:p>
        </w:tc>
      </w:tr>
      <w:tr w:rsidR="003824CD" w14:paraId="00B7DDBE" w14:textId="77777777">
        <w:trPr>
          <w:jc w:val="center"/>
        </w:trPr>
        <w:tc>
          <w:tcPr>
            <w:tcW w:w="1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7A5A" w14:textId="77777777" w:rsidR="003824C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left="20" w:right="20"/>
              <w:rPr>
                <w:rFonts w:ascii="Arial" w:eastAsia="宋体" w:hAnsi="DejaVu Sans" w:cs="DejaVu Sans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Fisher's exact test</w:t>
            </w:r>
          </w:p>
        </w:tc>
      </w:tr>
      <w:tr w:rsidR="00CD4755" w14:paraId="5C9F698C" w14:textId="77777777">
        <w:trPr>
          <w:jc w:val="center"/>
        </w:trPr>
        <w:tc>
          <w:tcPr>
            <w:tcW w:w="1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0032" w14:textId="77777777" w:rsidR="00CD4755" w:rsidRDefault="00CD4755" w:rsidP="00CD47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right="20"/>
              <w:rPr>
                <w:rFonts w:ascii="Arial" w:hAnsi="DejaVu Sans" w:cs="DejaVu Sans"/>
                <w:color w:val="000000"/>
                <w:sz w:val="18"/>
                <w:szCs w:val="18"/>
                <w:vertAlign w:val="superscript"/>
                <w:lang w:eastAsia="zh-CN"/>
              </w:rPr>
            </w:pPr>
          </w:p>
          <w:p w14:paraId="14C06472" w14:textId="61DC2548" w:rsidR="00CD4755" w:rsidRDefault="00CD4755" w:rsidP="00CD4755">
            <w:pPr>
              <w:pStyle w:val="TableCaption"/>
              <w:keepNext/>
              <w:rPr>
                <w:rFonts w:ascii="Times New Roman" w:eastAsia="Helvetica" w:hAnsi="Times New Roman"/>
                <w:b w:val="0"/>
                <w:bCs/>
                <w:i w:val="0"/>
                <w:color w:val="373A3C"/>
                <w:kern w:val="2"/>
                <w:shd w:val="clear" w:color="auto" w:fill="FFFFFF"/>
              </w:rPr>
            </w:pPr>
            <w:r>
              <w:rPr>
                <w:rFonts w:ascii="Times New Roman" w:eastAsia="Helvetica" w:hAnsi="Times New Roman"/>
                <w:b w:val="0"/>
                <w:bCs/>
                <w:i w:val="0"/>
                <w:color w:val="373A3C"/>
                <w:kern w:val="2"/>
                <w:shd w:val="clear" w:color="auto" w:fill="FFFFFF"/>
              </w:rPr>
              <w:t xml:space="preserve">Table </w:t>
            </w:r>
            <w:r>
              <w:rPr>
                <w:rFonts w:ascii="Times New Roman" w:eastAsia="Helvetica" w:hAnsi="Times New Roman"/>
                <w:b w:val="0"/>
                <w:bCs/>
                <w:i w:val="0"/>
                <w:color w:val="373A3C"/>
                <w:kern w:val="2"/>
                <w:shd w:val="clear" w:color="auto" w:fill="FFFFFF"/>
              </w:rPr>
              <w:fldChar w:fldCharType="begin"/>
            </w:r>
            <w:r>
              <w:rPr>
                <w:rFonts w:ascii="Times New Roman" w:eastAsia="Helvetica" w:hAnsi="Times New Roman"/>
                <w:b w:val="0"/>
                <w:bCs/>
                <w:i w:val="0"/>
                <w:color w:val="373A3C"/>
                <w:kern w:val="2"/>
                <w:shd w:val="clear" w:color="auto" w:fill="FFFFFF"/>
              </w:rPr>
              <w:instrText>SEQ tab \* Arabic</w:instrText>
            </w:r>
            <w:r>
              <w:rPr>
                <w:rFonts w:ascii="Times New Roman" w:eastAsia="Helvetica" w:hAnsi="Times New Roman"/>
                <w:b w:val="0"/>
                <w:bCs/>
                <w:i w:val="0"/>
                <w:color w:val="373A3C"/>
                <w:kern w:val="2"/>
                <w:shd w:val="clear" w:color="auto" w:fill="FFFFFF"/>
              </w:rPr>
              <w:fldChar w:fldCharType="separate"/>
            </w:r>
            <w:r>
              <w:rPr>
                <w:rFonts w:ascii="Times New Roman" w:eastAsia="Helvetica" w:hAnsi="Times New Roman"/>
                <w:b w:val="0"/>
                <w:bCs/>
                <w:i w:val="0"/>
                <w:noProof/>
                <w:color w:val="373A3C"/>
                <w:kern w:val="2"/>
                <w:shd w:val="clear" w:color="auto" w:fill="FFFFFF"/>
              </w:rPr>
              <w:t>1</w:t>
            </w:r>
            <w:r>
              <w:rPr>
                <w:rFonts w:ascii="Times New Roman" w:eastAsia="Helvetica" w:hAnsi="Times New Roman"/>
                <w:b w:val="0"/>
                <w:bCs/>
                <w:i w:val="0"/>
                <w:color w:val="373A3C"/>
                <w:kern w:val="2"/>
                <w:shd w:val="clear" w:color="auto" w:fill="FFFFFF"/>
              </w:rPr>
              <w:fldChar w:fldCharType="end"/>
            </w:r>
            <w:r>
              <w:rPr>
                <w:rFonts w:ascii="Times New Roman" w:eastAsia="Helvetica" w:hAnsi="Times New Roman"/>
                <w:b w:val="0"/>
                <w:bCs/>
                <w:i w:val="0"/>
                <w:color w:val="373A3C"/>
                <w:kern w:val="2"/>
                <w:shd w:val="clear" w:color="auto" w:fill="FFFFFF"/>
              </w:rPr>
              <w:t>: Patient demographics and baseline characteristics</w:t>
            </w:r>
          </w:p>
          <w:p w14:paraId="4E137C96" w14:textId="77777777" w:rsidR="00CD4755" w:rsidRPr="00CD4755" w:rsidRDefault="00CD4755" w:rsidP="00CD47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/>
              <w:ind w:right="20"/>
              <w:rPr>
                <w:rFonts w:ascii="Arial" w:hAnsi="DejaVu Sans" w:cs="DejaVu Sans" w:hint="eastAsia"/>
                <w:color w:val="000000"/>
                <w:sz w:val="18"/>
                <w:szCs w:val="18"/>
                <w:vertAlign w:val="superscript"/>
                <w:lang w:eastAsia="zh-CN"/>
              </w:rPr>
            </w:pPr>
          </w:p>
        </w:tc>
      </w:tr>
    </w:tbl>
    <w:p w14:paraId="481A07CC" w14:textId="77777777" w:rsidR="003824CD" w:rsidRDefault="003824CD">
      <w:pPr>
        <w:rPr>
          <w:lang w:eastAsia="zh-CN"/>
        </w:rPr>
        <w:sectPr w:rsidR="003824CD">
          <w:type w:val="oddPage"/>
          <w:pgSz w:w="18142" w:h="19843"/>
          <w:pgMar w:top="1417" w:right="1417" w:bottom="1417" w:left="1417" w:header="708" w:footer="708" w:gutter="0"/>
          <w:cols w:space="720"/>
        </w:sectPr>
      </w:pPr>
    </w:p>
    <w:p w14:paraId="327317A0" w14:textId="77777777" w:rsidR="003824CD" w:rsidRDefault="003824CD">
      <w:pPr>
        <w:rPr>
          <w:lang w:eastAsia="zh-CN"/>
        </w:rPr>
      </w:pPr>
    </w:p>
    <w:sectPr w:rsidR="003824CD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25FD"/>
    <w:multiLevelType w:val="multilevel"/>
    <w:tmpl w:val="07E925FD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860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D4"/>
    <w:rsid w:val="00133918"/>
    <w:rsid w:val="003824CD"/>
    <w:rsid w:val="006029D4"/>
    <w:rsid w:val="00B42B17"/>
    <w:rsid w:val="00B4547E"/>
    <w:rsid w:val="00CD4755"/>
    <w:rsid w:val="00F478D1"/>
    <w:rsid w:val="03CD3E46"/>
    <w:rsid w:val="094244A3"/>
    <w:rsid w:val="0AF55068"/>
    <w:rsid w:val="0F8A36B7"/>
    <w:rsid w:val="21E464DA"/>
    <w:rsid w:val="7E52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18D6"/>
  <w15:docId w15:val="{497EDDE4-0A06-4C36-934B-77028756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Lucida Grande" w:hAnsi="Lucida Grande"/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qFormat/>
    <w:pPr>
      <w:spacing w:after="100"/>
      <w:ind w:left="240"/>
    </w:p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w:type="table" w:styleId="a5">
    <w:name w:val="Table Professional"/>
    <w:basedOn w:val="a1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-2">
    <w:name w:val="Light List Accent 2"/>
    <w:basedOn w:val="a1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1">
    <w:name w:val="要点1"/>
    <w:basedOn w:val="a0"/>
    <w:uiPriority w:val="1"/>
    <w:qFormat/>
    <w:rPr>
      <w:b/>
    </w:rPr>
  </w:style>
  <w:style w:type="paragraph" w:customStyle="1" w:styleId="centered">
    <w:name w:val="centered"/>
    <w:basedOn w:val="a"/>
    <w:qFormat/>
    <w:pPr>
      <w:jc w:val="center"/>
    </w:pPr>
  </w:style>
  <w:style w:type="table" w:customStyle="1" w:styleId="tabletemplate">
    <w:name w:val="table_template"/>
    <w:basedOn w:val="a1"/>
    <w:uiPriority w:val="59"/>
    <w:qFormat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a"/>
    <w:qFormat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a0"/>
    <w:uiPriority w:val="1"/>
    <w:qFormat/>
    <w:rPr>
      <w:vertAlign w:val="superscript"/>
    </w:rPr>
  </w:style>
  <w:style w:type="paragraph" w:customStyle="1" w:styleId="graphictitle">
    <w:name w:val="graphic title"/>
    <w:basedOn w:val="ImageCaption"/>
    <w:next w:val="a"/>
    <w:qFormat/>
  </w:style>
  <w:style w:type="paragraph" w:customStyle="1" w:styleId="tabletitle">
    <w:name w:val="table title"/>
    <w:basedOn w:val="TableCaption"/>
    <w:next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腾飞 徐</cp:lastModifiedBy>
  <cp:revision>12</cp:revision>
  <cp:lastPrinted>2025-02-12T11:48:00Z</cp:lastPrinted>
  <dcterms:created xsi:type="dcterms:W3CDTF">2017-02-28T11:18:00Z</dcterms:created>
  <dcterms:modified xsi:type="dcterms:W3CDTF">2025-02-18T05:47:00Z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eyJoZGlkIjoiM2MwZWFiOWU0ZDkxNjZmYmVmNzgzZWJmYTRiYTZjYjQiLCJ1c2VySWQiOiIzOTYzOTM3MzEifQ==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1B90930E38FC4B42BDA30564028839D7_12</vt:lpwstr>
  </property>
</Properties>
</file>