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6C6BFCD1" w:rsidR="00EA3D3C" w:rsidRDefault="00654E8F" w:rsidP="0001436A">
      <w:pPr>
        <w:pStyle w:val="Heading1"/>
      </w:pPr>
      <w:r w:rsidRPr="00994A3D">
        <w:t xml:space="preserve">Supplementary </w:t>
      </w:r>
      <w:r w:rsidR="006366AA">
        <w:t>Information</w:t>
      </w:r>
    </w:p>
    <w:p w14:paraId="3B9952AD" w14:textId="78708583" w:rsidR="006366AA" w:rsidRDefault="006366AA" w:rsidP="006366AA">
      <w:pPr>
        <w:pStyle w:val="AuthorList"/>
      </w:pPr>
      <w:r w:rsidRPr="008D3011">
        <w:t xml:space="preserve">Members of the </w:t>
      </w:r>
      <w:proofErr w:type="spellStart"/>
      <w:r w:rsidRPr="008D3011">
        <w:t>NaSt</w:t>
      </w:r>
      <w:proofErr w:type="spellEnd"/>
      <w:r w:rsidRPr="008D3011">
        <w:t xml:space="preserve"> Group</w:t>
      </w:r>
    </w:p>
    <w:p w14:paraId="0FBEEA2E" w14:textId="766DE680" w:rsidR="002512A8" w:rsidRDefault="002512A8" w:rsidP="002512A8">
      <w:r w:rsidRPr="002512A8">
        <w:t>All stakeholders involved in the participatory</w:t>
      </w:r>
      <w:r>
        <w:t xml:space="preserve"> process</w:t>
      </w:r>
      <w:r w:rsidRPr="002512A8">
        <w:t xml:space="preserve"> </w:t>
      </w:r>
      <w:r>
        <w:t xml:space="preserve">of developing </w:t>
      </w:r>
      <w:r w:rsidRPr="002512A8">
        <w:t>the German National Strategy for the Promotion of Breastfeeding who consented to the publication</w:t>
      </w:r>
      <w:r>
        <w:t xml:space="preserve"> </w:t>
      </w:r>
      <w:r w:rsidRPr="002512A8">
        <w:t xml:space="preserve">of their names </w:t>
      </w:r>
      <w:r>
        <w:t>in the scientific report</w:t>
      </w:r>
      <w:r w:rsidR="006D1B9C">
        <w:t xml:space="preserve"> </w:t>
      </w:r>
      <w:r w:rsidR="006D1B9C">
        <w:fldChar w:fldCharType="begin"/>
      </w:r>
      <w:r w:rsidR="003E7E45">
        <w:instrText xml:space="preserve"> ADDIN EN.CITE &lt;EndNote&gt;&lt;Cite&gt;&lt;Author&gt;Brettschneider&lt;/Author&gt;&lt;Year&gt;2021&lt;/Year&gt;&lt;RecNum&gt;18&lt;/RecNum&gt;&lt;DisplayText&gt;(1)&lt;/DisplayText&gt;&lt;record&gt;&lt;rec-number&gt;18&lt;/rec-number&gt;&lt;foreign-keys&gt;&lt;key app="EN" db-id="zz9sxdszl0ffvgefefmp0rr9pwf905pffwdz" timestamp="1630332918"&gt;18&lt;/key&gt;&lt;/foreign-keys&gt;&lt;ref-type name="Web Page"&gt;12&lt;/ref-type&gt;&lt;contributors&gt;&lt;authors&gt;&lt;author&gt;Brettschneider, A. K.&lt;/author&gt;&lt;author&gt;Steindl, J.&lt;/author&gt;&lt;author&gt;Matthes, B.&lt;/author&gt;&lt;author&gt;Ensenauer, R.&lt;/author&gt;&lt;/authors&gt;&lt;/contributors&gt;&lt;titles&gt;&lt;title&gt;Nationale Strategie zur Stillförderung – Ergebnisse des partizipativen Prozesses&lt;/title&gt;&lt;/titles&gt;&lt;number&gt;10.01.2025&lt;/number&gt;&lt;dates&gt;&lt;year&gt;2021&lt;/year&gt;&lt;/dates&gt;&lt;publisher&gt;Max Rubner Institute (MRI)&lt;/publisher&gt;&lt;urls&gt;&lt;related-urls&gt;&lt;url&gt;https://www.mri.bund.de/de/stillstrategie/&lt;/url&gt;&lt;/related-urls&gt;&lt;/urls&gt;&lt;/record&gt;&lt;/Cite&gt;&lt;/EndNote&gt;</w:instrText>
      </w:r>
      <w:r w:rsidR="006D1B9C">
        <w:fldChar w:fldCharType="separate"/>
      </w:r>
      <w:r w:rsidR="003E7E45">
        <w:rPr>
          <w:noProof/>
        </w:rPr>
        <w:t>(1)</w:t>
      </w:r>
      <w:r w:rsidR="006D1B9C">
        <w:fldChar w:fldCharType="end"/>
      </w:r>
      <w:r>
        <w:t>:</w:t>
      </w:r>
    </w:p>
    <w:p w14:paraId="040579EA" w14:textId="77777777" w:rsidR="006366AA" w:rsidRPr="00515DCD" w:rsidRDefault="006366AA" w:rsidP="006366AA">
      <w:r w:rsidRPr="00004D1A">
        <w:t>Prof. Dr. Michael Abou-Dakn</w:t>
      </w:r>
      <w:r>
        <w:t xml:space="preserve">, </w:t>
      </w:r>
      <w:r w:rsidRPr="00004D1A">
        <w:t>PD Dr. Ute Alexy</w:t>
      </w:r>
      <w:r>
        <w:t xml:space="preserve">, </w:t>
      </w:r>
      <w:r w:rsidRPr="00004D1A">
        <w:t xml:space="preserve">Lisa </w:t>
      </w:r>
      <w:proofErr w:type="spellStart"/>
      <w:r w:rsidRPr="00004D1A">
        <w:t>Apini-Welcland</w:t>
      </w:r>
      <w:proofErr w:type="spellEnd"/>
      <w:r w:rsidRPr="00004D1A">
        <w:t>, Isabel Auer, Juliane Beck, Dr. Monika Berns</w:t>
      </w:r>
      <w:r>
        <w:t xml:space="preserve">, </w:t>
      </w:r>
      <w:r w:rsidRPr="00A87A57">
        <w:t xml:space="preserve">Anja Bier, Dr. Brigitte Borrmann, Iris-Susanne Brandt-Schenk, Dr. Evelyn Breitweg-Lehmann, Dr. Anna-Kristin Brettschneider, Dr. Christine Bruni, Elisabeth Burghardt, Sandra </w:t>
      </w:r>
      <w:proofErr w:type="spellStart"/>
      <w:r w:rsidRPr="00A87A57">
        <w:t>Deissmann</w:t>
      </w:r>
      <w:proofErr w:type="spellEnd"/>
      <w:r w:rsidRPr="00A87A57">
        <w:t>, Dr. Julia Dienst, Nicole Dirks-</w:t>
      </w:r>
      <w:proofErr w:type="spellStart"/>
      <w:r w:rsidRPr="00A87A57">
        <w:t>Wetschky</w:t>
      </w:r>
      <w:proofErr w:type="spellEnd"/>
      <w:r w:rsidRPr="00A87A57">
        <w:t xml:space="preserve">, Tatjana Drewitz, Prof. Dr. Florian Ebner, Dr. Stefanie Eiser, Miriam </w:t>
      </w:r>
      <w:proofErr w:type="spellStart"/>
      <w:r w:rsidRPr="00A87A57">
        <w:t>Elsaeßer</w:t>
      </w:r>
      <w:proofErr w:type="spellEnd"/>
      <w:r w:rsidRPr="00A87A57">
        <w:t xml:space="preserve">, Olivia Engel, Prof. Dr. Regina Ensenauer, Sonja Eppler, Dr. Judit </w:t>
      </w:r>
      <w:proofErr w:type="spellStart"/>
      <w:r w:rsidRPr="00A87A57">
        <w:t>Etspüler</w:t>
      </w:r>
      <w:proofErr w:type="spellEnd"/>
      <w:r w:rsidRPr="00A87A57">
        <w:t xml:space="preserve">, Maria </w:t>
      </w:r>
      <w:proofErr w:type="spellStart"/>
      <w:r w:rsidRPr="00A87A57">
        <w:t>Flothkötter</w:t>
      </w:r>
      <w:proofErr w:type="spellEnd"/>
      <w:r w:rsidRPr="00A87A57">
        <w:t xml:space="preserve">, </w:t>
      </w:r>
      <w:proofErr w:type="spellStart"/>
      <w:r w:rsidRPr="00A87A57">
        <w:t>Dörte</w:t>
      </w:r>
      <w:proofErr w:type="spellEnd"/>
      <w:r w:rsidRPr="00A87A57">
        <w:t xml:space="preserve"> </w:t>
      </w:r>
      <w:proofErr w:type="spellStart"/>
      <w:r w:rsidRPr="00A87A57">
        <w:t>Freisburger</w:t>
      </w:r>
      <w:proofErr w:type="spellEnd"/>
      <w:r w:rsidRPr="00A87A57">
        <w:t xml:space="preserve">, Ulrika Gehrke, Katja Gilbert, Dr. Alexandra </w:t>
      </w:r>
      <w:proofErr w:type="spellStart"/>
      <w:r w:rsidRPr="00A87A57">
        <w:t>Glaß</w:t>
      </w:r>
      <w:proofErr w:type="spellEnd"/>
      <w:r w:rsidRPr="00A87A57">
        <w:t xml:space="preserve">, Dr. Antje Gottberg, Prof. Dr. Melita Grieshop, Susanne </w:t>
      </w:r>
      <w:proofErr w:type="spellStart"/>
      <w:r w:rsidRPr="00A87A57">
        <w:t>Großkopf</w:t>
      </w:r>
      <w:proofErr w:type="spellEnd"/>
      <w:r w:rsidRPr="00A87A57">
        <w:t xml:space="preserve">, Dr. Susanne Grylka, Prof. Dr. Matthias </w:t>
      </w:r>
      <w:proofErr w:type="spellStart"/>
      <w:r w:rsidRPr="00A87A57">
        <w:t>Hastall</w:t>
      </w:r>
      <w:proofErr w:type="spellEnd"/>
      <w:r w:rsidRPr="00A87A57">
        <w:t xml:space="preserve">, Sandra Heintz, Petra Hemmerle, Kathrin Herold, Vera </w:t>
      </w:r>
      <w:proofErr w:type="spellStart"/>
      <w:r w:rsidRPr="00A87A57">
        <w:t>Hesels</w:t>
      </w:r>
      <w:proofErr w:type="spellEnd"/>
      <w:r w:rsidRPr="00A87A57">
        <w:t xml:space="preserve">, Jennifer Hilger-Kolb, Dr. Evelyn </w:t>
      </w:r>
      <w:proofErr w:type="spellStart"/>
      <w:r w:rsidRPr="00A87A57">
        <w:t>Jantscher</w:t>
      </w:r>
      <w:proofErr w:type="spellEnd"/>
      <w:r w:rsidRPr="00A87A57">
        <w:t xml:space="preserve">-Krenn, Simone Martina Hock, PD Dr. Sandra Hummel, Nikola Jakobs, Dr. Anne Just, Dr. Thomas Kauth, Gudrun Kinzel, Dr. Melanie Klein, Ingrid Kloster, Kirsten Knuth, Karin </w:t>
      </w:r>
      <w:proofErr w:type="spellStart"/>
      <w:r w:rsidRPr="00A87A57">
        <w:t>Kriwanek</w:t>
      </w:r>
      <w:proofErr w:type="spellEnd"/>
      <w:r w:rsidRPr="00A87A57">
        <w:t xml:space="preserve">, Dr. Ilona Krois, Katharina Krüger, Prof. Dr. Alfred Längler, PD Dr. Anja Lange, Christina Law-McLean, Dr. Burkhard Lawrenz, Simone Lehwald, Prof. Dr. Lars </w:t>
      </w:r>
      <w:proofErr w:type="spellStart"/>
      <w:r w:rsidRPr="00A87A57">
        <w:t>Libuda</w:t>
      </w:r>
      <w:proofErr w:type="spellEnd"/>
      <w:r w:rsidRPr="00A87A57">
        <w:t xml:space="preserve">, Anja Lohmeier, Dr. Stephanie </w:t>
      </w:r>
      <w:proofErr w:type="spellStart"/>
      <w:r w:rsidRPr="00A87A57">
        <w:t>Lücke</w:t>
      </w:r>
      <w:proofErr w:type="spellEnd"/>
      <w:r w:rsidRPr="00A87A57">
        <w:t xml:space="preserve">, Karolina </w:t>
      </w:r>
      <w:proofErr w:type="spellStart"/>
      <w:r w:rsidRPr="00A87A57">
        <w:t>Luegmair</w:t>
      </w:r>
      <w:proofErr w:type="spellEnd"/>
      <w:r w:rsidRPr="00A87A57">
        <w:t xml:space="preserve">, Kerstin Marx, Karin Maucher, Prof. Dr. Eva Mildenberger, Dr. Gunda Morales, Alexandra Müller-Helm, Barbara </w:t>
      </w:r>
      <w:proofErr w:type="spellStart"/>
      <w:r w:rsidRPr="00A87A57">
        <w:t>Müllerschön</w:t>
      </w:r>
      <w:proofErr w:type="spellEnd"/>
      <w:r w:rsidRPr="00A87A57">
        <w:t xml:space="preserve">-Göhring, Dr. Uta </w:t>
      </w:r>
      <w:proofErr w:type="spellStart"/>
      <w:r w:rsidRPr="00A87A57">
        <w:t>Nennstiel</w:t>
      </w:r>
      <w:proofErr w:type="spellEnd"/>
      <w:r w:rsidRPr="00A87A57">
        <w:t xml:space="preserve">, Aline </w:t>
      </w:r>
      <w:proofErr w:type="spellStart"/>
      <w:r w:rsidRPr="00A87A57">
        <w:t>Okantah</w:t>
      </w:r>
      <w:proofErr w:type="spellEnd"/>
      <w:r w:rsidRPr="00A87A57">
        <w:t>, Christel Opitz-</w:t>
      </w:r>
      <w:proofErr w:type="spellStart"/>
      <w:r w:rsidRPr="00A87A57">
        <w:t>Lüders</w:t>
      </w:r>
      <w:proofErr w:type="spellEnd"/>
      <w:r w:rsidRPr="00A87A57">
        <w:t xml:space="preserve">, Norbert </w:t>
      </w:r>
      <w:proofErr w:type="spellStart"/>
      <w:r w:rsidRPr="00A87A57">
        <w:t>Pahne</w:t>
      </w:r>
      <w:proofErr w:type="spellEnd"/>
      <w:r w:rsidRPr="00A87A57">
        <w:t xml:space="preserve">, Dr. Wolfgang Panter, Andrea </w:t>
      </w:r>
      <w:proofErr w:type="spellStart"/>
      <w:r w:rsidRPr="00A87A57">
        <w:t>Paucke</w:t>
      </w:r>
      <w:proofErr w:type="spellEnd"/>
      <w:r w:rsidRPr="00A87A57">
        <w:t xml:space="preserve">, Mechthild Paul, Kerstin Plack, Silke Raab, Monika Radke, Rita Rausch, Lysann Redeker, Utta Reich-Schottky, Dr. Petra Reihl, Ilona Renner, Dr. Maren Reyer, Dr. Stefanie Rosin, Elien Rouw, Kateryna Savina, Gudrun Schaarschmidt, Dr. Michael Scheele, Prof. Dr. Viviane </w:t>
      </w:r>
      <w:proofErr w:type="spellStart"/>
      <w:r w:rsidRPr="00A87A57">
        <w:t>Scherenberg</w:t>
      </w:r>
      <w:proofErr w:type="spellEnd"/>
      <w:r w:rsidRPr="00A87A57">
        <w:t xml:space="preserve">, Dr. Anja </w:t>
      </w:r>
      <w:proofErr w:type="spellStart"/>
      <w:r w:rsidRPr="00A87A57">
        <w:t>Schienkiewitz</w:t>
      </w:r>
      <w:proofErr w:type="spellEnd"/>
      <w:r w:rsidRPr="00A87A57">
        <w:t xml:space="preserve">, Nicole Schlaeger, PD Dr. Dietmar Schlembach, Dorothee Schmitz, Annett </w:t>
      </w:r>
      <w:proofErr w:type="spellStart"/>
      <w:r w:rsidRPr="00A87A57">
        <w:t>Schmok</w:t>
      </w:r>
      <w:proofErr w:type="spellEnd"/>
      <w:r w:rsidRPr="00A87A57">
        <w:t xml:space="preserve">, Sabine Scholz-de Wall, Dr. Susen Schulze, Petra Schwaiger, PD Dr. Erika Sievers, Dr. Skadi Springer, Dr. Jens Stupin, Nicole Tempel, Dr. Sybill Thomas, Dr. Claudia </w:t>
      </w:r>
      <w:proofErr w:type="spellStart"/>
      <w:r w:rsidRPr="00A87A57">
        <w:t>Thräne-Pietruk</w:t>
      </w:r>
      <w:proofErr w:type="spellEnd"/>
      <w:r w:rsidRPr="00A87A57">
        <w:t xml:space="preserve">, Dr. Gabriele Trost-Brinkhues, Birgit Unger, Martina van der </w:t>
      </w:r>
      <w:proofErr w:type="spellStart"/>
      <w:r w:rsidRPr="00A87A57">
        <w:t>Weem</w:t>
      </w:r>
      <w:proofErr w:type="spellEnd"/>
      <w:r w:rsidRPr="00A87A57">
        <w:t xml:space="preserve">, </w:t>
      </w:r>
      <w:proofErr w:type="spellStart"/>
      <w:r w:rsidRPr="00A87A57">
        <w:t>Aleyd</w:t>
      </w:r>
      <w:proofErr w:type="spellEnd"/>
      <w:r w:rsidRPr="00A87A57">
        <w:t xml:space="preserve"> von </w:t>
      </w:r>
      <w:proofErr w:type="spellStart"/>
      <w:r w:rsidRPr="00A87A57">
        <w:t>Gartzen</w:t>
      </w:r>
      <w:proofErr w:type="spellEnd"/>
      <w:r w:rsidRPr="00A87A57">
        <w:t xml:space="preserve">, Susanne </w:t>
      </w:r>
      <w:proofErr w:type="spellStart"/>
      <w:r w:rsidRPr="00A87A57">
        <w:t>Warmbrunn</w:t>
      </w:r>
      <w:proofErr w:type="spellEnd"/>
      <w:r w:rsidRPr="00A87A57">
        <w:t>-Koerth, Stephanie Wilhelm</w:t>
      </w:r>
    </w:p>
    <w:p w14:paraId="0E986D13" w14:textId="1E1EF1A0" w:rsidR="00B13646" w:rsidRDefault="00B13646">
      <w:pPr>
        <w:spacing w:before="0" w:after="200" w:line="276" w:lineRule="auto"/>
      </w:pPr>
      <w:r>
        <w:br w:type="page"/>
      </w:r>
    </w:p>
    <w:p w14:paraId="236F6C52" w14:textId="77777777" w:rsidR="00250F24" w:rsidRDefault="00250F24" w:rsidP="00250F24">
      <w:r w:rsidRPr="00250F24">
        <w:rPr>
          <w:rFonts w:cs="Times New Roman"/>
          <w:b/>
          <w:bCs/>
          <w:szCs w:val="24"/>
        </w:rPr>
        <w:lastRenderedPageBreak/>
        <w:t>Supplementary Table 1.</w:t>
      </w:r>
      <w:r w:rsidRPr="00D35AE3">
        <w:rPr>
          <w:rFonts w:cs="Times New Roman"/>
        </w:rPr>
        <w:t xml:space="preserve"> </w:t>
      </w:r>
      <w:r w:rsidRPr="006945E5">
        <w:t xml:space="preserve">Examples of </w:t>
      </w:r>
      <w:r>
        <w:t>p</w:t>
      </w:r>
      <w:r w:rsidRPr="00510CE3">
        <w:rPr>
          <w:szCs w:val="24"/>
        </w:rPr>
        <w:t>rofessional associations</w:t>
      </w:r>
      <w:r>
        <w:rPr>
          <w:szCs w:val="24"/>
        </w:rPr>
        <w:t>, a</w:t>
      </w:r>
      <w:r w:rsidRPr="000D0B7A">
        <w:rPr>
          <w:szCs w:val="24"/>
        </w:rPr>
        <w:t>ctors in healthcare provision and advocacy</w:t>
      </w:r>
      <w:r>
        <w:rPr>
          <w:szCs w:val="24"/>
        </w:rPr>
        <w:t>, p</w:t>
      </w:r>
      <w:r w:rsidRPr="008049A7">
        <w:rPr>
          <w:szCs w:val="24"/>
        </w:rPr>
        <w:t>ublic institutions</w:t>
      </w:r>
      <w:r>
        <w:rPr>
          <w:szCs w:val="24"/>
        </w:rPr>
        <w:t xml:space="preserve"> and a</w:t>
      </w:r>
      <w:r w:rsidRPr="00573B34">
        <w:t>uthorities</w:t>
      </w:r>
      <w:r>
        <w:t>,</w:t>
      </w:r>
      <w:r>
        <w:rPr>
          <w:szCs w:val="24"/>
        </w:rPr>
        <w:t xml:space="preserve"> s</w:t>
      </w:r>
      <w:r w:rsidRPr="00AF48BB">
        <w:t>cientific institutions</w:t>
      </w:r>
      <w:r>
        <w:t xml:space="preserve"> and universities, n</w:t>
      </w:r>
      <w:r w:rsidRPr="005C4685">
        <w:t xml:space="preserve">on-governmental </w:t>
      </w:r>
      <w:proofErr w:type="spellStart"/>
      <w:r w:rsidRPr="005C4685">
        <w:t>organisations</w:t>
      </w:r>
      <w:proofErr w:type="spellEnd"/>
      <w:r w:rsidRPr="005C4685">
        <w:t xml:space="preserve"> and initiatives</w:t>
      </w:r>
      <w:r>
        <w:t xml:space="preserve"> </w:t>
      </w:r>
      <w:r w:rsidRPr="006945E5">
        <w:t>involved</w:t>
      </w:r>
      <w:r>
        <w:t xml:space="preserve"> </w:t>
      </w:r>
      <w:r w:rsidRPr="006945E5">
        <w:t>in developing the strategy, represented by stakeholders</w:t>
      </w:r>
      <w: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250F24" w14:paraId="4604ADF4" w14:textId="77777777" w:rsidTr="000B477E">
        <w:tc>
          <w:tcPr>
            <w:tcW w:w="3020" w:type="dxa"/>
          </w:tcPr>
          <w:p w14:paraId="049B3A2B" w14:textId="77777777" w:rsidR="00250F24" w:rsidRPr="00E734CC" w:rsidRDefault="00250F24" w:rsidP="000B477E">
            <w:pPr>
              <w:rPr>
                <w:b/>
              </w:rPr>
            </w:pPr>
            <w:r w:rsidRPr="00E734CC">
              <w:rPr>
                <w:b/>
              </w:rPr>
              <w:t>Representatives of…</w:t>
            </w:r>
          </w:p>
        </w:tc>
        <w:tc>
          <w:tcPr>
            <w:tcW w:w="6473" w:type="dxa"/>
          </w:tcPr>
          <w:p w14:paraId="521335D3" w14:textId="77777777" w:rsidR="00250F24" w:rsidRPr="00E734CC" w:rsidRDefault="00250F24" w:rsidP="000B477E">
            <w:pPr>
              <w:rPr>
                <w:b/>
              </w:rPr>
            </w:pPr>
          </w:p>
        </w:tc>
      </w:tr>
      <w:tr w:rsidR="00250F24" w:rsidRPr="00E27A11" w14:paraId="34210BD6" w14:textId="77777777" w:rsidTr="000B477E">
        <w:tc>
          <w:tcPr>
            <w:tcW w:w="3020" w:type="dxa"/>
          </w:tcPr>
          <w:p w14:paraId="3C923C5D" w14:textId="77777777" w:rsidR="00250F24" w:rsidRDefault="00250F24" w:rsidP="000B477E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510CE3">
              <w:rPr>
                <w:szCs w:val="24"/>
              </w:rPr>
              <w:t>rofessional associations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73" w:type="dxa"/>
          </w:tcPr>
          <w:p w14:paraId="512283A4" w14:textId="77777777" w:rsidR="00250F24" w:rsidRPr="00E27A11" w:rsidRDefault="00250F24" w:rsidP="000B477E">
            <w:pPr>
              <w:rPr>
                <w:szCs w:val="24"/>
                <w:lang w:val="de-CH"/>
              </w:rPr>
            </w:pPr>
            <w:r w:rsidRPr="00E27A11">
              <w:rPr>
                <w:szCs w:val="24"/>
                <w:lang w:val="de-CH"/>
              </w:rPr>
              <w:t>e. g. Professional Association of Pediatricians e.V. (German: Berufsverband der Kinder- und Jugendärzt*innen e.V. (BVKJ)), German Midwives Association e.V. (German: Deutscher Hebammenverband e.V. (DHV)),</w:t>
            </w:r>
            <w:r w:rsidRPr="00E27A11">
              <w:rPr>
                <w:szCs w:val="24"/>
                <w:lang w:val="de-CH"/>
              </w:rPr>
              <w:br/>
            </w:r>
            <w:r w:rsidRPr="00E27A11">
              <w:rPr>
                <w:lang w:val="de-CH"/>
              </w:rPr>
              <w:t>The German Nutrition Society (</w:t>
            </w:r>
            <w:r w:rsidRPr="00E27A11">
              <w:rPr>
                <w:szCs w:val="24"/>
                <w:lang w:val="de-CH"/>
              </w:rPr>
              <w:t xml:space="preserve">German: </w:t>
            </w:r>
            <w:r w:rsidRPr="00E27A11">
              <w:rPr>
                <w:lang w:val="de-CH"/>
              </w:rPr>
              <w:t>Deutsche Gesellschaft für Ernährung e. V. (DGE))</w:t>
            </w:r>
          </w:p>
        </w:tc>
      </w:tr>
      <w:tr w:rsidR="00250F24" w14:paraId="14F9EDC4" w14:textId="77777777" w:rsidTr="000B477E">
        <w:tc>
          <w:tcPr>
            <w:tcW w:w="3020" w:type="dxa"/>
          </w:tcPr>
          <w:p w14:paraId="72CFE1BD" w14:textId="77777777" w:rsidR="00250F24" w:rsidRDefault="00250F24" w:rsidP="000B477E">
            <w:r w:rsidRPr="000D0B7A">
              <w:rPr>
                <w:szCs w:val="24"/>
              </w:rPr>
              <w:t>Actors in healthcare provision and advocacy</w:t>
            </w:r>
          </w:p>
        </w:tc>
        <w:tc>
          <w:tcPr>
            <w:tcW w:w="6473" w:type="dxa"/>
          </w:tcPr>
          <w:p w14:paraId="2C13F710" w14:textId="77777777" w:rsidR="00250F24" w:rsidRDefault="00250F24" w:rsidP="000B477E">
            <w:r>
              <w:rPr>
                <w:szCs w:val="24"/>
              </w:rPr>
              <w:t xml:space="preserve">e. g. </w:t>
            </w:r>
            <w:r w:rsidRPr="0087330F">
              <w:rPr>
                <w:szCs w:val="24"/>
              </w:rPr>
              <w:t xml:space="preserve">Federal Joint Committee (German: </w:t>
            </w:r>
            <w:proofErr w:type="spellStart"/>
            <w:r w:rsidRPr="0087330F">
              <w:rPr>
                <w:szCs w:val="24"/>
              </w:rPr>
              <w:t>Gemeinsamer</w:t>
            </w:r>
            <w:proofErr w:type="spellEnd"/>
            <w:r w:rsidRPr="0087330F">
              <w:rPr>
                <w:szCs w:val="24"/>
              </w:rPr>
              <w:t xml:space="preserve"> </w:t>
            </w:r>
            <w:proofErr w:type="spellStart"/>
            <w:r w:rsidRPr="0087330F">
              <w:rPr>
                <w:szCs w:val="24"/>
              </w:rPr>
              <w:t>Bundesausschuss</w:t>
            </w:r>
            <w:proofErr w:type="spellEnd"/>
            <w:r w:rsidRPr="0087330F">
              <w:rPr>
                <w:szCs w:val="24"/>
              </w:rPr>
              <w:t xml:space="preserve"> (G-BA))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</w:r>
            <w:r w:rsidRPr="005C4685">
              <w:rPr>
                <w:szCs w:val="24"/>
              </w:rPr>
              <w:t>National Association of Statutory Health Insurance Physicians (</w:t>
            </w:r>
            <w:r w:rsidRPr="0087330F">
              <w:rPr>
                <w:szCs w:val="24"/>
              </w:rPr>
              <w:t xml:space="preserve">German: </w:t>
            </w:r>
            <w:proofErr w:type="spellStart"/>
            <w:r w:rsidRPr="005C4685">
              <w:rPr>
                <w:szCs w:val="24"/>
              </w:rPr>
              <w:t>Kassenärztliche</w:t>
            </w:r>
            <w:proofErr w:type="spellEnd"/>
            <w:r w:rsidRPr="005C4685">
              <w:rPr>
                <w:szCs w:val="24"/>
              </w:rPr>
              <w:t xml:space="preserve"> </w:t>
            </w:r>
            <w:proofErr w:type="spellStart"/>
            <w:r w:rsidRPr="005C4685">
              <w:rPr>
                <w:szCs w:val="24"/>
              </w:rPr>
              <w:t>Bundesvereinigung</w:t>
            </w:r>
            <w:proofErr w:type="spellEnd"/>
            <w:r w:rsidRPr="005C4685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5C4685">
              <w:rPr>
                <w:szCs w:val="24"/>
              </w:rPr>
              <w:t>KBV)</w:t>
            </w:r>
            <w:r>
              <w:rPr>
                <w:szCs w:val="24"/>
              </w:rPr>
              <w:t>),</w:t>
            </w:r>
            <w:r>
              <w:rPr>
                <w:szCs w:val="24"/>
              </w:rPr>
              <w:br/>
              <w:t>health insurances</w:t>
            </w:r>
            <w:r>
              <w:rPr>
                <w:szCs w:val="24"/>
              </w:rPr>
              <w:br/>
            </w:r>
            <w:r w:rsidRPr="005D3C77">
              <w:t>National Association of Statutory Health Insurance Funds (German: GKV-</w:t>
            </w:r>
            <w:proofErr w:type="spellStart"/>
            <w:r w:rsidRPr="005D3C77">
              <w:t>Spitzenverband</w:t>
            </w:r>
            <w:proofErr w:type="spellEnd"/>
            <w:r w:rsidRPr="005D3C77">
              <w:t>)</w:t>
            </w:r>
          </w:p>
        </w:tc>
      </w:tr>
      <w:tr w:rsidR="00250F24" w14:paraId="3F40B5FD" w14:textId="77777777" w:rsidTr="000B477E">
        <w:tc>
          <w:tcPr>
            <w:tcW w:w="3020" w:type="dxa"/>
          </w:tcPr>
          <w:p w14:paraId="53234095" w14:textId="77777777" w:rsidR="00250F24" w:rsidRDefault="00250F24" w:rsidP="000B477E">
            <w:r>
              <w:rPr>
                <w:szCs w:val="24"/>
              </w:rPr>
              <w:t>P</w:t>
            </w:r>
            <w:r w:rsidRPr="008049A7">
              <w:rPr>
                <w:szCs w:val="24"/>
              </w:rPr>
              <w:t>ublic institutions</w:t>
            </w:r>
            <w:r>
              <w:rPr>
                <w:szCs w:val="24"/>
              </w:rPr>
              <w:t>, a</w:t>
            </w:r>
            <w:r w:rsidRPr="00573B34">
              <w:t>uthorities</w:t>
            </w:r>
          </w:p>
        </w:tc>
        <w:tc>
          <w:tcPr>
            <w:tcW w:w="6473" w:type="dxa"/>
          </w:tcPr>
          <w:p w14:paraId="0A717FCE" w14:textId="77777777" w:rsidR="00250F24" w:rsidRDefault="00250F24" w:rsidP="000B477E">
            <w:r>
              <w:rPr>
                <w:szCs w:val="24"/>
              </w:rPr>
              <w:t xml:space="preserve">e. g. </w:t>
            </w:r>
            <w:r w:rsidRPr="005C4685">
              <w:rPr>
                <w:szCs w:val="24"/>
              </w:rPr>
              <w:t>Healthy Start Network (</w:t>
            </w:r>
            <w:proofErr w:type="spellStart"/>
            <w:r w:rsidRPr="005C4685">
              <w:rPr>
                <w:szCs w:val="24"/>
              </w:rPr>
              <w:t>Netzwerk</w:t>
            </w:r>
            <w:proofErr w:type="spellEnd"/>
            <w:r w:rsidRPr="005C4685">
              <w:rPr>
                <w:szCs w:val="24"/>
              </w:rPr>
              <w:t xml:space="preserve"> </w:t>
            </w:r>
            <w:proofErr w:type="spellStart"/>
            <w:r w:rsidRPr="005C4685">
              <w:rPr>
                <w:szCs w:val="24"/>
              </w:rPr>
              <w:t>Gesund</w:t>
            </w:r>
            <w:proofErr w:type="spellEnd"/>
            <w:r w:rsidRPr="005C4685">
              <w:rPr>
                <w:szCs w:val="24"/>
              </w:rPr>
              <w:t xml:space="preserve"> ins Leben)</w:t>
            </w:r>
            <w:r>
              <w:rPr>
                <w:szCs w:val="24"/>
              </w:rPr>
              <w:t xml:space="preserve"> at the </w:t>
            </w:r>
            <w:r w:rsidRPr="00533B18">
              <w:rPr>
                <w:szCs w:val="24"/>
              </w:rPr>
              <w:t>Federal Center of Nutrition (</w:t>
            </w:r>
            <w:proofErr w:type="spellStart"/>
            <w:r w:rsidRPr="00533B18">
              <w:rPr>
                <w:szCs w:val="24"/>
              </w:rPr>
              <w:t>BZfE</w:t>
            </w:r>
            <w:proofErr w:type="spellEnd"/>
            <w:r w:rsidRPr="00533B18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5C4685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87330F">
              <w:rPr>
                <w:szCs w:val="24"/>
              </w:rPr>
              <w:t xml:space="preserve">German Federal Centre for Health Education (German: </w:t>
            </w:r>
            <w:proofErr w:type="spellStart"/>
            <w:r w:rsidRPr="0087330F">
              <w:rPr>
                <w:szCs w:val="24"/>
              </w:rPr>
              <w:t>Bundeszentrale</w:t>
            </w:r>
            <w:proofErr w:type="spellEnd"/>
            <w:r w:rsidRPr="0087330F">
              <w:rPr>
                <w:szCs w:val="24"/>
              </w:rPr>
              <w:t xml:space="preserve"> für </w:t>
            </w:r>
            <w:proofErr w:type="spellStart"/>
            <w:r w:rsidRPr="0087330F">
              <w:rPr>
                <w:szCs w:val="24"/>
              </w:rPr>
              <w:t>gesundheitliche</w:t>
            </w:r>
            <w:proofErr w:type="spellEnd"/>
            <w:r w:rsidRPr="0087330F">
              <w:rPr>
                <w:szCs w:val="24"/>
              </w:rPr>
              <w:t xml:space="preserve"> Aufklärung (</w:t>
            </w:r>
            <w:proofErr w:type="spellStart"/>
            <w:r w:rsidRPr="0087330F">
              <w:rPr>
                <w:szCs w:val="24"/>
              </w:rPr>
              <w:t>BZgA</w:t>
            </w:r>
            <w:proofErr w:type="spellEnd"/>
            <w:r w:rsidRPr="0087330F">
              <w:rPr>
                <w:szCs w:val="24"/>
              </w:rPr>
              <w:t>)),</w:t>
            </w:r>
            <w:r>
              <w:rPr>
                <w:szCs w:val="24"/>
              </w:rPr>
              <w:br/>
            </w:r>
            <w:r w:rsidRPr="0087330F">
              <w:rPr>
                <w:szCs w:val="24"/>
              </w:rPr>
              <w:t xml:space="preserve">National Centre for Early Prevention (German: Nationale Zentrum </w:t>
            </w:r>
            <w:proofErr w:type="spellStart"/>
            <w:r w:rsidRPr="0087330F">
              <w:rPr>
                <w:szCs w:val="24"/>
              </w:rPr>
              <w:t>Frühe</w:t>
            </w:r>
            <w:proofErr w:type="spellEnd"/>
            <w:r w:rsidRPr="0087330F">
              <w:rPr>
                <w:szCs w:val="24"/>
              </w:rPr>
              <w:t xml:space="preserve"> </w:t>
            </w:r>
            <w:proofErr w:type="spellStart"/>
            <w:r w:rsidRPr="0087330F">
              <w:rPr>
                <w:szCs w:val="24"/>
              </w:rPr>
              <w:t>Hilfen</w:t>
            </w:r>
            <w:proofErr w:type="spellEnd"/>
            <w:r w:rsidRPr="0087330F">
              <w:rPr>
                <w:szCs w:val="24"/>
              </w:rPr>
              <w:t xml:space="preserve"> (NZFH)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  <w:t xml:space="preserve">Consumer centers (German: </w:t>
            </w:r>
            <w:proofErr w:type="spellStart"/>
            <w:r>
              <w:rPr>
                <w:szCs w:val="24"/>
              </w:rPr>
              <w:t>Verbraucherzentralen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</w:r>
            <w:r w:rsidRPr="00533B18">
              <w:t>The Federal Office of Consumer Protection and Food Safety (</w:t>
            </w:r>
            <w:r w:rsidRPr="0087330F">
              <w:rPr>
                <w:szCs w:val="24"/>
              </w:rPr>
              <w:t xml:space="preserve">German: </w:t>
            </w:r>
            <w:proofErr w:type="spellStart"/>
            <w:r w:rsidRPr="00533B18">
              <w:t>Bundesamt</w:t>
            </w:r>
            <w:proofErr w:type="spellEnd"/>
            <w:r w:rsidRPr="00533B18">
              <w:t xml:space="preserve"> für </w:t>
            </w:r>
            <w:proofErr w:type="spellStart"/>
            <w:r w:rsidRPr="00533B18">
              <w:t>Verbraucherschutz</w:t>
            </w:r>
            <w:proofErr w:type="spellEnd"/>
            <w:r w:rsidRPr="00533B18">
              <w:t xml:space="preserve"> und </w:t>
            </w:r>
            <w:proofErr w:type="spellStart"/>
            <w:r w:rsidRPr="00533B18">
              <w:t>Lebensmittelsicherheit</w:t>
            </w:r>
            <w:proofErr w:type="spellEnd"/>
            <w:r w:rsidRPr="00533B18">
              <w:t xml:space="preserve"> (BVL)</w:t>
            </w:r>
            <w:r>
              <w:t>)</w:t>
            </w:r>
          </w:p>
        </w:tc>
      </w:tr>
      <w:tr w:rsidR="00250F24" w:rsidRPr="00E27A11" w14:paraId="6EB617FC" w14:textId="77777777" w:rsidTr="000B477E">
        <w:tc>
          <w:tcPr>
            <w:tcW w:w="3020" w:type="dxa"/>
          </w:tcPr>
          <w:p w14:paraId="30926E92" w14:textId="77777777" w:rsidR="00250F24" w:rsidRDefault="00250F24" w:rsidP="000B477E">
            <w:r w:rsidRPr="00AF48BB">
              <w:t>Scientific institutions</w:t>
            </w:r>
            <w:r>
              <w:t xml:space="preserve"> and universities</w:t>
            </w:r>
          </w:p>
        </w:tc>
        <w:tc>
          <w:tcPr>
            <w:tcW w:w="6473" w:type="dxa"/>
          </w:tcPr>
          <w:p w14:paraId="7CA8B1B3" w14:textId="77777777" w:rsidR="00250F24" w:rsidRPr="00E27A11" w:rsidRDefault="00250F24" w:rsidP="000B477E">
            <w:pPr>
              <w:rPr>
                <w:lang w:val="de-CH"/>
              </w:rPr>
            </w:pPr>
            <w:r w:rsidRPr="00E27A11">
              <w:rPr>
                <w:lang w:val="de-CH"/>
              </w:rPr>
              <w:t>e. g. Robert Koch Institute (</w:t>
            </w:r>
            <w:r w:rsidRPr="00E27A11">
              <w:rPr>
                <w:szCs w:val="24"/>
                <w:lang w:val="de-CH"/>
              </w:rPr>
              <w:t xml:space="preserve">German: </w:t>
            </w:r>
            <w:r w:rsidRPr="00E27A11">
              <w:rPr>
                <w:lang w:val="de-CH"/>
              </w:rPr>
              <w:t xml:space="preserve">Robert Koch-Institut (RKI)), </w:t>
            </w:r>
            <w:r w:rsidRPr="00E27A11">
              <w:rPr>
                <w:lang w:val="de-CH"/>
              </w:rPr>
              <w:br/>
              <w:t>Institute of Diabetes Research at Helmholtz Munich (German: Institut für Diabetesforschung (IDF), Helmholtz Zentrum München)</w:t>
            </w:r>
            <w:r w:rsidRPr="00E27A11">
              <w:rPr>
                <w:lang w:val="de-CH"/>
              </w:rPr>
              <w:br/>
              <w:t xml:space="preserve">Charité – Universitätsmedizin Berlin, </w:t>
            </w:r>
            <w:r w:rsidRPr="00E27A11">
              <w:rPr>
                <w:lang w:val="de-CH"/>
              </w:rPr>
              <w:br/>
              <w:t>Protestant University of Applied Sciences Berlin (</w:t>
            </w:r>
            <w:r w:rsidRPr="00E27A11">
              <w:rPr>
                <w:szCs w:val="24"/>
                <w:lang w:val="de-CH"/>
              </w:rPr>
              <w:t xml:space="preserve">German: </w:t>
            </w:r>
            <w:r w:rsidRPr="00E27A11">
              <w:rPr>
                <w:lang w:val="de-CH"/>
              </w:rPr>
              <w:t>Evangelische Hochschule Berlin (EHB))</w:t>
            </w:r>
          </w:p>
        </w:tc>
      </w:tr>
      <w:tr w:rsidR="00250F24" w14:paraId="2109C836" w14:textId="77777777" w:rsidTr="000B477E">
        <w:tc>
          <w:tcPr>
            <w:tcW w:w="3020" w:type="dxa"/>
          </w:tcPr>
          <w:p w14:paraId="5AC31768" w14:textId="77777777" w:rsidR="00250F24" w:rsidRDefault="00250F24" w:rsidP="000B477E">
            <w:r w:rsidRPr="005C4685">
              <w:t xml:space="preserve">Non-governmental </w:t>
            </w:r>
            <w:proofErr w:type="spellStart"/>
            <w:r w:rsidRPr="005C4685">
              <w:t>organisations</w:t>
            </w:r>
            <w:proofErr w:type="spellEnd"/>
            <w:r w:rsidRPr="005C4685">
              <w:t xml:space="preserve"> and initiatives</w:t>
            </w:r>
          </w:p>
        </w:tc>
        <w:tc>
          <w:tcPr>
            <w:tcW w:w="6473" w:type="dxa"/>
          </w:tcPr>
          <w:p w14:paraId="0965CA2D" w14:textId="77777777" w:rsidR="00250F24" w:rsidRDefault="00250F24" w:rsidP="000B477E">
            <w:r>
              <w:t xml:space="preserve">e. g. La Leche Liga </w:t>
            </w:r>
            <w:proofErr w:type="spellStart"/>
            <w:r>
              <w:t>e.V.</w:t>
            </w:r>
            <w:proofErr w:type="spellEnd"/>
            <w:r>
              <w:t>,</w:t>
            </w:r>
            <w:r>
              <w:br/>
            </w:r>
            <w:r w:rsidRPr="005C4685">
              <w:t xml:space="preserve">Association </w:t>
            </w:r>
            <w:r>
              <w:t>s</w:t>
            </w:r>
            <w:r w:rsidRPr="005C4685">
              <w:t>upport</w:t>
            </w:r>
            <w:r>
              <w:t>ing</w:t>
            </w:r>
            <w:r w:rsidRPr="005C4685">
              <w:t xml:space="preserve"> the WHO/UNICEF Baby-Friendly Initiative (BFHI) </w:t>
            </w:r>
            <w:proofErr w:type="spellStart"/>
            <w:r w:rsidRPr="005C4685">
              <w:t>e.V.</w:t>
            </w:r>
            <w:proofErr w:type="spellEnd"/>
            <w:r>
              <w:t xml:space="preserve"> (</w:t>
            </w:r>
            <w:r w:rsidRPr="0087330F">
              <w:rPr>
                <w:szCs w:val="24"/>
              </w:rPr>
              <w:t xml:space="preserve">German: </w:t>
            </w:r>
            <w:r w:rsidRPr="005C4685">
              <w:t xml:space="preserve">Verein </w:t>
            </w:r>
            <w:proofErr w:type="spellStart"/>
            <w:r w:rsidRPr="005C4685">
              <w:t>zur</w:t>
            </w:r>
            <w:proofErr w:type="spellEnd"/>
            <w:r w:rsidRPr="005C4685">
              <w:t xml:space="preserve"> </w:t>
            </w:r>
            <w:proofErr w:type="spellStart"/>
            <w:r w:rsidRPr="005C4685">
              <w:t>Unterstützung</w:t>
            </w:r>
            <w:proofErr w:type="spellEnd"/>
            <w:r w:rsidRPr="005C4685">
              <w:t xml:space="preserve"> der </w:t>
            </w:r>
            <w:r w:rsidRPr="005C4685">
              <w:lastRenderedPageBreak/>
              <w:t>WHO/ UNICEF- Initiative "</w:t>
            </w:r>
            <w:proofErr w:type="spellStart"/>
            <w:r w:rsidRPr="005C4685">
              <w:t>Babyfreundlich</w:t>
            </w:r>
            <w:proofErr w:type="spellEnd"/>
            <w:r w:rsidRPr="005C4685">
              <w:t xml:space="preserve">" (BFHI) </w:t>
            </w:r>
            <w:proofErr w:type="spellStart"/>
            <w:r w:rsidRPr="005C4685">
              <w:t>e.V.</w:t>
            </w:r>
            <w:proofErr w:type="spellEnd"/>
            <w:r>
              <w:t>),</w:t>
            </w:r>
            <w:r>
              <w:br/>
              <w:t xml:space="preserve">Human Milk Bank Initiative (German: </w:t>
            </w:r>
            <w:proofErr w:type="spellStart"/>
            <w:r>
              <w:t>Frauenmilchbank</w:t>
            </w:r>
            <w:proofErr w:type="spellEnd"/>
            <w:r>
              <w:t xml:space="preserve"> Initiative (FMBI) </w:t>
            </w:r>
            <w:proofErr w:type="spellStart"/>
            <w:r>
              <w:t>e.V.</w:t>
            </w:r>
            <w:proofErr w:type="spellEnd"/>
            <w:r>
              <w:t>)</w:t>
            </w:r>
          </w:p>
        </w:tc>
      </w:tr>
    </w:tbl>
    <w:p w14:paraId="0363091E" w14:textId="77777777" w:rsidR="00A32E82" w:rsidRDefault="00A32E82" w:rsidP="006366AA">
      <w:pPr>
        <w:sectPr w:rsidR="00A32E82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615B338" w14:textId="77777777" w:rsidR="00250F24" w:rsidRPr="00D35AE3" w:rsidRDefault="00250F24" w:rsidP="00250F24">
      <w:pPr>
        <w:rPr>
          <w:rFonts w:cs="Times New Roman"/>
        </w:rPr>
      </w:pPr>
      <w:bookmarkStart w:id="0" w:name="_Hlk202281786"/>
      <w:r w:rsidRPr="00250F24">
        <w:rPr>
          <w:rFonts w:cs="Times New Roman"/>
          <w:b/>
          <w:bCs/>
          <w:szCs w:val="24"/>
        </w:rPr>
        <w:lastRenderedPageBreak/>
        <w:t>Supplementary Table 2.</w:t>
      </w:r>
      <w:r w:rsidRPr="00D35AE3">
        <w:rPr>
          <w:rFonts w:cs="Times New Roman"/>
        </w:rPr>
        <w:t xml:space="preserve"> Overview table of </w:t>
      </w:r>
      <w:bookmarkStart w:id="1" w:name="_Hlk202268658"/>
      <w:r>
        <w:rPr>
          <w:rFonts w:cs="Times New Roman"/>
        </w:rPr>
        <w:t xml:space="preserve">aims </w:t>
      </w:r>
      <w:r w:rsidRPr="00D35AE3">
        <w:rPr>
          <w:rFonts w:cs="Times New Roman"/>
        </w:rPr>
        <w:t>and measures of the</w:t>
      </w:r>
      <w:r>
        <w:rPr>
          <w:rFonts w:cs="Times New Roman"/>
        </w:rPr>
        <w:t xml:space="preserve"> </w:t>
      </w:r>
      <w:bookmarkStart w:id="2" w:name="_Hlk205218741"/>
      <w:r>
        <w:rPr>
          <w:rFonts w:cs="Times New Roman"/>
        </w:rPr>
        <w:t>German National</w:t>
      </w:r>
      <w:r w:rsidRPr="00D35AE3">
        <w:rPr>
          <w:rFonts w:cs="Times New Roman"/>
        </w:rPr>
        <w:t xml:space="preserve"> </w:t>
      </w:r>
      <w:r>
        <w:rPr>
          <w:rFonts w:cs="Times New Roman"/>
        </w:rPr>
        <w:t>S</w:t>
      </w:r>
      <w:r w:rsidRPr="00D35AE3">
        <w:rPr>
          <w:rFonts w:cs="Times New Roman"/>
        </w:rPr>
        <w:t xml:space="preserve">trategy </w:t>
      </w:r>
      <w:r>
        <w:rPr>
          <w:rFonts w:cs="Times New Roman"/>
        </w:rPr>
        <w:t>for the</w:t>
      </w:r>
      <w:r w:rsidRPr="00D35AE3">
        <w:rPr>
          <w:rFonts w:cs="Times New Roman"/>
        </w:rPr>
        <w:t xml:space="preserve"> </w:t>
      </w:r>
      <w:r>
        <w:rPr>
          <w:rFonts w:cs="Times New Roman"/>
        </w:rPr>
        <w:t>P</w:t>
      </w:r>
      <w:r w:rsidRPr="00D35AE3">
        <w:rPr>
          <w:rFonts w:cs="Times New Roman"/>
        </w:rPr>
        <w:t>romot</w:t>
      </w:r>
      <w:r>
        <w:rPr>
          <w:rFonts w:cs="Times New Roman"/>
        </w:rPr>
        <w:t>ion of</w:t>
      </w:r>
      <w:r w:rsidRPr="00D35AE3">
        <w:rPr>
          <w:rFonts w:cs="Times New Roman"/>
        </w:rPr>
        <w:t xml:space="preserve"> </w:t>
      </w:r>
      <w:r>
        <w:rPr>
          <w:rFonts w:cs="Times New Roman"/>
        </w:rPr>
        <w:t>B</w:t>
      </w:r>
      <w:r w:rsidRPr="00D35AE3">
        <w:rPr>
          <w:rFonts w:cs="Times New Roman"/>
        </w:rPr>
        <w:t>reastfeeding</w:t>
      </w:r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>(political strategy paper)</w:t>
      </w:r>
      <w:r w:rsidRPr="00D35AE3">
        <w:rPr>
          <w:rFonts w:cs="Times New Roman"/>
        </w:rPr>
        <w:t xml:space="preserve"> in the individual strategy </w:t>
      </w:r>
      <w:r>
        <w:rPr>
          <w:rFonts w:cs="Times New Roman"/>
        </w:rPr>
        <w:t>fields.</w:t>
      </w:r>
    </w:p>
    <w:bookmarkEnd w:id="1"/>
    <w:tbl>
      <w:tblPr>
        <w:tblStyle w:val="TableGrid"/>
        <w:tblW w:w="14589" w:type="dxa"/>
        <w:tblLook w:val="04A0" w:firstRow="1" w:lastRow="0" w:firstColumn="1" w:lastColumn="0" w:noHBand="0" w:noVBand="1"/>
      </w:tblPr>
      <w:tblGrid>
        <w:gridCol w:w="866"/>
        <w:gridCol w:w="1992"/>
        <w:gridCol w:w="1967"/>
        <w:gridCol w:w="1944"/>
        <w:gridCol w:w="1956"/>
        <w:gridCol w:w="1939"/>
        <w:gridCol w:w="1967"/>
        <w:gridCol w:w="1958"/>
      </w:tblGrid>
      <w:tr w:rsidR="00250F24" w:rsidRPr="00D35AE3" w14:paraId="1365F5DF" w14:textId="77777777" w:rsidTr="000B477E">
        <w:tc>
          <w:tcPr>
            <w:tcW w:w="671" w:type="dxa"/>
          </w:tcPr>
          <w:p w14:paraId="49893FA3" w14:textId="77777777" w:rsidR="00250F24" w:rsidRPr="00D35AE3" w:rsidRDefault="00250F24" w:rsidP="000B477E">
            <w:pPr>
              <w:jc w:val="center"/>
              <w:rPr>
                <w:rFonts w:cs="Times New Roman"/>
              </w:rPr>
            </w:pPr>
          </w:p>
        </w:tc>
        <w:tc>
          <w:tcPr>
            <w:tcW w:w="13918" w:type="dxa"/>
            <w:gridSpan w:val="7"/>
          </w:tcPr>
          <w:p w14:paraId="315B3751" w14:textId="77777777" w:rsidR="00250F24" w:rsidRPr="00D35AE3" w:rsidRDefault="00250F24" w:rsidP="000B477E">
            <w:pPr>
              <w:jc w:val="center"/>
              <w:rPr>
                <w:rFonts w:cs="Times New Roman"/>
                <w:b/>
                <w:szCs w:val="24"/>
              </w:rPr>
            </w:pPr>
            <w:r w:rsidRPr="00D35AE3">
              <w:rPr>
                <w:rFonts w:cs="Times New Roman"/>
                <w:b/>
                <w:szCs w:val="24"/>
              </w:rPr>
              <w:t>Strategic fields</w:t>
            </w:r>
          </w:p>
        </w:tc>
      </w:tr>
      <w:tr w:rsidR="00250F24" w:rsidRPr="00D35AE3" w14:paraId="38C35EAB" w14:textId="77777777" w:rsidTr="000B477E">
        <w:tc>
          <w:tcPr>
            <w:tcW w:w="671" w:type="dxa"/>
          </w:tcPr>
          <w:p w14:paraId="49961E83" w14:textId="77777777" w:rsidR="00250F24" w:rsidRPr="00D35AE3" w:rsidRDefault="00250F24" w:rsidP="000B477E">
            <w:pPr>
              <w:jc w:val="center"/>
              <w:rPr>
                <w:rFonts w:cs="Times New Roman"/>
              </w:rPr>
            </w:pPr>
          </w:p>
        </w:tc>
        <w:tc>
          <w:tcPr>
            <w:tcW w:w="2001" w:type="dxa"/>
          </w:tcPr>
          <w:p w14:paraId="1F1D71C4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Evidence-based guidelines</w:t>
            </w:r>
          </w:p>
        </w:tc>
        <w:tc>
          <w:tcPr>
            <w:tcW w:w="1989" w:type="dxa"/>
          </w:tcPr>
          <w:p w14:paraId="47A22E71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Basic/advanced training and continued professional development</w:t>
            </w:r>
          </w:p>
        </w:tc>
        <w:tc>
          <w:tcPr>
            <w:tcW w:w="1982" w:type="dxa"/>
          </w:tcPr>
          <w:p w14:paraId="33DC6E68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Prevention and healthcare structures</w:t>
            </w:r>
          </w:p>
        </w:tc>
        <w:tc>
          <w:tcPr>
            <w:tcW w:w="1986" w:type="dxa"/>
          </w:tcPr>
          <w:p w14:paraId="2A845EF4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Breastfeeding promotion by municipalities</w:t>
            </w:r>
          </w:p>
        </w:tc>
        <w:tc>
          <w:tcPr>
            <w:tcW w:w="1980" w:type="dxa"/>
          </w:tcPr>
          <w:p w14:paraId="333B81F2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Breastfeeding in the workplace</w:t>
            </w:r>
          </w:p>
        </w:tc>
        <w:tc>
          <w:tcPr>
            <w:tcW w:w="1991" w:type="dxa"/>
          </w:tcPr>
          <w:p w14:paraId="0CF4E973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Marketing of breast-milk substitutes</w:t>
            </w:r>
          </w:p>
        </w:tc>
        <w:tc>
          <w:tcPr>
            <w:tcW w:w="1989" w:type="dxa"/>
          </w:tcPr>
          <w:p w14:paraId="2AAC8DA9" w14:textId="77777777" w:rsidR="00250F24" w:rsidRPr="00D35AE3" w:rsidRDefault="00250F24" w:rsidP="000B477E">
            <w:pPr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  <w:szCs w:val="24"/>
              </w:rPr>
              <w:t>Systematic breastfeeding monitoring</w:t>
            </w:r>
          </w:p>
        </w:tc>
      </w:tr>
      <w:tr w:rsidR="00250F24" w:rsidRPr="00D35AE3" w14:paraId="0EE5A5C7" w14:textId="77777777" w:rsidTr="000B477E">
        <w:tc>
          <w:tcPr>
            <w:tcW w:w="671" w:type="dxa"/>
          </w:tcPr>
          <w:p w14:paraId="3A138A88" w14:textId="77777777" w:rsidR="00250F24" w:rsidRPr="00D35AE3" w:rsidRDefault="00250F24" w:rsidP="000B477E">
            <w:pPr>
              <w:jc w:val="center"/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</w:rPr>
              <w:t>Aims</w:t>
            </w:r>
          </w:p>
        </w:tc>
        <w:tc>
          <w:tcPr>
            <w:tcW w:w="2001" w:type="dxa"/>
          </w:tcPr>
          <w:p w14:paraId="1AB65707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- Ensure all professionals in contact with pregnant or breastfeeding women give consistent, evidence-based advice on breastfeeding duration and promotion</w:t>
            </w:r>
          </w:p>
        </w:tc>
        <w:tc>
          <w:tcPr>
            <w:tcW w:w="1989" w:type="dxa"/>
          </w:tcPr>
          <w:p w14:paraId="6035764A" w14:textId="77777777" w:rsidR="00250F24" w:rsidRPr="00D35AE3" w:rsidRDefault="00250F24" w:rsidP="000B477E">
            <w:pPr>
              <w:rPr>
                <w:rFonts w:cs="Times New Roman"/>
                <w:b/>
                <w:szCs w:val="24"/>
              </w:rPr>
            </w:pPr>
            <w:r w:rsidRPr="00D35AE3">
              <w:rPr>
                <w:rFonts w:cs="Times New Roman"/>
                <w:szCs w:val="24"/>
              </w:rPr>
              <w:t>- Provide the latest and evidence-based knowledge and skills in the field of breastfeeding and breastfeeding promotion</w:t>
            </w:r>
          </w:p>
        </w:tc>
        <w:tc>
          <w:tcPr>
            <w:tcW w:w="1982" w:type="dxa"/>
          </w:tcPr>
          <w:p w14:paraId="7E07F169" w14:textId="77777777" w:rsidR="00250F24" w:rsidRPr="00D35AE3" w:rsidRDefault="00250F24" w:rsidP="000B477E">
            <w:pPr>
              <w:spacing w:after="0"/>
              <w:rPr>
                <w:rFonts w:cs="Times New Roman"/>
              </w:rPr>
            </w:pPr>
            <w:r w:rsidRPr="00D35AE3">
              <w:rPr>
                <w:rFonts w:cs="Times New Roman"/>
              </w:rPr>
              <w:t>- Align prevention and healthcare</w:t>
            </w:r>
            <w:r>
              <w:rPr>
                <w:rFonts w:cs="Times New Roman"/>
              </w:rPr>
              <w:t xml:space="preserve"> structures</w:t>
            </w:r>
            <w:r w:rsidRPr="00D35AE3">
              <w:rPr>
                <w:rFonts w:cs="Times New Roman"/>
              </w:rPr>
              <w:t xml:space="preserve"> with individual needs</w:t>
            </w:r>
          </w:p>
          <w:p w14:paraId="11C54501" w14:textId="77777777" w:rsidR="00250F24" w:rsidRPr="00D35AE3" w:rsidRDefault="00250F24" w:rsidP="000B477E">
            <w:pPr>
              <w:spacing w:after="0"/>
              <w:rPr>
                <w:rFonts w:cs="Times New Roman"/>
              </w:rPr>
            </w:pPr>
            <w:r w:rsidRPr="00D35AE3">
              <w:rPr>
                <w:rFonts w:cs="Times New Roman"/>
              </w:rPr>
              <w:t xml:space="preserve">- Provide suitable </w:t>
            </w:r>
            <w:r>
              <w:rPr>
                <w:rFonts w:cs="Times New Roman"/>
              </w:rPr>
              <w:t>conditions</w:t>
            </w:r>
            <w:r w:rsidRPr="00D35AE3">
              <w:rPr>
                <w:rFonts w:cs="Times New Roman"/>
              </w:rPr>
              <w:t xml:space="preserve"> for breastfeeding promotion and counseling</w:t>
            </w:r>
          </w:p>
        </w:tc>
        <w:tc>
          <w:tcPr>
            <w:tcW w:w="1986" w:type="dxa"/>
          </w:tcPr>
          <w:p w14:paraId="57F4F494" w14:textId="77777777" w:rsidR="00250F24" w:rsidRPr="00D35AE3" w:rsidRDefault="00250F24" w:rsidP="000B477E">
            <w:pPr>
              <w:rPr>
                <w:rFonts w:cs="Times New Roman"/>
                <w:szCs w:val="24"/>
              </w:rPr>
            </w:pPr>
            <w:r w:rsidRPr="00D35AE3">
              <w:rPr>
                <w:rFonts w:cs="Times New Roman"/>
                <w:szCs w:val="24"/>
              </w:rPr>
              <w:t>- Support families with needs-based, networked and low-threshold offers within the municipalities to promote breastfeeding</w:t>
            </w:r>
          </w:p>
        </w:tc>
        <w:tc>
          <w:tcPr>
            <w:tcW w:w="1980" w:type="dxa"/>
          </w:tcPr>
          <w:p w14:paraId="6B57BAF6" w14:textId="77777777" w:rsidR="00250F24" w:rsidRPr="00D35AE3" w:rsidRDefault="00250F24" w:rsidP="000B477E">
            <w:pPr>
              <w:rPr>
                <w:rFonts w:cs="Times New Roman"/>
                <w:szCs w:val="24"/>
              </w:rPr>
            </w:pPr>
            <w:r w:rsidRPr="00D35AE3">
              <w:rPr>
                <w:rFonts w:cs="Times New Roman"/>
                <w:szCs w:val="24"/>
              </w:rPr>
              <w:t>-</w:t>
            </w:r>
            <w:r w:rsidRPr="00D35AE3">
              <w:rPr>
                <w:rFonts w:cs="Times New Roman"/>
              </w:rPr>
              <w:t xml:space="preserve"> Make workplaces </w:t>
            </w:r>
            <w:r>
              <w:rPr>
                <w:rFonts w:cs="Times New Roman"/>
              </w:rPr>
              <w:t>and</w:t>
            </w:r>
            <w:r w:rsidRPr="00D35AE3">
              <w:rPr>
                <w:rFonts w:cs="Times New Roman"/>
              </w:rPr>
              <w:t xml:space="preserve"> educational </w:t>
            </w:r>
            <w:r>
              <w:rPr>
                <w:rFonts w:cs="Times New Roman"/>
              </w:rPr>
              <w:t xml:space="preserve">/ </w:t>
            </w:r>
            <w:r w:rsidRPr="00D35AE3">
              <w:rPr>
                <w:rFonts w:cs="Times New Roman"/>
              </w:rPr>
              <w:t>training environments more breastfeeding-friendly</w:t>
            </w:r>
          </w:p>
        </w:tc>
        <w:tc>
          <w:tcPr>
            <w:tcW w:w="1991" w:type="dxa"/>
          </w:tcPr>
          <w:p w14:paraId="1FAC7079" w14:textId="77777777" w:rsidR="00250F24" w:rsidRPr="00D35AE3" w:rsidRDefault="00250F24" w:rsidP="000B477E">
            <w:pPr>
              <w:spacing w:after="0"/>
              <w:rPr>
                <w:rFonts w:cs="Times New Roman"/>
                <w:szCs w:val="24"/>
              </w:rPr>
            </w:pPr>
            <w:r w:rsidRPr="00D35AE3">
              <w:rPr>
                <w:rFonts w:cs="Times New Roman"/>
                <w:szCs w:val="24"/>
              </w:rPr>
              <w:t>- Raise awareness of breast-milk substitute marketing regulations among experts, authorities, and the public</w:t>
            </w:r>
          </w:p>
          <w:p w14:paraId="3563843C" w14:textId="77777777" w:rsidR="00250F24" w:rsidRPr="00D35AE3" w:rsidRDefault="00250F24" w:rsidP="000B477E">
            <w:pPr>
              <w:rPr>
                <w:rFonts w:cs="Times New Roman"/>
                <w:szCs w:val="24"/>
              </w:rPr>
            </w:pPr>
            <w:r w:rsidRPr="00D35AE3">
              <w:rPr>
                <w:rFonts w:cs="Times New Roman"/>
                <w:szCs w:val="24"/>
              </w:rPr>
              <w:t>- Limit influence of industry corporations</w:t>
            </w:r>
          </w:p>
        </w:tc>
        <w:tc>
          <w:tcPr>
            <w:tcW w:w="1989" w:type="dxa"/>
          </w:tcPr>
          <w:p w14:paraId="45D4C711" w14:textId="1C6F4F66" w:rsidR="00250F24" w:rsidRPr="00D35AE3" w:rsidRDefault="00250F24" w:rsidP="000B477E">
            <w:pPr>
              <w:rPr>
                <w:rFonts w:cs="Times New Roman"/>
                <w:szCs w:val="24"/>
              </w:rPr>
            </w:pPr>
            <w:r w:rsidRPr="00D35AE3">
              <w:rPr>
                <w:rFonts w:cs="Times New Roman"/>
              </w:rPr>
              <w:t>- Establish</w:t>
            </w:r>
            <w:r w:rsidR="00AA711C">
              <w:rPr>
                <w:rFonts w:cs="Times New Roman"/>
              </w:rPr>
              <w:t xml:space="preserve"> </w:t>
            </w:r>
            <w:r w:rsidRPr="00D35AE3">
              <w:rPr>
                <w:rFonts w:cs="Times New Roman"/>
              </w:rPr>
              <w:t>a system for continuous, population-wide breastfeeding data collection</w:t>
            </w:r>
          </w:p>
        </w:tc>
      </w:tr>
      <w:tr w:rsidR="00250F24" w:rsidRPr="00D35AE3" w14:paraId="14C25452" w14:textId="77777777" w:rsidTr="000B477E">
        <w:tc>
          <w:tcPr>
            <w:tcW w:w="671" w:type="dxa"/>
            <w:vMerge w:val="restart"/>
            <w:textDirection w:val="btLr"/>
          </w:tcPr>
          <w:p w14:paraId="1B158B87" w14:textId="77777777" w:rsidR="00250F24" w:rsidRPr="00D35AE3" w:rsidRDefault="00250F24" w:rsidP="000B477E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D35AE3">
              <w:rPr>
                <w:rFonts w:cs="Times New Roman"/>
                <w:b/>
              </w:rPr>
              <w:t>Measures</w:t>
            </w:r>
          </w:p>
        </w:tc>
        <w:tc>
          <w:tcPr>
            <w:tcW w:w="2001" w:type="dxa"/>
          </w:tcPr>
          <w:p w14:paraId="2496716B" w14:textId="77777777" w:rsidR="00250F24" w:rsidRPr="0064517D" w:rsidRDefault="00250F24" w:rsidP="000B477E">
            <w:pPr>
              <w:rPr>
                <w:rFonts w:cs="Times New Roman"/>
              </w:rPr>
            </w:pPr>
            <w:r w:rsidRPr="0064517D">
              <w:rPr>
                <w:rFonts w:cs="Times New Roman"/>
              </w:rPr>
              <w:t>Guideline development „Breastfeeding duration and interventions to promote breastfeeding“</w:t>
            </w:r>
          </w:p>
        </w:tc>
        <w:tc>
          <w:tcPr>
            <w:tcW w:w="1989" w:type="dxa"/>
          </w:tcPr>
          <w:p w14:paraId="3A89D244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Style w:val="wpaicg-chat-message"/>
                <w:rFonts w:cs="Times New Roman"/>
              </w:rPr>
              <w:t>Curriculum analysis of educational formats for relevant occupational groups</w:t>
            </w:r>
          </w:p>
        </w:tc>
        <w:tc>
          <w:tcPr>
            <w:tcW w:w="1982" w:type="dxa"/>
          </w:tcPr>
          <w:p w14:paraId="54543D9D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Evaluation of existing healthcare structures</w:t>
            </w:r>
          </w:p>
        </w:tc>
        <w:tc>
          <w:tcPr>
            <w:tcW w:w="1986" w:type="dxa"/>
          </w:tcPr>
          <w:p w14:paraId="3ECC91BE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Integration of breastfeeding promotion into health initiatives and municipal planning</w:t>
            </w:r>
          </w:p>
        </w:tc>
        <w:tc>
          <w:tcPr>
            <w:tcW w:w="1980" w:type="dxa"/>
          </w:tcPr>
          <w:p w14:paraId="48FFFA78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Encourage work-places for breastfeeding promotion</w:t>
            </w:r>
          </w:p>
        </w:tc>
        <w:tc>
          <w:tcPr>
            <w:tcW w:w="1991" w:type="dxa"/>
          </w:tcPr>
          <w:p w14:paraId="1F389C45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Comprehensible communication of regulations for the marketing of breast-milk substitutes</w:t>
            </w:r>
          </w:p>
        </w:tc>
        <w:tc>
          <w:tcPr>
            <w:tcW w:w="1989" w:type="dxa"/>
          </w:tcPr>
          <w:p w14:paraId="59CFD244" w14:textId="77777777" w:rsidR="00250F24" w:rsidRPr="00D35AE3" w:rsidRDefault="00250F24" w:rsidP="000B477E">
            <w:pPr>
              <w:rPr>
                <w:rFonts w:cs="Times New Roman"/>
              </w:rPr>
            </w:pPr>
            <w:r>
              <w:rPr>
                <w:rFonts w:cs="Times New Roman"/>
                <w:lang w:bidi="en-US"/>
              </w:rPr>
              <w:t>Creating</w:t>
            </w:r>
            <w:r w:rsidRPr="00D35AE3">
              <w:rPr>
                <w:rFonts w:cs="Times New Roman"/>
                <w:lang w:bidi="en-US"/>
              </w:rPr>
              <w:t xml:space="preserve"> a research area for the development and implementation of a systematic breastfeeding </w:t>
            </w:r>
            <w:r w:rsidRPr="00D35AE3">
              <w:rPr>
                <w:rFonts w:cs="Times New Roman"/>
                <w:lang w:bidi="en-US"/>
              </w:rPr>
              <w:lastRenderedPageBreak/>
              <w:t>monitoring system</w:t>
            </w:r>
          </w:p>
        </w:tc>
      </w:tr>
      <w:tr w:rsidR="00250F24" w:rsidRPr="00D35AE3" w14:paraId="3B033F6E" w14:textId="77777777" w:rsidTr="000B477E">
        <w:tc>
          <w:tcPr>
            <w:tcW w:w="671" w:type="dxa"/>
            <w:vMerge/>
          </w:tcPr>
          <w:p w14:paraId="7E298A8D" w14:textId="77777777" w:rsidR="00250F24" w:rsidRPr="00D35AE3" w:rsidRDefault="00250F24" w:rsidP="000B477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01" w:type="dxa"/>
          </w:tcPr>
          <w:p w14:paraId="1AB54F57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Integration of guideline recommendations to other medical guidelines</w:t>
            </w:r>
          </w:p>
        </w:tc>
        <w:tc>
          <w:tcPr>
            <w:tcW w:w="1989" w:type="dxa"/>
          </w:tcPr>
          <w:p w14:paraId="38B189DB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Style w:val="wpaicg-chat-message"/>
                <w:rFonts w:cs="Times New Roman"/>
              </w:rPr>
              <w:t>Development of evidence-based learning content for all relevant occupational groups and educational formats</w:t>
            </w:r>
          </w:p>
        </w:tc>
        <w:tc>
          <w:tcPr>
            <w:tcW w:w="1982" w:type="dxa"/>
          </w:tcPr>
          <w:p w14:paraId="0E027AD1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Adress gaps in the existing healthcare structures</w:t>
            </w:r>
          </w:p>
        </w:tc>
        <w:tc>
          <w:tcPr>
            <w:tcW w:w="1986" w:type="dxa"/>
          </w:tcPr>
          <w:p w14:paraId="102E58C1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Development of a "Breastfeeding-friendly Municipality" guideline</w:t>
            </w:r>
          </w:p>
        </w:tc>
        <w:tc>
          <w:tcPr>
            <w:tcW w:w="1980" w:type="dxa"/>
          </w:tcPr>
          <w:p w14:paraId="5D0F99C3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Development of target group specific information about rights, opportunities and duties</w:t>
            </w:r>
          </w:p>
        </w:tc>
        <w:tc>
          <w:tcPr>
            <w:tcW w:w="1991" w:type="dxa"/>
          </w:tcPr>
          <w:p w14:paraId="3A8AA9C7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Identification of possible needs for further regulations</w:t>
            </w:r>
          </w:p>
        </w:tc>
        <w:tc>
          <w:tcPr>
            <w:tcW w:w="1989" w:type="dxa"/>
          </w:tcPr>
          <w:p w14:paraId="74A00C42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Identifying and establishing appropriate instruments</w:t>
            </w:r>
          </w:p>
        </w:tc>
      </w:tr>
      <w:tr w:rsidR="00250F24" w:rsidRPr="00D35AE3" w14:paraId="4110E42E" w14:textId="77777777" w:rsidTr="000B477E">
        <w:tc>
          <w:tcPr>
            <w:tcW w:w="671" w:type="dxa"/>
            <w:vMerge/>
          </w:tcPr>
          <w:p w14:paraId="06A537C1" w14:textId="77777777" w:rsidR="00250F24" w:rsidRPr="00D35AE3" w:rsidRDefault="00250F24" w:rsidP="000B477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01" w:type="dxa"/>
          </w:tcPr>
          <w:p w14:paraId="0B58A3F5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Guideline development for laypersons</w:t>
            </w:r>
          </w:p>
        </w:tc>
        <w:tc>
          <w:tcPr>
            <w:tcW w:w="1989" w:type="dxa"/>
          </w:tcPr>
          <w:p w14:paraId="6296B45C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2" w:type="dxa"/>
          </w:tcPr>
          <w:p w14:paraId="4A921CC4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 xml:space="preserve">Application of the „Ten Steps to </w:t>
            </w:r>
            <w:proofErr w:type="spellStart"/>
            <w:r w:rsidRPr="00D35AE3">
              <w:rPr>
                <w:rFonts w:cs="Times New Roman"/>
              </w:rPr>
              <w:t>Succesful</w:t>
            </w:r>
            <w:proofErr w:type="spellEnd"/>
            <w:r w:rsidRPr="00D35AE3">
              <w:rPr>
                <w:rFonts w:cs="Times New Roman"/>
              </w:rPr>
              <w:t xml:space="preserve"> Breastfeeding“ in in maternity clinics</w:t>
            </w:r>
          </w:p>
        </w:tc>
        <w:tc>
          <w:tcPr>
            <w:tcW w:w="1986" w:type="dxa"/>
          </w:tcPr>
          <w:p w14:paraId="626661E5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Establishment of low-threshold breastfeeding support services</w:t>
            </w:r>
          </w:p>
        </w:tc>
        <w:tc>
          <w:tcPr>
            <w:tcW w:w="1980" w:type="dxa"/>
          </w:tcPr>
          <w:p w14:paraId="0CC66E1A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Identification and dissemination of best practice examples</w:t>
            </w:r>
          </w:p>
        </w:tc>
        <w:tc>
          <w:tcPr>
            <w:tcW w:w="1991" w:type="dxa"/>
          </w:tcPr>
          <w:p w14:paraId="337AA21B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Raising the awareness of the supervisory authorities of the German federal states</w:t>
            </w:r>
          </w:p>
        </w:tc>
        <w:tc>
          <w:tcPr>
            <w:tcW w:w="1989" w:type="dxa"/>
          </w:tcPr>
          <w:p w14:paraId="02A9A44E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 xml:space="preserve">Inclusion of data from existing studies </w:t>
            </w:r>
          </w:p>
        </w:tc>
      </w:tr>
      <w:tr w:rsidR="00250F24" w:rsidRPr="00D35AE3" w14:paraId="21EFDF19" w14:textId="77777777" w:rsidTr="000B477E">
        <w:tc>
          <w:tcPr>
            <w:tcW w:w="671" w:type="dxa"/>
            <w:vMerge/>
          </w:tcPr>
          <w:p w14:paraId="400E9A1F" w14:textId="77777777" w:rsidR="00250F24" w:rsidRPr="00D35AE3" w:rsidRDefault="00250F24" w:rsidP="000B477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01" w:type="dxa"/>
          </w:tcPr>
          <w:p w14:paraId="0B3B66D7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Dissemination of the guideline recommendations</w:t>
            </w:r>
          </w:p>
        </w:tc>
        <w:tc>
          <w:tcPr>
            <w:tcW w:w="1989" w:type="dxa"/>
          </w:tcPr>
          <w:p w14:paraId="00E4F5D7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2" w:type="dxa"/>
          </w:tcPr>
          <w:p w14:paraId="6AB7E144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6" w:type="dxa"/>
          </w:tcPr>
          <w:p w14:paraId="2B49D555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</w:rPr>
              <w:t>Provide quality-approved breastfeeding information and materials</w:t>
            </w:r>
            <w:r>
              <w:rPr>
                <w:rFonts w:cs="Times New Roman"/>
              </w:rPr>
              <w:t xml:space="preserve"> by the federal government</w:t>
            </w:r>
          </w:p>
        </w:tc>
        <w:tc>
          <w:tcPr>
            <w:tcW w:w="1980" w:type="dxa"/>
          </w:tcPr>
          <w:p w14:paraId="4A89E4D6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 xml:space="preserve">Investigation of need for action to improve the general conditions for female students, pupils and family members providing support, women not covered by statutory insurance schemes and </w:t>
            </w:r>
            <w:r w:rsidRPr="00D35AE3">
              <w:rPr>
                <w:rFonts w:cs="Times New Roman"/>
                <w:lang w:bidi="en-US"/>
              </w:rPr>
              <w:lastRenderedPageBreak/>
              <w:t>(solo) self-employed workers</w:t>
            </w:r>
          </w:p>
        </w:tc>
        <w:tc>
          <w:tcPr>
            <w:tcW w:w="1991" w:type="dxa"/>
          </w:tcPr>
          <w:p w14:paraId="271CC01C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lastRenderedPageBreak/>
              <w:t>Sensitization for the problem of influence by the industry and the resulting conflicts of interest of those involved</w:t>
            </w:r>
          </w:p>
        </w:tc>
        <w:tc>
          <w:tcPr>
            <w:tcW w:w="1989" w:type="dxa"/>
          </w:tcPr>
          <w:p w14:paraId="1502A7E6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Development of a concept for data storage and data analyses</w:t>
            </w:r>
          </w:p>
        </w:tc>
      </w:tr>
      <w:tr w:rsidR="00250F24" w:rsidRPr="00D35AE3" w14:paraId="1DD68C63" w14:textId="77777777" w:rsidTr="000B477E">
        <w:tc>
          <w:tcPr>
            <w:tcW w:w="671" w:type="dxa"/>
            <w:vMerge/>
          </w:tcPr>
          <w:p w14:paraId="0A4E92EF" w14:textId="77777777" w:rsidR="00250F24" w:rsidRPr="00D35AE3" w:rsidRDefault="00250F24" w:rsidP="000B477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01" w:type="dxa"/>
          </w:tcPr>
          <w:p w14:paraId="03678DEE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9" w:type="dxa"/>
          </w:tcPr>
          <w:p w14:paraId="36BC924B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2" w:type="dxa"/>
          </w:tcPr>
          <w:p w14:paraId="7B450EE0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6" w:type="dxa"/>
          </w:tcPr>
          <w:p w14:paraId="23589A18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1C41CB" w14:textId="77777777" w:rsidR="00250F24" w:rsidRPr="00D35AE3" w:rsidRDefault="00250F24" w:rsidP="000B477E">
            <w:pPr>
              <w:rPr>
                <w:rFonts w:cs="Times New Roman"/>
                <w:lang w:bidi="en-US"/>
              </w:rPr>
            </w:pPr>
            <w:r w:rsidRPr="00D35AE3">
              <w:rPr>
                <w:rFonts w:cs="Times New Roman"/>
                <w:lang w:bidi="en-US"/>
              </w:rPr>
              <w:t>Establishing a network</w:t>
            </w:r>
            <w:r w:rsidRPr="00D35AE3" w:rsidDel="00954958">
              <w:rPr>
                <w:rFonts w:cs="Times New Roman"/>
                <w:lang w:bidi="en-US"/>
              </w:rPr>
              <w:t xml:space="preserve"> </w:t>
            </w:r>
            <w:r w:rsidRPr="00D35AE3">
              <w:rPr>
                <w:rFonts w:cs="Times New Roman"/>
                <w:lang w:bidi="en-US"/>
              </w:rPr>
              <w:t>between those involved in breastfeeding promotion in the workplace</w:t>
            </w:r>
          </w:p>
        </w:tc>
        <w:tc>
          <w:tcPr>
            <w:tcW w:w="1991" w:type="dxa"/>
          </w:tcPr>
          <w:p w14:paraId="6C14CFA0" w14:textId="77777777" w:rsidR="00250F24" w:rsidRPr="00D35AE3" w:rsidRDefault="00250F24" w:rsidP="000B477E">
            <w:pPr>
              <w:rPr>
                <w:rFonts w:cs="Times New Roman"/>
              </w:rPr>
            </w:pPr>
          </w:p>
        </w:tc>
        <w:tc>
          <w:tcPr>
            <w:tcW w:w="1989" w:type="dxa"/>
          </w:tcPr>
          <w:p w14:paraId="756E26E1" w14:textId="77777777" w:rsidR="00250F24" w:rsidRPr="00D35AE3" w:rsidRDefault="00250F24" w:rsidP="000B477E">
            <w:pPr>
              <w:rPr>
                <w:rFonts w:cs="Times New Roman"/>
              </w:rPr>
            </w:pPr>
            <w:r w:rsidRPr="00D35AE3">
              <w:rPr>
                <w:rFonts w:cs="Times New Roman"/>
                <w:lang w:bidi="en-US"/>
              </w:rPr>
              <w:t>Regular publication of results</w:t>
            </w:r>
          </w:p>
        </w:tc>
      </w:tr>
      <w:bookmarkEnd w:id="0"/>
    </w:tbl>
    <w:p w14:paraId="62C6436B" w14:textId="77777777" w:rsidR="00A32E82" w:rsidRPr="00D35AE3" w:rsidRDefault="00A32E82" w:rsidP="00A32E82">
      <w:pPr>
        <w:rPr>
          <w:rFonts w:cs="Times New Roman"/>
        </w:rPr>
      </w:pPr>
    </w:p>
    <w:p w14:paraId="13D4AB45" w14:textId="77777777" w:rsidR="00A32E82" w:rsidRDefault="00A32E82" w:rsidP="006366AA">
      <w:pPr>
        <w:sectPr w:rsidR="00A32E82" w:rsidSect="00A32E8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290F71D3" w14:textId="17C5A196" w:rsidR="003E7E45" w:rsidRDefault="003E7E45" w:rsidP="006366AA"/>
    <w:p w14:paraId="049BBBDB" w14:textId="3B3C89DD" w:rsidR="003E7E45" w:rsidRDefault="003E7E45" w:rsidP="006366AA">
      <w:r>
        <w:rPr>
          <w:b/>
          <w:bCs/>
          <w:szCs w:val="24"/>
          <w:lang w:val="en-GB"/>
        </w:rPr>
        <w:t>References</w:t>
      </w:r>
    </w:p>
    <w:p w14:paraId="00B0D8AF" w14:textId="396E22E0" w:rsidR="003E7E45" w:rsidRDefault="003E7E45" w:rsidP="003E7E45">
      <w:pPr>
        <w:pStyle w:val="EndNoteBibliography"/>
      </w:pPr>
      <w:r>
        <w:fldChar w:fldCharType="begin"/>
      </w:r>
      <w:r w:rsidRPr="00DE6E1B">
        <w:rPr>
          <w:lang w:val="de-DE"/>
        </w:rPr>
        <w:instrText xml:space="preserve"> ADDIN EN.REFLIST </w:instrText>
      </w:r>
      <w:r>
        <w:fldChar w:fldCharType="separate"/>
      </w:r>
      <w:r w:rsidRPr="00DE6E1B">
        <w:rPr>
          <w:lang w:val="de-DE"/>
        </w:rPr>
        <w:t>1.</w:t>
      </w:r>
      <w:r w:rsidRPr="00DE6E1B">
        <w:rPr>
          <w:lang w:val="de-DE"/>
        </w:rPr>
        <w:tab/>
        <w:t xml:space="preserve">Brettschneider AK, Steindl J, Matthes B, Ensenauer R. Nationale Strategie Zur Stillförderung – Ergebnisse Des Partizipativen Prozesses: Max Rubner Institute (MRI) (2021) [10.01.2025]. </w:t>
      </w:r>
      <w:r w:rsidRPr="003E7E45">
        <w:t xml:space="preserve">Available from: </w:t>
      </w:r>
      <w:hyperlink r:id="rId16" w:history="1">
        <w:r w:rsidRPr="003E7E45">
          <w:rPr>
            <w:rStyle w:val="Hyperlink"/>
          </w:rPr>
          <w:t>https://www.mri.bund.de/de/stillstrategie/</w:t>
        </w:r>
      </w:hyperlink>
      <w:r w:rsidRPr="003E7E45">
        <w:t>.</w:t>
      </w:r>
    </w:p>
    <w:p w14:paraId="513CC883" w14:textId="6C23018F" w:rsidR="00FF79CC" w:rsidRPr="003E7E45" w:rsidRDefault="00FF79CC" w:rsidP="003E7E45">
      <w:pPr>
        <w:pStyle w:val="EndNoteBibliography"/>
      </w:pPr>
    </w:p>
    <w:p w14:paraId="05CEC974" w14:textId="68BB9E32" w:rsidR="006366AA" w:rsidRDefault="003E7E45" w:rsidP="006366AA">
      <w:r>
        <w:fldChar w:fldCharType="end"/>
      </w:r>
    </w:p>
    <w:sectPr w:rsidR="006366AA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B5CA" w14:textId="77777777" w:rsidR="001C703F" w:rsidRDefault="001C703F" w:rsidP="00117666">
      <w:pPr>
        <w:spacing w:after="0"/>
      </w:pPr>
      <w:r>
        <w:separator/>
      </w:r>
    </w:p>
  </w:endnote>
  <w:endnote w:type="continuationSeparator" w:id="0">
    <w:p w14:paraId="3CDB473E" w14:textId="77777777" w:rsidR="001C703F" w:rsidRDefault="001C703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AE12C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E12C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AE12C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AE12C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E12C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AE12C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29EB" w14:textId="77777777" w:rsidR="001C703F" w:rsidRDefault="001C703F" w:rsidP="00117666">
      <w:pPr>
        <w:spacing w:after="0"/>
      </w:pPr>
      <w:r>
        <w:separator/>
      </w:r>
    </w:p>
  </w:footnote>
  <w:footnote w:type="continuationSeparator" w:id="0">
    <w:p w14:paraId="12FB4A65" w14:textId="77777777" w:rsidR="001C703F" w:rsidRDefault="001C703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AE12C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AE12C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38244014">
    <w:abstractNumId w:val="0"/>
  </w:num>
  <w:num w:numId="2" w16cid:durableId="1863669858">
    <w:abstractNumId w:val="4"/>
  </w:num>
  <w:num w:numId="3" w16cid:durableId="1352878133">
    <w:abstractNumId w:val="1"/>
  </w:num>
  <w:num w:numId="4" w16cid:durableId="120003973">
    <w:abstractNumId w:val="5"/>
  </w:num>
  <w:num w:numId="5" w16cid:durableId="13920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772415">
    <w:abstractNumId w:val="3"/>
  </w:num>
  <w:num w:numId="7" w16cid:durableId="871500934">
    <w:abstractNumId w:val="6"/>
  </w:num>
  <w:num w:numId="8" w16cid:durableId="1223754335">
    <w:abstractNumId w:val="6"/>
  </w:num>
  <w:num w:numId="9" w16cid:durableId="1636528163">
    <w:abstractNumId w:val="6"/>
  </w:num>
  <w:num w:numId="10" w16cid:durableId="176430374">
    <w:abstractNumId w:val="6"/>
  </w:num>
  <w:num w:numId="11" w16cid:durableId="1093817208">
    <w:abstractNumId w:val="6"/>
  </w:num>
  <w:num w:numId="12" w16cid:durableId="119232676">
    <w:abstractNumId w:val="6"/>
  </w:num>
  <w:num w:numId="13" w16cid:durableId="769275597">
    <w:abstractNumId w:val="3"/>
  </w:num>
  <w:num w:numId="14" w16cid:durableId="10886687">
    <w:abstractNumId w:val="2"/>
  </w:num>
  <w:num w:numId="15" w16cid:durableId="137723684">
    <w:abstractNumId w:val="2"/>
  </w:num>
  <w:num w:numId="16" w16cid:durableId="743918147">
    <w:abstractNumId w:val="2"/>
  </w:num>
  <w:num w:numId="17" w16cid:durableId="887106139">
    <w:abstractNumId w:val="2"/>
  </w:num>
  <w:num w:numId="18" w16cid:durableId="305360127">
    <w:abstractNumId w:val="2"/>
  </w:num>
  <w:num w:numId="19" w16cid:durableId="93351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03D24"/>
    <w:rsid w:val="0001436A"/>
    <w:rsid w:val="00020EEF"/>
    <w:rsid w:val="00034304"/>
    <w:rsid w:val="00035434"/>
    <w:rsid w:val="00052A14"/>
    <w:rsid w:val="00077D53"/>
    <w:rsid w:val="000D551B"/>
    <w:rsid w:val="000E3E8E"/>
    <w:rsid w:val="00105FD9"/>
    <w:rsid w:val="001137CC"/>
    <w:rsid w:val="0011691F"/>
    <w:rsid w:val="00117666"/>
    <w:rsid w:val="001549D3"/>
    <w:rsid w:val="00160065"/>
    <w:rsid w:val="00177D84"/>
    <w:rsid w:val="001B63FB"/>
    <w:rsid w:val="001C2EE8"/>
    <w:rsid w:val="001C703F"/>
    <w:rsid w:val="00244EE0"/>
    <w:rsid w:val="00250F24"/>
    <w:rsid w:val="002512A8"/>
    <w:rsid w:val="00267D18"/>
    <w:rsid w:val="00276C43"/>
    <w:rsid w:val="002868E2"/>
    <w:rsid w:val="002869C3"/>
    <w:rsid w:val="002936E4"/>
    <w:rsid w:val="00297A14"/>
    <w:rsid w:val="002B4A57"/>
    <w:rsid w:val="002C74CA"/>
    <w:rsid w:val="00303401"/>
    <w:rsid w:val="003544FB"/>
    <w:rsid w:val="00362EB3"/>
    <w:rsid w:val="00372ACC"/>
    <w:rsid w:val="003D2D47"/>
    <w:rsid w:val="003D2F2D"/>
    <w:rsid w:val="003E7E45"/>
    <w:rsid w:val="00401262"/>
    <w:rsid w:val="00401590"/>
    <w:rsid w:val="004327B7"/>
    <w:rsid w:val="004427DA"/>
    <w:rsid w:val="00447801"/>
    <w:rsid w:val="00452E9C"/>
    <w:rsid w:val="004735C8"/>
    <w:rsid w:val="004961FF"/>
    <w:rsid w:val="004E01C0"/>
    <w:rsid w:val="004E296A"/>
    <w:rsid w:val="00517A89"/>
    <w:rsid w:val="005250F2"/>
    <w:rsid w:val="00533B18"/>
    <w:rsid w:val="00565BC2"/>
    <w:rsid w:val="00593EEA"/>
    <w:rsid w:val="005A5EEE"/>
    <w:rsid w:val="005D3C77"/>
    <w:rsid w:val="005D3D9A"/>
    <w:rsid w:val="005E5A03"/>
    <w:rsid w:val="005F2492"/>
    <w:rsid w:val="006366AA"/>
    <w:rsid w:val="006375C7"/>
    <w:rsid w:val="0064517D"/>
    <w:rsid w:val="00654E8F"/>
    <w:rsid w:val="00660D05"/>
    <w:rsid w:val="00675AE7"/>
    <w:rsid w:val="006820B1"/>
    <w:rsid w:val="006945E5"/>
    <w:rsid w:val="006B7D14"/>
    <w:rsid w:val="006D1B9C"/>
    <w:rsid w:val="00701727"/>
    <w:rsid w:val="0070566C"/>
    <w:rsid w:val="00714C50"/>
    <w:rsid w:val="00725A7D"/>
    <w:rsid w:val="007501BE"/>
    <w:rsid w:val="00790BB3"/>
    <w:rsid w:val="007A0D41"/>
    <w:rsid w:val="007C206C"/>
    <w:rsid w:val="00803D24"/>
    <w:rsid w:val="00817DD6"/>
    <w:rsid w:val="00885156"/>
    <w:rsid w:val="00887B5E"/>
    <w:rsid w:val="009151AA"/>
    <w:rsid w:val="0093429D"/>
    <w:rsid w:val="00943573"/>
    <w:rsid w:val="009702CE"/>
    <w:rsid w:val="00970F7D"/>
    <w:rsid w:val="009746F1"/>
    <w:rsid w:val="009813B5"/>
    <w:rsid w:val="00994A3D"/>
    <w:rsid w:val="009C2B12"/>
    <w:rsid w:val="009C70F3"/>
    <w:rsid w:val="00A11458"/>
    <w:rsid w:val="00A174D9"/>
    <w:rsid w:val="00A32E82"/>
    <w:rsid w:val="00A569CD"/>
    <w:rsid w:val="00AA0BC4"/>
    <w:rsid w:val="00AA711C"/>
    <w:rsid w:val="00AB5EE2"/>
    <w:rsid w:val="00AB6715"/>
    <w:rsid w:val="00AC7A93"/>
    <w:rsid w:val="00AE12CC"/>
    <w:rsid w:val="00B13646"/>
    <w:rsid w:val="00B1671E"/>
    <w:rsid w:val="00B25EB8"/>
    <w:rsid w:val="00B354E1"/>
    <w:rsid w:val="00B37F4D"/>
    <w:rsid w:val="00B864BA"/>
    <w:rsid w:val="00C5023A"/>
    <w:rsid w:val="00C52A7B"/>
    <w:rsid w:val="00C56BAF"/>
    <w:rsid w:val="00C576ED"/>
    <w:rsid w:val="00C63D00"/>
    <w:rsid w:val="00C679AA"/>
    <w:rsid w:val="00C75972"/>
    <w:rsid w:val="00C7624E"/>
    <w:rsid w:val="00CC0A3A"/>
    <w:rsid w:val="00CD066B"/>
    <w:rsid w:val="00CE4FEE"/>
    <w:rsid w:val="00D1255E"/>
    <w:rsid w:val="00D963DF"/>
    <w:rsid w:val="00DA06F2"/>
    <w:rsid w:val="00DA2E32"/>
    <w:rsid w:val="00DB59C3"/>
    <w:rsid w:val="00DB730F"/>
    <w:rsid w:val="00DC259A"/>
    <w:rsid w:val="00DE23E8"/>
    <w:rsid w:val="00DE6E1B"/>
    <w:rsid w:val="00DF0100"/>
    <w:rsid w:val="00DF0DDB"/>
    <w:rsid w:val="00E0425C"/>
    <w:rsid w:val="00E27A11"/>
    <w:rsid w:val="00E52377"/>
    <w:rsid w:val="00E64E17"/>
    <w:rsid w:val="00E734CC"/>
    <w:rsid w:val="00E866C9"/>
    <w:rsid w:val="00EA3D3C"/>
    <w:rsid w:val="00EE1E84"/>
    <w:rsid w:val="00EE4026"/>
    <w:rsid w:val="00EF2BC2"/>
    <w:rsid w:val="00F46900"/>
    <w:rsid w:val="00F61D89"/>
    <w:rsid w:val="00F962AB"/>
    <w:rsid w:val="00FA3EB8"/>
    <w:rsid w:val="00FF4C9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5AE7283C-4D68-4DDD-93CD-EC9602C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link w:val="SupplementaryMaterialZchn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Zchn"/>
    <w:rsid w:val="003E7E45"/>
    <w:pPr>
      <w:spacing w:after="0"/>
      <w:jc w:val="center"/>
    </w:pPr>
    <w:rPr>
      <w:rFonts w:cs="Times New Roman"/>
      <w:noProof/>
    </w:rPr>
  </w:style>
  <w:style w:type="character" w:customStyle="1" w:styleId="SupplementaryMaterialZchn">
    <w:name w:val="Supplementary Material Zchn"/>
    <w:basedOn w:val="TitleChar"/>
    <w:link w:val="SupplementaryMaterial"/>
    <w:rsid w:val="003E7E45"/>
    <w:rPr>
      <w:rFonts w:ascii="Times New Roman" w:hAnsi="Times New Roman" w:cs="Times New Roman"/>
      <w:b/>
      <w:i/>
      <w:sz w:val="32"/>
      <w:szCs w:val="32"/>
    </w:rPr>
  </w:style>
  <w:style w:type="character" w:customStyle="1" w:styleId="EndNoteBibliographyTitleZchn">
    <w:name w:val="EndNote Bibliography Title Zchn"/>
    <w:basedOn w:val="SupplementaryMaterialZchn"/>
    <w:link w:val="EndNoteBibliographyTitle"/>
    <w:rsid w:val="003E7E45"/>
    <w:rPr>
      <w:rFonts w:ascii="Times New Roman" w:hAnsi="Times New Roman" w:cs="Times New Roman"/>
      <w:b w:val="0"/>
      <w:i w:val="0"/>
      <w:noProof/>
      <w:sz w:val="24"/>
      <w:szCs w:val="32"/>
    </w:rPr>
  </w:style>
  <w:style w:type="paragraph" w:customStyle="1" w:styleId="EndNoteBibliography">
    <w:name w:val="EndNote Bibliography"/>
    <w:basedOn w:val="Normal"/>
    <w:link w:val="EndNoteBibliographyZchn"/>
    <w:rsid w:val="003E7E45"/>
    <w:rPr>
      <w:rFonts w:cs="Times New Roman"/>
      <w:noProof/>
    </w:rPr>
  </w:style>
  <w:style w:type="character" w:customStyle="1" w:styleId="EndNoteBibliographyZchn">
    <w:name w:val="EndNote Bibliography Zchn"/>
    <w:basedOn w:val="SupplementaryMaterialZchn"/>
    <w:link w:val="EndNoteBibliography"/>
    <w:rsid w:val="003E7E45"/>
    <w:rPr>
      <w:rFonts w:ascii="Times New Roman" w:hAnsi="Times New Roman" w:cs="Times New Roman"/>
      <w:b w:val="0"/>
      <w:i w:val="0"/>
      <w:noProof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E7E45"/>
    <w:rPr>
      <w:color w:val="605E5C"/>
      <w:shd w:val="clear" w:color="auto" w:fill="E1DFDD"/>
    </w:rPr>
  </w:style>
  <w:style w:type="character" w:customStyle="1" w:styleId="wpaicg-chat-message">
    <w:name w:val="wpaicg-chat-message"/>
    <w:basedOn w:val="DefaultParagraphFont"/>
    <w:rsid w:val="00A3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ri.bund.de/de/stillstrategie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F1AA134-3643-4C15-92F2-F35D8558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Elsa Carron</cp:lastModifiedBy>
  <cp:revision>4</cp:revision>
  <cp:lastPrinted>2025-07-30T21:22:00Z</cp:lastPrinted>
  <dcterms:created xsi:type="dcterms:W3CDTF">2025-08-15T08:37:00Z</dcterms:created>
  <dcterms:modified xsi:type="dcterms:W3CDTF">2025-08-20T11:02:00Z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