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D14C" w14:textId="77777777" w:rsidR="0001426B" w:rsidRDefault="0001426B" w:rsidP="0001426B">
      <w:pPr>
        <w:jc w:val="center"/>
      </w:pPr>
      <w:r>
        <w:rPr>
          <w:b/>
          <w:bCs/>
          <w:kern w:val="0"/>
          <w:sz w:val="28"/>
          <w:szCs w:val="28"/>
          <w14:ligatures w14:val="none"/>
        </w:rPr>
        <w:t>Supplementary Information</w:t>
      </w:r>
    </w:p>
    <w:p w14:paraId="6E820BBA" w14:textId="77777777" w:rsidR="006505EC" w:rsidRDefault="000A2CEE">
      <w:r>
        <w:rPr>
          <w:rFonts w:hint="eastAsia"/>
          <w:noProof/>
        </w:rPr>
        <w:drawing>
          <wp:inline distT="0" distB="0" distL="114300" distR="114300" wp14:anchorId="1DCC1B4B" wp14:editId="3A3FC0EC">
            <wp:extent cx="5266690" cy="2962910"/>
            <wp:effectExtent l="0" t="0" r="6350" b="8890"/>
            <wp:docPr id="4" name="图片 4" descr="不同辅料堆肥质量PCOA-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不同辅料堆肥质量PCOA-s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C47A" w14:textId="77777777" w:rsidR="006505EC" w:rsidRDefault="000A2CEE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Figure S1 (a) </w:t>
      </w:r>
      <w:proofErr w:type="spellStart"/>
      <w:r>
        <w:rPr>
          <w:rFonts w:hint="eastAsia"/>
          <w:sz w:val="21"/>
          <w:szCs w:val="21"/>
        </w:rPr>
        <w:t>PCoA</w:t>
      </w:r>
      <w:proofErr w:type="spellEnd"/>
      <w:r>
        <w:rPr>
          <w:rFonts w:hint="eastAsia"/>
          <w:sz w:val="21"/>
          <w:szCs w:val="21"/>
        </w:rPr>
        <w:t xml:space="preserve"> analysis of microbial community at genus level among different treatment groups, (b),(c),(d) and (e) </w:t>
      </w:r>
      <w:proofErr w:type="spellStart"/>
      <w:r>
        <w:rPr>
          <w:rFonts w:hint="eastAsia"/>
          <w:sz w:val="21"/>
          <w:szCs w:val="21"/>
        </w:rPr>
        <w:t>PCoA</w:t>
      </w:r>
      <w:proofErr w:type="spellEnd"/>
      <w:r>
        <w:rPr>
          <w:rFonts w:hint="eastAsia"/>
          <w:sz w:val="21"/>
          <w:szCs w:val="21"/>
        </w:rPr>
        <w:t xml:space="preserve"> analysis of microbial community at genus level among different treatment groups at different composting stages, (b) CS group, (c) MS group, (d) WS group and (e) SD group.</w:t>
      </w:r>
    </w:p>
    <w:p w14:paraId="01663100" w14:textId="77777777" w:rsidR="006505EC" w:rsidRDefault="006505EC"/>
    <w:p w14:paraId="487274B6" w14:textId="77777777" w:rsidR="006505EC" w:rsidRDefault="006505EC"/>
    <w:p w14:paraId="69F44E4C" w14:textId="77777777" w:rsidR="006505EC" w:rsidRDefault="000A2CEE">
      <w:pPr>
        <w:jc w:val="center"/>
      </w:pPr>
      <w:r>
        <w:rPr>
          <w:rFonts w:hint="eastAsia"/>
          <w:noProof/>
        </w:rPr>
        <w:drawing>
          <wp:inline distT="0" distB="0" distL="114300" distR="114300" wp14:anchorId="3AD8EBCF" wp14:editId="2EDB4861">
            <wp:extent cx="5208270" cy="2054860"/>
            <wp:effectExtent l="0" t="0" r="3810" b="2540"/>
            <wp:docPr id="6" name="图片 6" descr="不同辅料堆肥质量-微生物组间差异检验-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不同辅料堆肥质量-微生物组间差异检验-si"/>
                    <pic:cNvPicPr>
                      <a:picLocks noChangeAspect="1"/>
                    </pic:cNvPicPr>
                  </pic:nvPicPr>
                  <pic:blipFill>
                    <a:blip r:embed="rId5"/>
                    <a:srcRect r="1109" b="30647"/>
                    <a:stretch>
                      <a:fillRect/>
                    </a:stretch>
                  </pic:blipFill>
                  <pic:spPr>
                    <a:xfrm>
                      <a:off x="0" y="0"/>
                      <a:ext cx="520827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C994B" w14:textId="77777777" w:rsidR="006505EC" w:rsidRDefault="000A2CEE">
      <w:pPr>
        <w:jc w:val="center"/>
      </w:pPr>
      <w:r>
        <w:rPr>
          <w:rFonts w:hint="eastAsia"/>
          <w:sz w:val="22"/>
          <w:szCs w:val="22"/>
        </w:rPr>
        <w:t>Figure S2 Test of microbial differences between groups (a) phyla level, (b) genus level</w:t>
      </w:r>
      <w:r>
        <w:rPr>
          <w:rFonts w:hint="eastAsia"/>
        </w:rPr>
        <w:t>.</w:t>
      </w:r>
    </w:p>
    <w:p w14:paraId="4D41AA5C" w14:textId="77777777" w:rsidR="006505EC" w:rsidRDefault="006505EC">
      <w:pPr>
        <w:jc w:val="center"/>
      </w:pPr>
    </w:p>
    <w:p w14:paraId="6B317CA3" w14:textId="77777777" w:rsidR="006505EC" w:rsidRPr="001F00EC" w:rsidRDefault="000A2CEE">
      <w:pPr>
        <w:jc w:val="center"/>
      </w:pPr>
      <w:r w:rsidRPr="001F00EC">
        <w:rPr>
          <w:rFonts w:hint="eastAsia"/>
        </w:rPr>
        <w:t xml:space="preserve">Table S1 Moisture </w:t>
      </w:r>
      <w:r w:rsidR="009D7D18" w:rsidRPr="001F00EC">
        <w:rPr>
          <w:rFonts w:hint="eastAsia"/>
        </w:rPr>
        <w:t>c</w:t>
      </w:r>
      <w:r w:rsidRPr="001F00EC">
        <w:rPr>
          <w:rFonts w:hint="eastAsia"/>
        </w:rPr>
        <w:t xml:space="preserve">ontent and C/N </w:t>
      </w:r>
      <w:r w:rsidR="009D7D18" w:rsidRPr="001F00EC">
        <w:rPr>
          <w:rFonts w:hint="eastAsia"/>
        </w:rPr>
        <w:t>r</w:t>
      </w:r>
      <w:r w:rsidRPr="001F00EC">
        <w:rPr>
          <w:rFonts w:hint="eastAsia"/>
        </w:rPr>
        <w:t xml:space="preserve">atio of </w:t>
      </w:r>
      <w:r w:rsidR="009D7D18" w:rsidRPr="001F00EC">
        <w:rPr>
          <w:rFonts w:hint="eastAsia"/>
        </w:rPr>
        <w:t>c</w:t>
      </w:r>
      <w:r w:rsidRPr="001F00EC">
        <w:rPr>
          <w:rFonts w:hint="eastAsia"/>
        </w:rPr>
        <w:t xml:space="preserve">omposting </w:t>
      </w:r>
      <w:r w:rsidR="009D7D18" w:rsidRPr="001F00EC">
        <w:rPr>
          <w:rFonts w:hint="eastAsia"/>
        </w:rPr>
        <w:t>r</w:t>
      </w:r>
      <w:r w:rsidRPr="001F00EC">
        <w:rPr>
          <w:rFonts w:hint="eastAsia"/>
        </w:rPr>
        <w:t xml:space="preserve">aw </w:t>
      </w:r>
      <w:r w:rsidR="009D7D18" w:rsidRPr="001F00EC">
        <w:rPr>
          <w:rFonts w:hint="eastAsia"/>
        </w:rPr>
        <w:t>m</w:t>
      </w:r>
      <w:r w:rsidRPr="001F00EC">
        <w:rPr>
          <w:rFonts w:hint="eastAsia"/>
        </w:rPr>
        <w:t>aterials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1274"/>
        <w:gridCol w:w="2936"/>
        <w:gridCol w:w="4309"/>
      </w:tblGrid>
      <w:tr w:rsidR="001F00EC" w:rsidRPr="001F00EC" w14:paraId="05D93E4F" w14:textId="77777777">
        <w:trPr>
          <w:trHeight w:val="454"/>
        </w:trPr>
        <w:tc>
          <w:tcPr>
            <w:tcW w:w="74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8764A9" w14:textId="77777777" w:rsidR="006505EC" w:rsidRPr="001F00EC" w:rsidRDefault="006505EC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72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2D938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Moisture Content (%)</w:t>
            </w:r>
          </w:p>
        </w:tc>
        <w:tc>
          <w:tcPr>
            <w:tcW w:w="252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810CE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C/N</w:t>
            </w:r>
          </w:p>
        </w:tc>
      </w:tr>
      <w:tr w:rsidR="001F00EC" w:rsidRPr="001F00EC" w14:paraId="7E3B6CA9" w14:textId="77777777">
        <w:trPr>
          <w:trHeight w:val="454"/>
        </w:trPr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38133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HF</w:t>
            </w:r>
          </w:p>
        </w:tc>
        <w:tc>
          <w:tcPr>
            <w:tcW w:w="17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473AB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81.11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A46EC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12.25</w:t>
            </w:r>
          </w:p>
        </w:tc>
      </w:tr>
      <w:tr w:rsidR="001F00EC" w:rsidRPr="001F00EC" w14:paraId="3536C2BE" w14:textId="77777777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4867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CS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7021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10.21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8C8AA3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48.17</w:t>
            </w:r>
          </w:p>
        </w:tc>
      </w:tr>
      <w:tr w:rsidR="001F00EC" w:rsidRPr="001F00EC" w14:paraId="7D7C837D" w14:textId="77777777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C6C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MS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C367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11.05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2B10E4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53.81</w:t>
            </w:r>
          </w:p>
        </w:tc>
      </w:tr>
      <w:tr w:rsidR="001F00EC" w:rsidRPr="001F00EC" w14:paraId="621D4B8B" w14:textId="77777777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D553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WS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BE5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10.52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0D18D0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60.23</w:t>
            </w:r>
          </w:p>
        </w:tc>
      </w:tr>
      <w:tr w:rsidR="00250734" w:rsidRPr="001F00EC" w14:paraId="10148BE8" w14:textId="77777777">
        <w:trPr>
          <w:trHeight w:val="454"/>
        </w:trPr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E7FE32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lastRenderedPageBreak/>
              <w:t>SD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0F90D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13.58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3374C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151.12</w:t>
            </w:r>
          </w:p>
        </w:tc>
      </w:tr>
    </w:tbl>
    <w:p w14:paraId="7F47F5EE" w14:textId="77777777" w:rsidR="006505EC" w:rsidRPr="001F00EC" w:rsidRDefault="006505EC">
      <w:pPr>
        <w:jc w:val="center"/>
      </w:pPr>
    </w:p>
    <w:p w14:paraId="06B2A393" w14:textId="77777777" w:rsidR="006505EC" w:rsidRPr="001F00EC" w:rsidRDefault="006505EC">
      <w:pPr>
        <w:jc w:val="center"/>
      </w:pPr>
    </w:p>
    <w:p w14:paraId="0E39F87A" w14:textId="77777777" w:rsidR="006505EC" w:rsidRPr="001F00EC" w:rsidRDefault="000A2CEE">
      <w:pPr>
        <w:jc w:val="center"/>
      </w:pPr>
      <w:r w:rsidRPr="001F00EC">
        <w:rPr>
          <w:rFonts w:hint="eastAsia"/>
        </w:rPr>
        <w:t>Table S2 Relative abundance of primary metabolic pathway genes in each group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1"/>
        <w:gridCol w:w="1220"/>
        <w:gridCol w:w="1790"/>
        <w:gridCol w:w="1519"/>
        <w:gridCol w:w="1142"/>
        <w:gridCol w:w="1081"/>
        <w:gridCol w:w="1239"/>
      </w:tblGrid>
      <w:tr w:rsidR="001F00EC" w:rsidRPr="001F00EC" w14:paraId="7E062057" w14:textId="77777777">
        <w:trPr>
          <w:trHeight w:val="454"/>
        </w:trPr>
        <w:tc>
          <w:tcPr>
            <w:tcW w:w="31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FE0B07" w14:textId="77777777" w:rsidR="006505EC" w:rsidRPr="001F00EC" w:rsidRDefault="006505EC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F9F9E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Metabolism</w:t>
            </w:r>
          </w:p>
        </w:tc>
        <w:tc>
          <w:tcPr>
            <w:tcW w:w="105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F54ED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Environmental Information Processing</w:t>
            </w:r>
          </w:p>
        </w:tc>
        <w:tc>
          <w:tcPr>
            <w:tcW w:w="89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DE56D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Genetic Information Processing</w:t>
            </w:r>
          </w:p>
        </w:tc>
        <w:tc>
          <w:tcPr>
            <w:tcW w:w="66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B71E2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Cellular Processes</w:t>
            </w:r>
          </w:p>
        </w:tc>
        <w:tc>
          <w:tcPr>
            <w:tcW w:w="63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0C64A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Human Diseases</w:t>
            </w:r>
          </w:p>
        </w:tc>
        <w:tc>
          <w:tcPr>
            <w:tcW w:w="72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7F4EF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Organismal Systems</w:t>
            </w:r>
          </w:p>
        </w:tc>
      </w:tr>
      <w:tr w:rsidR="001F00EC" w:rsidRPr="001F00EC" w14:paraId="62BFC4E5" w14:textId="77777777">
        <w:trPr>
          <w:trHeight w:val="454"/>
        </w:trPr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13A10A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CS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15EB2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49.76%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EB0DE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16.03%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8270B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13.48%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2A6C0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10.73%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7E283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6.12%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D8EB1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3.88%</w:t>
            </w:r>
          </w:p>
        </w:tc>
      </w:tr>
      <w:tr w:rsidR="001F00EC" w:rsidRPr="001F00EC" w14:paraId="0D13E415" w14:textId="77777777">
        <w:trPr>
          <w:trHeight w:val="454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162A0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MS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815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50.21%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CED0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17.24%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203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13.58%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51B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9.53%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FB6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6.08%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660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3.36%</w:t>
            </w:r>
          </w:p>
        </w:tc>
      </w:tr>
      <w:tr w:rsidR="001F00EC" w:rsidRPr="001F00EC" w14:paraId="6A16B962" w14:textId="77777777">
        <w:trPr>
          <w:trHeight w:val="454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A78F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WS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000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49.71%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CA2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16.55%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862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13.25%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3D7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10.47%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B3E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6.10%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547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3.92%</w:t>
            </w:r>
          </w:p>
        </w:tc>
      </w:tr>
      <w:tr w:rsidR="006505EC" w:rsidRPr="001F00EC" w14:paraId="1BA94B13" w14:textId="77777777">
        <w:trPr>
          <w:trHeight w:val="454"/>
        </w:trPr>
        <w:tc>
          <w:tcPr>
            <w:tcW w:w="31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D2DD3D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SD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7E319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49.67%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4081A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16.61%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BAFF2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13.70%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DB049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10.59%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4CAA2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5.85%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28F0C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3.59%</w:t>
            </w:r>
          </w:p>
        </w:tc>
      </w:tr>
    </w:tbl>
    <w:p w14:paraId="48B1D079" w14:textId="77777777" w:rsidR="006505EC" w:rsidRPr="001F00EC" w:rsidRDefault="006505EC">
      <w:pPr>
        <w:jc w:val="center"/>
      </w:pPr>
    </w:p>
    <w:p w14:paraId="6897911D" w14:textId="77777777" w:rsidR="006505EC" w:rsidRPr="001F00EC" w:rsidRDefault="000A2CEE">
      <w:pPr>
        <w:jc w:val="center"/>
      </w:pPr>
      <w:r w:rsidRPr="001F00EC">
        <w:rPr>
          <w:rFonts w:hint="eastAsia"/>
        </w:rPr>
        <w:t>Table S3 Keystone genera information of different treatment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3295"/>
        <w:gridCol w:w="970"/>
        <w:gridCol w:w="1252"/>
        <w:gridCol w:w="1023"/>
        <w:gridCol w:w="1048"/>
      </w:tblGrid>
      <w:tr w:rsidR="001F00EC" w:rsidRPr="001F00EC" w14:paraId="72686276" w14:textId="77777777">
        <w:tc>
          <w:tcPr>
            <w:tcW w:w="9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A6F99A" w14:textId="77777777" w:rsidR="006505EC" w:rsidRPr="001F00EC" w:rsidRDefault="000A2CEE">
            <w:pPr>
              <w:jc w:val="center"/>
              <w:rPr>
                <w:sz w:val="18"/>
                <w:szCs w:val="18"/>
              </w:rPr>
            </w:pPr>
            <w:r w:rsidRPr="001F00EC">
              <w:rPr>
                <w:rFonts w:hint="eastAsia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C24A4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b/>
                <w:bCs/>
                <w:kern w:val="0"/>
                <w:sz w:val="18"/>
                <w:szCs w:val="18"/>
                <w:lang w:bidi="ar"/>
              </w:rPr>
              <w:t>genus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A894F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b/>
                <w:bCs/>
                <w:kern w:val="0"/>
                <w:sz w:val="18"/>
                <w:szCs w:val="18"/>
                <w:lang w:bidi="ar"/>
              </w:rPr>
              <w:t>degree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683F7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b/>
                <w:bCs/>
                <w:kern w:val="0"/>
                <w:sz w:val="18"/>
                <w:szCs w:val="18"/>
                <w:lang w:bidi="ar"/>
              </w:rPr>
              <w:t>closeness centrality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56BF5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b/>
                <w:bCs/>
                <w:kern w:val="0"/>
                <w:sz w:val="18"/>
                <w:szCs w:val="18"/>
                <w:lang w:bidi="ar"/>
              </w:rPr>
              <w:t>positive link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F879E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b/>
                <w:bCs/>
                <w:kern w:val="0"/>
                <w:sz w:val="18"/>
                <w:szCs w:val="18"/>
                <w:lang w:bidi="ar"/>
              </w:rPr>
              <w:t>negatice</w:t>
            </w:r>
            <w:proofErr w:type="spellEnd"/>
            <w:r w:rsidRPr="001F00EC">
              <w:rPr>
                <w:b/>
                <w:bCs/>
                <w:kern w:val="0"/>
                <w:sz w:val="18"/>
                <w:szCs w:val="18"/>
                <w:lang w:bidi="ar"/>
              </w:rPr>
              <w:t xml:space="preserve"> link</w:t>
            </w:r>
          </w:p>
        </w:tc>
      </w:tr>
      <w:tr w:rsidR="001F00EC" w:rsidRPr="001F00EC" w14:paraId="109C97E3" w14:textId="77777777">
        <w:tc>
          <w:tcPr>
            <w:tcW w:w="93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9962BC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CS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1A1BC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g__Enterococcus</w:t>
            </w:r>
            <w:proofErr w:type="spellEnd"/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A87AC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77A39A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0.583333333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7034E9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EA6E7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1F00EC" w:rsidRPr="001F00EC" w14:paraId="5DF37A6B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8BF8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A54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Erysipelothrix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614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D3F7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0.644736842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7FF2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3ABD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1F00EC" w:rsidRPr="001F00EC" w14:paraId="63E966A7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409F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8073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g__unclassified_o__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Myxococcales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A126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436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0.576470588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654F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5F79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1F00EC" w:rsidRPr="001F00EC" w14:paraId="715E5871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F0FC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9EA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Peptoniphilus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2715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CAF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0.569767442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1D7C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AF0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1F00EC" w:rsidRPr="001F00EC" w14:paraId="0BC08B6F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D545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9996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g__Streptococcus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EB60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9C11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0.604938272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A96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E60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1F00EC" w:rsidRPr="001F00EC" w14:paraId="515CC563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D758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49B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g__Savagea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0B1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327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0.532608696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1F9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65A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1F00EC" w:rsidRPr="001F00EC" w14:paraId="24C930EF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D467F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66A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g__unclassified_c__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Alphaproteobacteria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F47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FED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0.576470588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8BCA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A02C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1F00EC" w:rsidRPr="001F00EC" w14:paraId="61191532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713D8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293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Ligilactobacillus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65A4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30E9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0.521276596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AAA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87B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1F00EC" w:rsidRPr="001F00EC" w14:paraId="2FDA4C90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0A17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CF8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Lapidilactobacillus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1AB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B4ED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0.532608696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CCFA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CD9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1F00EC" w:rsidRPr="001F00EC" w14:paraId="121CE97C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7F774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D1C1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g__unclassified_f__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Chitinophagaceae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C1CD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A2BB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0.515789474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BA36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92E2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13</w:t>
            </w:r>
          </w:p>
        </w:tc>
      </w:tr>
      <w:tr w:rsidR="001F00EC" w:rsidRPr="001F00EC" w14:paraId="1DCD6610" w14:textId="77777777">
        <w:tc>
          <w:tcPr>
            <w:tcW w:w="9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606E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MS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4738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g__unclassified_o__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Eubacteriales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0321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EA3D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0.611111111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F1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22B8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F00EC" w:rsidRPr="001F00EC" w14:paraId="54EEB83D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1434F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233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Collinsella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2BB1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FBE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CC1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6B8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F00EC" w:rsidRPr="001F00EC" w14:paraId="4D0F3E28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DDB7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A25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g__Cellulomonas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2D9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AE7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1ABB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FE5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F00EC" w:rsidRPr="001F00EC" w14:paraId="4829A7F1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059FC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0BC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Lactiplantibacillus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605C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92C8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0.44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E844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389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1F00EC" w:rsidRPr="001F00EC" w14:paraId="2A2EBE2F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9847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A997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g__Bifidobacterium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0A2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47A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0.392857143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57B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FBC7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F00EC" w:rsidRPr="001F00EC" w14:paraId="6EA347A4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E272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134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Anaerococcus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F02F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3B4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0.323529412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B2D0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BF3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F00EC" w:rsidRPr="001F00EC" w14:paraId="65B5E13A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0544B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828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Neobacillus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971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DE32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0705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885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F00EC" w:rsidRPr="001F00EC" w14:paraId="6A9BC67A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E51F4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B5F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g__unclassified_c__Gammaproteobacteria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752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A65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C7E8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68E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F00EC" w:rsidRPr="001F00EC" w14:paraId="2B12A16E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A1E9E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58D9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g__Georgenia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570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EB6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0.571428571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4C74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DC81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F00EC" w:rsidRPr="001F00EC" w14:paraId="6D5659CB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C8D7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855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g__unclassified_o__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Thermomicrobiales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656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D6A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0.571428571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7FEF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E63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1F00EC" w:rsidRPr="001F00EC" w14:paraId="1ACFB756" w14:textId="77777777">
        <w:tc>
          <w:tcPr>
            <w:tcW w:w="9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FC45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WS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562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g__Enterococcus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0FB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CF19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0.569767442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356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A08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1F00EC" w:rsidRPr="001F00EC" w14:paraId="1ADC4512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9129E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C0FF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Actinomadura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D450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16A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0.556818182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6E65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F9F3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1F00EC" w:rsidRPr="001F00EC" w14:paraId="3CEC6400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8495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4EEB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Amylolactobacillus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6D13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5638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0.538461538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1A7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358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1F00EC" w:rsidRPr="001F00EC" w14:paraId="1F7D12BC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51E8E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1FD2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Loigolactobacillus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9E3F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2F6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0.52688172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49CF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F82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1F00EC" w:rsidRPr="001F00EC" w14:paraId="63D223BB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47CBB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E1E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Mycolicibacterium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36DA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3FC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0.550561798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22BB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68A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1F00EC" w:rsidRPr="001F00EC" w14:paraId="09CBEA7D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1BA24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EBE9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Lapidilactobacillus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158B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BD2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0.521276596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7268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4E2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1F00EC" w:rsidRPr="001F00EC" w14:paraId="74F27770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F795A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578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Peptoniphilus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D83D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0EE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0.521276596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277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6DA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1F00EC" w:rsidRPr="001F00EC" w14:paraId="06C15AC8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EB9E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BD7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g__unclassified_c__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Actinomycetia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CA3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5576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0.532608696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B43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CFC8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1F00EC" w:rsidRPr="001F00EC" w14:paraId="6F4DFC50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46EEB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F30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Actinotalea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C371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CFB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0.563218391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491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9D8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1F00EC" w:rsidRPr="001F00EC" w14:paraId="5D35B119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572B7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E8E7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g__Bacillus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BC5E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490A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0.774193548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F21A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DCB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1F00EC" w:rsidRPr="001F00EC" w14:paraId="57105D64" w14:textId="77777777">
        <w:tc>
          <w:tcPr>
            <w:tcW w:w="9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7EAA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SD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1784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Peptostreptococcus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F5E5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3B5D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0.383084577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628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3E7C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1F00EC" w:rsidRPr="001F00EC" w14:paraId="23417416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BAEE7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1AB2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Peptoniphilus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21A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BBA1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0.383084577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192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5300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1F00EC" w:rsidRPr="001F00EC" w14:paraId="7C5A1D3C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3228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3EAE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g__unclassified_c__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Chloroflexia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10A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414B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0.383084577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6FF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724C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21</w:t>
            </w:r>
          </w:p>
        </w:tc>
      </w:tr>
      <w:tr w:rsidR="001F00EC" w:rsidRPr="001F00EC" w14:paraId="60FEEBCD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0832E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5434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g__Georgenia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2737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E44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0.379310345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8B4E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0141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21</w:t>
            </w:r>
          </w:p>
        </w:tc>
      </w:tr>
      <w:tr w:rsidR="001F00EC" w:rsidRPr="001F00EC" w14:paraId="7B0E6E37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8FB94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2A0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g__unclassified_o__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Thermomicrobiales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BFB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75DF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0.379310345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C29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3EA4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21</w:t>
            </w:r>
          </w:p>
        </w:tc>
      </w:tr>
      <w:tr w:rsidR="001F00EC" w:rsidRPr="001F00EC" w14:paraId="657C39C4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7336E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D021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g__Eubacterium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6F5D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205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0.379310345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025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BCE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1F00EC" w:rsidRPr="001F00EC" w14:paraId="1EF0FC36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10F75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F3F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Erysipelothrix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F0DB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344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0.371980676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493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AF97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1F00EC" w:rsidRPr="001F00EC" w14:paraId="3C4655CB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5D04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1B2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Vagococcus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541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66F1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0.371980676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0877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DBD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1F00EC" w:rsidRPr="001F00EC" w14:paraId="493D3C1F" w14:textId="77777777"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174C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B48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g__</w:t>
            </w: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Actinotalea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351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902E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0.371980676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5DA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3255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6505EC" w:rsidRPr="001F00EC" w14:paraId="0E46DEFF" w14:textId="77777777">
        <w:tc>
          <w:tcPr>
            <w:tcW w:w="93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385B36" w14:textId="77777777" w:rsidR="006505EC" w:rsidRPr="001F00EC" w:rsidRDefault="00650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0FFA5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1F00EC">
              <w:rPr>
                <w:kern w:val="0"/>
                <w:sz w:val="18"/>
                <w:szCs w:val="18"/>
                <w:lang w:bidi="ar"/>
              </w:rPr>
              <w:t>g__Cellulomonas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02A4C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785EB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0.371980676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D5F54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2EC4F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F00EC">
              <w:rPr>
                <w:kern w:val="0"/>
                <w:sz w:val="18"/>
                <w:szCs w:val="18"/>
                <w:lang w:bidi="ar"/>
              </w:rPr>
              <w:t>16</w:t>
            </w:r>
          </w:p>
        </w:tc>
      </w:tr>
    </w:tbl>
    <w:p w14:paraId="4FE59701" w14:textId="77777777" w:rsidR="006505EC" w:rsidRPr="001F00EC" w:rsidRDefault="006505EC"/>
    <w:p w14:paraId="35DEEE4F" w14:textId="77777777" w:rsidR="006505EC" w:rsidRPr="001F00EC" w:rsidRDefault="006505EC">
      <w:pPr>
        <w:sectPr w:rsidR="006505EC" w:rsidRPr="001F00EC" w:rsidSect="0001426B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44692A96" w14:textId="77777777" w:rsidR="006505EC" w:rsidRPr="001F00EC" w:rsidRDefault="000A2CEE">
      <w:pPr>
        <w:jc w:val="center"/>
      </w:pPr>
      <w:r w:rsidRPr="001F00EC">
        <w:lastRenderedPageBreak/>
        <w:t>Table S4 Temperature changes during the composting process of each composting group</w:t>
      </w:r>
      <w:r w:rsidRPr="001F00EC">
        <w:rPr>
          <w:rFonts w:hint="eastAsia"/>
        </w:rPr>
        <w:t xml:space="preserve"> (</w:t>
      </w:r>
      <w:r w:rsidRPr="001F00EC">
        <w:rPr>
          <w:rFonts w:hint="eastAsia"/>
        </w:rPr>
        <w:t>℃</w:t>
      </w:r>
      <w:r w:rsidRPr="001F00EC">
        <w:rPr>
          <w:rFonts w:hint="eastAsia"/>
        </w:rPr>
        <w:t>)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742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1F00EC" w:rsidRPr="001F00EC" w14:paraId="270C6286" w14:textId="77777777">
        <w:trPr>
          <w:trHeight w:val="454"/>
        </w:trPr>
        <w:tc>
          <w:tcPr>
            <w:tcW w:w="20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9386D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Day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A80752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0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2DB73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DBB94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6017B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7A741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4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C366A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5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45CA2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6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69A19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7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6A2E0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8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7561A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9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30B8C2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10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2CC9E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11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4BBF6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12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FA835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13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8DB844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14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E2AE64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15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491A2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16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7E2742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17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B4F2E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18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D87A2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19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D27D3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20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1A5B0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21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240B2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22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CC42D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23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2DE99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24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66D61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25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31005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26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E6A90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27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EE42F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28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8BA8A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29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D25EA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30</w:t>
            </w:r>
          </w:p>
        </w:tc>
        <w:tc>
          <w:tcPr>
            <w:tcW w:w="15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86A8F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31</w:t>
            </w:r>
          </w:p>
        </w:tc>
      </w:tr>
      <w:tr w:rsidR="001F00EC" w:rsidRPr="001F00EC" w14:paraId="5D70A53B" w14:textId="77777777">
        <w:trPr>
          <w:trHeight w:val="454"/>
        </w:trPr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2C660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CS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53E37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04AA89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41.1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32B0E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71.2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BA488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65.3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7DCB2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64.9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E8262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65.2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0DC9B2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60.6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FF655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54.8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E0875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44.8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B5D572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46.3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CA6E8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52.4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FEEB0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51.5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78BA8B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47.9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D526C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45.2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3DDBD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40.4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27936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37.9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4DECF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37.9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89CDA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34.8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DA433E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36.4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F68C91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36.7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F64CF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37.2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F39DF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35.0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00A8D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28.4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5AD15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34.8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1EEE0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36.1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9D2A6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35.0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6F7D7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34.8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2C265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34.3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C81D7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36.0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20399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29.3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4E7FB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27.1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869E3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27.1</w:t>
            </w:r>
          </w:p>
        </w:tc>
      </w:tr>
      <w:tr w:rsidR="001F00EC" w:rsidRPr="001F00EC" w14:paraId="63645627" w14:textId="77777777">
        <w:trPr>
          <w:trHeight w:val="454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AEE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MS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6F33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31.8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E8B5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34.5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093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36.4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0213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45.9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6C2F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51.9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9B3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59.5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3F2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65.7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964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63.7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2B9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60.3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F4C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70.7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4731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67.3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0378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68.7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F581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63.8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262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66.6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97DC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55.1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B888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60.9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43D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60.9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53E32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47.8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FAD8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57.5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D1B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42.7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9F96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38.7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1A66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34.2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A4C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30.0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1F7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33.9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E26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36.1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A93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35.6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673F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34.5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A6B7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34.2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8C32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37.1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3F86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29.9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E431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27.9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0ACD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26.6 </w:t>
            </w:r>
          </w:p>
        </w:tc>
      </w:tr>
      <w:tr w:rsidR="001F00EC" w:rsidRPr="001F00EC" w14:paraId="5164DCBA" w14:textId="77777777">
        <w:trPr>
          <w:trHeight w:val="454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F50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WS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E5B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36.5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F2F1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38.7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793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65.7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A6C0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67.1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0219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64.0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562C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66.1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BD6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62.1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A12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60.1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8B1C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46.1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E98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49.1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FC02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54.4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B33D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47.1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FB3B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44.8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F393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49.3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1FD6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45.2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3CC0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41.2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6565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41.2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B643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35.6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010D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38.4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385F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35.7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177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37.1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109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35.0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610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28.9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F1FE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35.3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74FE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36.0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6E92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34.7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B911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34.4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B03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34.1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828E4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36.5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5A20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30.7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88F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27.1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20F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26.8 </w:t>
            </w:r>
          </w:p>
        </w:tc>
      </w:tr>
      <w:tr w:rsidR="001F00EC" w:rsidRPr="001F00EC" w14:paraId="412A8473" w14:textId="77777777">
        <w:trPr>
          <w:trHeight w:val="454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4B77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SD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F3FA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33.9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9A0F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35.0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0FF8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64.4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585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64.4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52FA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64.6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264B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59.0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EF0A4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60.2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2787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56.9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4C34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57.1 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38C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55.8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072B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55.2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1F2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56.6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D6C3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59.2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4B8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59.7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B191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65.0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E826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59.9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CF38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59.9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04C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42.9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BDB4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49.5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7E0D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52.9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C00D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49.2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6821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41.8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8D41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36.6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513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39.2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29E1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41.3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8187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38.9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FA94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37.2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EFCF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37.3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4B3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36.7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1AC1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30.6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3B4C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27.6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7954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 xml:space="preserve">27.0 </w:t>
            </w:r>
          </w:p>
        </w:tc>
      </w:tr>
      <w:tr w:rsidR="00250734" w:rsidRPr="001F00EC" w14:paraId="18C14886" w14:textId="77777777">
        <w:trPr>
          <w:trHeight w:val="454"/>
        </w:trPr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28101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ambient temperature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FCF8F2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31.1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E7528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55CD34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34.3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ADF44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35.5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81C82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38.6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E74D2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32.7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88206B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35.3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5092B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28.7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1A763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32.8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34F051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39.5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F44E4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40.3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6D025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39.8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FFB52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40.3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D44738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33.4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BD0AD4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36.5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555EE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36.4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268F5F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26.1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5705F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35.1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8D393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38.6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D7B975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32.6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F2A13C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36.5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204B93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34.6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FFF289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29.9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084B1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39.7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35524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39.8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A13120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36.9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E6643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37.9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9FE97A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38.5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CCB016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37.5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8BE967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31.5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85CABE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28.1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BFA8F4" w14:textId="77777777" w:rsidR="006505EC" w:rsidRPr="001F00EC" w:rsidRDefault="000A2CEE">
            <w:pPr>
              <w:widowControl/>
              <w:jc w:val="center"/>
              <w:textAlignment w:val="center"/>
              <w:rPr>
                <w:kern w:val="0"/>
                <w:sz w:val="11"/>
                <w:szCs w:val="11"/>
                <w:lang w:bidi="ar"/>
              </w:rPr>
            </w:pPr>
            <w:r w:rsidRPr="001F00EC">
              <w:rPr>
                <w:rFonts w:hint="eastAsia"/>
                <w:kern w:val="0"/>
                <w:sz w:val="11"/>
                <w:szCs w:val="11"/>
                <w:lang w:bidi="ar"/>
              </w:rPr>
              <w:t>27.2</w:t>
            </w:r>
          </w:p>
        </w:tc>
      </w:tr>
    </w:tbl>
    <w:p w14:paraId="4A07F2C7" w14:textId="77777777" w:rsidR="006505EC" w:rsidRPr="001F00EC" w:rsidRDefault="006505EC">
      <w:pPr>
        <w:sectPr w:rsidR="006505EC" w:rsidRPr="001F00EC" w:rsidSect="00C16CEA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2DF99BAE" w14:textId="77777777" w:rsidR="006505EC" w:rsidRPr="001F00EC" w:rsidRDefault="006505EC"/>
    <w:p w14:paraId="5BD61E74" w14:textId="77777777" w:rsidR="006505EC" w:rsidRPr="001F00EC" w:rsidRDefault="000A2CEE">
      <w:pPr>
        <w:jc w:val="center"/>
      </w:pPr>
      <w:r w:rsidRPr="001F00EC">
        <w:rPr>
          <w:rFonts w:hint="eastAsia"/>
        </w:rPr>
        <w:t>Table S5 EC</w:t>
      </w:r>
      <w:r w:rsidRPr="001F00EC">
        <w:t xml:space="preserve"> changes during the composting process of each composting group</w:t>
      </w:r>
      <w:r w:rsidRPr="001F00EC">
        <w:rPr>
          <w:rFonts w:hint="eastAsia"/>
        </w:rPr>
        <w:t xml:space="preserve"> </w:t>
      </w:r>
    </w:p>
    <w:p w14:paraId="405B237B" w14:textId="77777777" w:rsidR="006505EC" w:rsidRPr="001F00EC" w:rsidRDefault="000A2CEE">
      <w:pPr>
        <w:jc w:val="center"/>
      </w:pPr>
      <w:r w:rsidRPr="001F00EC">
        <w:rPr>
          <w:rFonts w:hint="eastAsia"/>
        </w:rPr>
        <w:t>(</w:t>
      </w:r>
      <w:r w:rsidRPr="001F00EC">
        <w:rPr>
          <w:rFonts w:hint="eastAsia"/>
        </w:rPr>
        <w:t>μ</w:t>
      </w:r>
      <w:r w:rsidRPr="001F00EC">
        <w:rPr>
          <w:rFonts w:hint="eastAsia"/>
        </w:rPr>
        <w:t>s/cm)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81"/>
      </w:tblGrid>
      <w:tr w:rsidR="001F00EC" w:rsidRPr="001F00EC" w14:paraId="1758BC7E" w14:textId="77777777">
        <w:trPr>
          <w:trHeight w:val="450"/>
        </w:trPr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6CE946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Day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3DCFC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58418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D7DD0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45F88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5B4CD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9FEE7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8BDF3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FFEDB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506FE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E207F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31</w:t>
            </w:r>
          </w:p>
        </w:tc>
      </w:tr>
      <w:tr w:rsidR="001F00EC" w:rsidRPr="001F00EC" w14:paraId="34F66916" w14:textId="77777777">
        <w:trPr>
          <w:trHeight w:val="450"/>
        </w:trPr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43E9DE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CS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6FB70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5.9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2CE398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82A92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6.5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A0B36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0E8B7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3.78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0A594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4.1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0F15D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4.25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C4A86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3.59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7E2B9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4.38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5B69C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4.79</w:t>
            </w:r>
          </w:p>
        </w:tc>
      </w:tr>
      <w:tr w:rsidR="001F00EC" w:rsidRPr="001F00EC" w14:paraId="493D0AE0" w14:textId="77777777">
        <w:trPr>
          <w:trHeight w:val="450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A50C0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MS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B4D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3C8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8.4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B9A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FF9A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B50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3.68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02E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3.78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A82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3.64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864D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0639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9848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3.9</w:t>
            </w:r>
          </w:p>
        </w:tc>
      </w:tr>
      <w:tr w:rsidR="001F00EC" w:rsidRPr="001F00EC" w14:paraId="39456F59" w14:textId="77777777">
        <w:trPr>
          <w:trHeight w:val="450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0E30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WS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26F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5.1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E8A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5.6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884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5.8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2297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4.83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DA9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4.37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2E8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5.3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541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5.1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FEC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5.4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5159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5.3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B30A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4.04</w:t>
            </w:r>
          </w:p>
        </w:tc>
      </w:tr>
      <w:tr w:rsidR="006505EC" w:rsidRPr="001F00EC" w14:paraId="3A45CFBB" w14:textId="77777777">
        <w:trPr>
          <w:trHeight w:val="450"/>
        </w:trPr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CD8186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SD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EEC38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5.8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CEECD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6046F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90978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2.39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10F4C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2.41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8C142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2.72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EDA7B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2.61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47A38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2.82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59EEB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3.01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2735B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</w:t>
            </w:r>
          </w:p>
        </w:tc>
      </w:tr>
    </w:tbl>
    <w:p w14:paraId="233F0FA1" w14:textId="77777777" w:rsidR="006505EC" w:rsidRPr="001F00EC" w:rsidRDefault="006505EC"/>
    <w:p w14:paraId="45474D09" w14:textId="77777777" w:rsidR="006505EC" w:rsidRPr="001F00EC" w:rsidRDefault="006505EC"/>
    <w:p w14:paraId="5B6318ED" w14:textId="77777777" w:rsidR="006505EC" w:rsidRPr="001F00EC" w:rsidRDefault="000A2CEE">
      <w:pPr>
        <w:jc w:val="center"/>
      </w:pPr>
      <w:r w:rsidRPr="001F00EC">
        <w:rPr>
          <w:rFonts w:hint="eastAsia"/>
        </w:rPr>
        <w:t>Table S6 pH</w:t>
      </w:r>
      <w:r w:rsidRPr="001F00EC">
        <w:t xml:space="preserve"> changes during the composting process of each composting group</w:t>
      </w:r>
      <w:r w:rsidRPr="001F00EC">
        <w:rPr>
          <w:rFonts w:hint="eastAsia"/>
        </w:rPr>
        <w:t xml:space="preserve"> 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9"/>
      </w:tblGrid>
      <w:tr w:rsidR="001F00EC" w:rsidRPr="001F00EC" w14:paraId="48BFBD2C" w14:textId="77777777">
        <w:trPr>
          <w:trHeight w:val="454"/>
        </w:trPr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C020F5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Day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BCF6D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56C43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B3371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5572F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27CF4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48ED6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C965B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50AFC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74D82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4850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31</w:t>
            </w:r>
          </w:p>
        </w:tc>
      </w:tr>
      <w:tr w:rsidR="001F00EC" w:rsidRPr="001F00EC" w14:paraId="1D2F2F3C" w14:textId="77777777">
        <w:trPr>
          <w:trHeight w:val="454"/>
        </w:trPr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C92F33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CS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24BF2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6.84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C5E5F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6.9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13909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6.84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9FC21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7.24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E6756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7.1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31CF8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6.9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3F4085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7.06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F20E8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7.17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24786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7.13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A2D0BE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7.05</w:t>
            </w:r>
          </w:p>
        </w:tc>
      </w:tr>
      <w:tr w:rsidR="001F00EC" w:rsidRPr="001F00EC" w14:paraId="76E6260B" w14:textId="77777777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C3C0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MS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640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E709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7.43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28FB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920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1113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7.87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F726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7.99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4D56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8.09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C81C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8.18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83B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8.13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923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8.03</w:t>
            </w:r>
          </w:p>
        </w:tc>
      </w:tr>
      <w:tr w:rsidR="001F00EC" w:rsidRPr="001F00EC" w14:paraId="4ED83CD7" w14:textId="77777777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65CF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WS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B31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6.97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E4D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6.96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7B6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6.91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E49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6.93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7F5C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7.06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BCDD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C46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7.17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FF48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7.08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550C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82D2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7.14</w:t>
            </w:r>
          </w:p>
        </w:tc>
      </w:tr>
      <w:tr w:rsidR="006505EC" w:rsidRPr="001F00EC" w14:paraId="50C41290" w14:textId="77777777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A2F13D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SD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0D98C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AB38E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7.41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B1CBE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E857A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77695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125B3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41666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02641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C5DA8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5D84F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7.55</w:t>
            </w:r>
          </w:p>
        </w:tc>
      </w:tr>
    </w:tbl>
    <w:p w14:paraId="0D08F5AF" w14:textId="77777777" w:rsidR="006505EC" w:rsidRPr="001F00EC" w:rsidRDefault="006505EC"/>
    <w:p w14:paraId="2BC5E61C" w14:textId="77777777" w:rsidR="006505EC" w:rsidRPr="001F00EC" w:rsidRDefault="000A2CEE">
      <w:pPr>
        <w:jc w:val="center"/>
      </w:pPr>
      <w:r w:rsidRPr="001F00EC">
        <w:rPr>
          <w:rFonts w:hint="eastAsia"/>
        </w:rPr>
        <w:t>Table S7 TN</w:t>
      </w:r>
      <w:r w:rsidRPr="001F00EC">
        <w:t xml:space="preserve"> changes during the composting process of each composting group</w:t>
      </w:r>
      <w:r w:rsidRPr="001F00EC">
        <w:rPr>
          <w:rFonts w:hint="eastAsia"/>
        </w:rPr>
        <w:t xml:space="preserve"> (g/kg)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9"/>
      </w:tblGrid>
      <w:tr w:rsidR="001F00EC" w:rsidRPr="001F00EC" w14:paraId="0F3773F6" w14:textId="77777777">
        <w:trPr>
          <w:trHeight w:val="454"/>
        </w:trPr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19881A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Day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8735A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22D45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39B53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E92EF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BB472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A51DA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6E4C0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679EA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3D6A8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2C369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31</w:t>
            </w:r>
          </w:p>
        </w:tc>
      </w:tr>
      <w:tr w:rsidR="001F00EC" w:rsidRPr="001F00EC" w14:paraId="14076EB2" w14:textId="77777777">
        <w:trPr>
          <w:trHeight w:val="454"/>
        </w:trPr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6858D1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CS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24297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17.83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575E0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24.45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BFC57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27.99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06DDD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33.06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794DC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39.12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A8DE5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37.98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66D22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37.21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597EEA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32.32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AADB5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40.70 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ACDF8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42.87 </w:t>
            </w:r>
          </w:p>
        </w:tc>
      </w:tr>
      <w:tr w:rsidR="001F00EC" w:rsidRPr="001F00EC" w14:paraId="2519AA4E" w14:textId="77777777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6ECA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MS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2A3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24.01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8D93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26.43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FCE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25.12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C506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24.18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470C2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27.23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67BF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24.80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DD8F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23.85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964B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30.68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939A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13.68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5F44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27.32 </w:t>
            </w:r>
          </w:p>
        </w:tc>
      </w:tr>
      <w:tr w:rsidR="001F00EC" w:rsidRPr="001F00EC" w14:paraId="36F6545D" w14:textId="77777777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729A2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WS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507A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17.69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2E59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15.29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730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18.59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C55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24.80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21E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26.90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599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24.19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5C5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26.48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1E9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24.35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6E6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18.92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66D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29.78 </w:t>
            </w:r>
          </w:p>
        </w:tc>
      </w:tr>
      <w:tr w:rsidR="006505EC" w:rsidRPr="001F00EC" w14:paraId="0DEB18A2" w14:textId="77777777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0F57F7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SD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AE72F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20.95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7CB46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21.72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21FBB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17.79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C2273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17.43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68633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24.35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B3323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22.44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9922F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18.38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E0560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27.91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50DF4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14.07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934C8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27.44 </w:t>
            </w:r>
          </w:p>
        </w:tc>
      </w:tr>
    </w:tbl>
    <w:p w14:paraId="0F1CA691" w14:textId="77777777" w:rsidR="006505EC" w:rsidRPr="001F00EC" w:rsidRDefault="006505EC"/>
    <w:p w14:paraId="592EC67E" w14:textId="77777777" w:rsidR="006505EC" w:rsidRPr="001F00EC" w:rsidRDefault="000A2CEE">
      <w:pPr>
        <w:jc w:val="center"/>
      </w:pPr>
      <w:r w:rsidRPr="001F00EC">
        <w:rPr>
          <w:rFonts w:hint="eastAsia"/>
        </w:rPr>
        <w:t>Table S8 TP</w:t>
      </w:r>
      <w:r w:rsidRPr="001F00EC">
        <w:t xml:space="preserve"> changes during the composting process of each composting group</w:t>
      </w:r>
      <w:r w:rsidRPr="001F00EC">
        <w:rPr>
          <w:rFonts w:hint="eastAsia"/>
        </w:rPr>
        <w:t xml:space="preserve"> (g/kg)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9"/>
      </w:tblGrid>
      <w:tr w:rsidR="001F00EC" w:rsidRPr="001F00EC" w14:paraId="64B567CB" w14:textId="77777777">
        <w:trPr>
          <w:trHeight w:val="454"/>
        </w:trPr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81A3FD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Day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7D276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5D9C6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46946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B823F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48677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B604A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DCDB4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D4E22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F49DD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588A1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31</w:t>
            </w:r>
          </w:p>
        </w:tc>
      </w:tr>
      <w:tr w:rsidR="001F00EC" w:rsidRPr="001F00EC" w14:paraId="1C2836C2" w14:textId="77777777">
        <w:trPr>
          <w:trHeight w:val="454"/>
        </w:trPr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E5BCABD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CS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7D6F0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7.82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194C7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8.84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98354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10.97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416EF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61.51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49CE3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58.35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791CC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60.48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852B1E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63.73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7EAA3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54.10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1545FD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43.21 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ED718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43.55 </w:t>
            </w:r>
          </w:p>
        </w:tc>
      </w:tr>
      <w:tr w:rsidR="001F00EC" w:rsidRPr="001F00EC" w14:paraId="2F6A2C40" w14:textId="77777777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98299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MS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046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9.70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58B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10.29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F24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11.01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E2AD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53.39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D92A1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58.92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0A3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81.24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F1F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62.29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7A43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74.99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2B14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52.08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198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46.79 </w:t>
            </w:r>
          </w:p>
        </w:tc>
      </w:tr>
      <w:tr w:rsidR="001F00EC" w:rsidRPr="001F00EC" w14:paraId="2E84D970" w14:textId="77777777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6A8B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WS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4216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7.64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31EA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7.70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BAE2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10.32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051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46.29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B43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48.46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AE2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57.74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CA20D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56.19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C54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28.35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A3F0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32.45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11AF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33.96 </w:t>
            </w:r>
          </w:p>
        </w:tc>
      </w:tr>
      <w:tr w:rsidR="006505EC" w:rsidRPr="001F00EC" w14:paraId="121762D1" w14:textId="77777777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9677C1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SD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7CE753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11.04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C34E8B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12.08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A8F9D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11.04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85BB0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59.44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6489B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74.06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03A4E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61.20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D9AB4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43.91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8B89B8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78.24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2F3F0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58.56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91813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 xml:space="preserve">47.16 </w:t>
            </w:r>
          </w:p>
        </w:tc>
      </w:tr>
    </w:tbl>
    <w:p w14:paraId="2636B01D" w14:textId="77777777" w:rsidR="006505EC" w:rsidRPr="001F00EC" w:rsidRDefault="006505EC"/>
    <w:p w14:paraId="1B0F0741" w14:textId="77777777" w:rsidR="006505EC" w:rsidRPr="001F00EC" w:rsidRDefault="006505EC"/>
    <w:p w14:paraId="2A95FD5D" w14:textId="77777777" w:rsidR="006505EC" w:rsidRPr="001F00EC" w:rsidRDefault="006505EC"/>
    <w:p w14:paraId="5725ADD4" w14:textId="77777777" w:rsidR="006505EC" w:rsidRPr="001F00EC" w:rsidRDefault="006505EC"/>
    <w:p w14:paraId="5B8A7E13" w14:textId="77777777" w:rsidR="006505EC" w:rsidRPr="001F00EC" w:rsidRDefault="000A2CEE">
      <w:pPr>
        <w:jc w:val="center"/>
      </w:pPr>
      <w:r w:rsidRPr="001F00EC">
        <w:rPr>
          <w:rFonts w:hint="eastAsia"/>
        </w:rPr>
        <w:lastRenderedPageBreak/>
        <w:t xml:space="preserve">Table S9 HF (g/kg), FA (g/kg), and HA/FA at the end of composting in different composting groups </w:t>
      </w: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2126"/>
        <w:gridCol w:w="2131"/>
        <w:gridCol w:w="2131"/>
        <w:gridCol w:w="2132"/>
      </w:tblGrid>
      <w:tr w:rsidR="001F00EC" w:rsidRPr="001F00EC" w14:paraId="57937022" w14:textId="77777777">
        <w:trPr>
          <w:trHeight w:val="454"/>
        </w:trPr>
        <w:tc>
          <w:tcPr>
            <w:tcW w:w="124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13737E" w14:textId="77777777" w:rsidR="006505EC" w:rsidRPr="001F00EC" w:rsidRDefault="006505EC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42ABB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HA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C3ABB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FA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9F191E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sz w:val="21"/>
                <w:szCs w:val="21"/>
              </w:rPr>
              <w:t>HA/FA</w:t>
            </w:r>
          </w:p>
        </w:tc>
      </w:tr>
      <w:tr w:rsidR="001F00EC" w:rsidRPr="001F00EC" w14:paraId="55ADB60F" w14:textId="77777777">
        <w:trPr>
          <w:trHeight w:val="454"/>
        </w:trPr>
        <w:tc>
          <w:tcPr>
            <w:tcW w:w="124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41B931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CS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6A7BC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96.2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1B0EC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32.8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12DCCF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2.9</w:t>
            </w:r>
          </w:p>
        </w:tc>
      </w:tr>
      <w:tr w:rsidR="001F00EC" w:rsidRPr="001F00EC" w14:paraId="2B4F1789" w14:textId="77777777">
        <w:trPr>
          <w:trHeight w:val="454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3485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MS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18856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53.6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4A04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48.4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888C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1.1</w:t>
            </w:r>
          </w:p>
        </w:tc>
      </w:tr>
      <w:tr w:rsidR="001F00EC" w:rsidRPr="001F00EC" w14:paraId="14D2F921" w14:textId="77777777">
        <w:trPr>
          <w:trHeight w:val="454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B0D9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WS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B32A5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2DE8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9AD0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1.8</w:t>
            </w:r>
          </w:p>
        </w:tc>
      </w:tr>
      <w:tr w:rsidR="006505EC" w:rsidRPr="001F00EC" w14:paraId="628F8614" w14:textId="77777777">
        <w:trPr>
          <w:trHeight w:val="454"/>
        </w:trPr>
        <w:tc>
          <w:tcPr>
            <w:tcW w:w="124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AC191D" w14:textId="77777777" w:rsidR="006505EC" w:rsidRPr="001F00EC" w:rsidRDefault="000A2CEE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1F00EC">
              <w:rPr>
                <w:rFonts w:hint="eastAsia"/>
                <w:kern w:val="0"/>
                <w:sz w:val="21"/>
                <w:szCs w:val="21"/>
                <w:lang w:bidi="ar"/>
              </w:rPr>
              <w:t>SD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4C5B3A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54BD47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35.9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EE1459" w14:textId="77777777" w:rsidR="006505EC" w:rsidRPr="001F00EC" w:rsidRDefault="000A2CEE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 w:rsidRPr="001F00EC">
              <w:rPr>
                <w:kern w:val="0"/>
                <w:sz w:val="21"/>
                <w:szCs w:val="21"/>
                <w:lang w:bidi="ar"/>
              </w:rPr>
              <w:t>1.1</w:t>
            </w:r>
          </w:p>
        </w:tc>
      </w:tr>
    </w:tbl>
    <w:p w14:paraId="37178EC0" w14:textId="77777777" w:rsidR="006505EC" w:rsidRPr="001F00EC" w:rsidRDefault="006505EC"/>
    <w:sectPr w:rsidR="006505EC" w:rsidRPr="001F00EC" w:rsidSect="00C16CEA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ZjODYwMWM0ZGUxYzAxZDliMGU3MjJmNWViMzg4NDYifQ=="/>
  </w:docVars>
  <w:rsids>
    <w:rsidRoot w:val="0FEC043E"/>
    <w:rsid w:val="0001426B"/>
    <w:rsid w:val="000A2CEE"/>
    <w:rsid w:val="001F00EC"/>
    <w:rsid w:val="00212FB5"/>
    <w:rsid w:val="00250734"/>
    <w:rsid w:val="006505EC"/>
    <w:rsid w:val="009D7D18"/>
    <w:rsid w:val="00C16CEA"/>
    <w:rsid w:val="00D55DFB"/>
    <w:rsid w:val="00FE7937"/>
    <w:rsid w:val="0FEC043E"/>
    <w:rsid w:val="19332B83"/>
    <w:rsid w:val="1AC602DC"/>
    <w:rsid w:val="1E0A5972"/>
    <w:rsid w:val="547140CD"/>
    <w:rsid w:val="6B777044"/>
    <w:rsid w:val="6CA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C13C8"/>
  <w15:docId w15:val="{504C6FEC-45A9-4340-8A16-39730AC5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2C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2CEE"/>
    <w:rPr>
      <w:kern w:val="2"/>
      <w:sz w:val="18"/>
      <w:szCs w:val="18"/>
      <w14:ligatures w14:val="standardContextual"/>
    </w:rPr>
  </w:style>
  <w:style w:type="character" w:styleId="LineNumber">
    <w:name w:val="line number"/>
    <w:basedOn w:val="DefaultParagraphFont"/>
    <w:rsid w:val="000A2CEE"/>
  </w:style>
  <w:style w:type="character" w:styleId="CommentReference">
    <w:name w:val="annotation reference"/>
    <w:basedOn w:val="DefaultParagraphFont"/>
    <w:rsid w:val="009D7D18"/>
    <w:rPr>
      <w:sz w:val="21"/>
      <w:szCs w:val="21"/>
    </w:rPr>
  </w:style>
  <w:style w:type="paragraph" w:styleId="CommentText">
    <w:name w:val="annotation text"/>
    <w:basedOn w:val="Normal"/>
    <w:link w:val="CommentTextChar"/>
    <w:rsid w:val="009D7D18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D7D18"/>
    <w:rPr>
      <w:kern w:val="2"/>
      <w:sz w:val="24"/>
      <w:szCs w:val="24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rsid w:val="009D7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7D18"/>
    <w:rPr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WPS_1519628022</dc:creator>
  <cp:lastModifiedBy>Adaeze Catherine Awogu</cp:lastModifiedBy>
  <cp:revision>2</cp:revision>
  <dcterms:created xsi:type="dcterms:W3CDTF">2025-04-30T13:41:00Z</dcterms:created>
  <dcterms:modified xsi:type="dcterms:W3CDTF">2025-04-30T13:41:00Z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DFD0B35F303D46C8880ABCC4DC1BC246_11</vt:lpwstr>
  </property>
  <property fmtid="{D5CDD505-2E9C-101B-9397-08002B2CF9AE}" pid="4" name="KSOTemplateDocerSaveRecord">
    <vt:lpwstr>eyJoZGlkIjoiY2IwZTJmNzE5MzYwYWMwNzk0NGRhN2I0YWVjM2RiYzYiLCJ1c2VySWQiOiIxMTQwMzk0NzIwIn0=</vt:lpwstr>
  </property>
</Properties>
</file>