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13906" w:type="dxa"/>
        <w:tblLook w:val="04A0" w:firstRow="1" w:lastRow="0" w:firstColumn="1" w:lastColumn="0" w:noHBand="0" w:noVBand="1"/>
      </w:tblPr>
      <w:tblGrid>
        <w:gridCol w:w="1395"/>
        <w:gridCol w:w="1382"/>
        <w:gridCol w:w="966"/>
        <w:gridCol w:w="968"/>
        <w:gridCol w:w="5349"/>
        <w:gridCol w:w="3846"/>
      </w:tblGrid>
      <w:tr w:rsidR="00EF3771" w14:paraId="5AD43C39" w14:textId="77777777" w:rsidTr="006D7136">
        <w:trPr>
          <w:trHeight w:val="1266"/>
        </w:trPr>
        <w:tc>
          <w:tcPr>
            <w:tcW w:w="1395" w:type="dxa"/>
            <w:vAlign w:val="center"/>
          </w:tcPr>
          <w:p w14:paraId="41DC637A" w14:textId="77777777" w:rsidR="00EF3771" w:rsidRPr="00720863" w:rsidRDefault="00EF3771" w:rsidP="00E41009">
            <w:pPr>
              <w:jc w:val="center"/>
              <w:rPr>
                <w:b/>
                <w:bCs/>
              </w:rPr>
            </w:pPr>
            <w:r w:rsidRPr="00720863">
              <w:rPr>
                <w:rFonts w:eastAsia="宋体"/>
                <w:b/>
                <w:bCs/>
                <w:color w:val="000000"/>
                <w:sz w:val="20"/>
                <w:szCs w:val="20"/>
              </w:rPr>
              <w:t>Trial name</w:t>
            </w:r>
          </w:p>
        </w:tc>
        <w:tc>
          <w:tcPr>
            <w:tcW w:w="1382" w:type="dxa"/>
            <w:vAlign w:val="center"/>
          </w:tcPr>
          <w:p w14:paraId="3EE1083A" w14:textId="294E413D" w:rsidR="00EF3771" w:rsidRPr="00720863" w:rsidRDefault="00EF3771" w:rsidP="006D7136">
            <w:pPr>
              <w:ind w:firstLineChars="100" w:firstLine="201"/>
              <w:rPr>
                <w:b/>
                <w:bCs/>
              </w:rPr>
            </w:pPr>
            <w:r w:rsidRPr="00720863">
              <w:rPr>
                <w:rFonts w:eastAsia="宋体"/>
                <w:b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966" w:type="dxa"/>
            <w:vAlign w:val="center"/>
          </w:tcPr>
          <w:p w14:paraId="5A0568CB" w14:textId="77777777" w:rsidR="00EF3771" w:rsidRPr="00720863" w:rsidRDefault="00EF3771" w:rsidP="00E41009">
            <w:pPr>
              <w:jc w:val="center"/>
              <w:rPr>
                <w:b/>
                <w:bCs/>
              </w:rPr>
            </w:pPr>
            <w:r w:rsidRPr="00720863">
              <w:rPr>
                <w:rFonts w:eastAsia="宋体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68" w:type="dxa"/>
            <w:vAlign w:val="center"/>
          </w:tcPr>
          <w:p w14:paraId="1C9217C7" w14:textId="77777777" w:rsidR="00EF3771" w:rsidRPr="00720863" w:rsidRDefault="00EF3771" w:rsidP="00E41009">
            <w:pPr>
              <w:jc w:val="center"/>
              <w:rPr>
                <w:b/>
                <w:bCs/>
              </w:rPr>
            </w:pPr>
            <w:r w:rsidRPr="00720863">
              <w:rPr>
                <w:rFonts w:eastAsia="宋体"/>
                <w:b/>
                <w:bCs/>
                <w:color w:val="000000"/>
                <w:sz w:val="20"/>
                <w:szCs w:val="20"/>
              </w:rPr>
              <w:t>Phase</w:t>
            </w:r>
          </w:p>
        </w:tc>
        <w:tc>
          <w:tcPr>
            <w:tcW w:w="5349" w:type="dxa"/>
          </w:tcPr>
          <w:p w14:paraId="271D17E9" w14:textId="77777777" w:rsidR="00EF3771" w:rsidRDefault="00EF3771" w:rsidP="006D7136">
            <w:pPr>
              <w:rPr>
                <w:b/>
                <w:bCs/>
              </w:rPr>
            </w:pPr>
          </w:p>
          <w:p w14:paraId="692D6332" w14:textId="3F8AAEEC" w:rsidR="006D7136" w:rsidRDefault="006D7136" w:rsidP="006D7136">
            <w:pPr>
              <w:jc w:val="center"/>
              <w:rPr>
                <w:b/>
                <w:bCs/>
              </w:rPr>
            </w:pPr>
            <w:r w:rsidRPr="006D7136">
              <w:rPr>
                <w:b/>
                <w:bCs/>
              </w:rPr>
              <w:t>Exclusion reason</w:t>
            </w:r>
          </w:p>
          <w:p w14:paraId="3EDB36C7" w14:textId="690ACDDA" w:rsidR="006D7136" w:rsidRPr="00720863" w:rsidRDefault="006D7136" w:rsidP="006D7136">
            <w:pPr>
              <w:rPr>
                <w:rFonts w:hint="eastAsia"/>
                <w:b/>
                <w:bCs/>
              </w:rPr>
            </w:pPr>
          </w:p>
        </w:tc>
        <w:tc>
          <w:tcPr>
            <w:tcW w:w="3846" w:type="dxa"/>
          </w:tcPr>
          <w:p w14:paraId="7AD14B1A" w14:textId="77777777" w:rsidR="00EF3771" w:rsidRPr="00720863" w:rsidRDefault="00EF3771" w:rsidP="00E41009">
            <w:pPr>
              <w:jc w:val="center"/>
              <w:rPr>
                <w:b/>
                <w:bCs/>
              </w:rPr>
            </w:pPr>
          </w:p>
          <w:p w14:paraId="4A3B2A58" w14:textId="77777777" w:rsidR="00EF3771" w:rsidRPr="00720863" w:rsidRDefault="00EF3771" w:rsidP="00E41009">
            <w:pPr>
              <w:jc w:val="center"/>
              <w:rPr>
                <w:b/>
                <w:bCs/>
              </w:rPr>
            </w:pPr>
            <w:r w:rsidRPr="00720863">
              <w:rPr>
                <w:rFonts w:hint="eastAsia"/>
                <w:b/>
                <w:bCs/>
              </w:rPr>
              <w:t>DOI</w:t>
            </w:r>
          </w:p>
        </w:tc>
      </w:tr>
      <w:tr w:rsidR="00EF3771" w14:paraId="514DB3DD" w14:textId="77777777" w:rsidTr="00E41009">
        <w:trPr>
          <w:trHeight w:val="924"/>
        </w:trPr>
        <w:tc>
          <w:tcPr>
            <w:tcW w:w="1395" w:type="dxa"/>
            <w:vAlign w:val="center"/>
          </w:tcPr>
          <w:p w14:paraId="1B1730C6" w14:textId="77777777" w:rsidR="00EF3771" w:rsidRDefault="00EF3771" w:rsidP="00E41009">
            <w:pPr>
              <w:jc w:val="center"/>
            </w:pPr>
            <w:r w:rsidRPr="00D37E29">
              <w:t>BELLE-4</w:t>
            </w:r>
          </w:p>
        </w:tc>
        <w:tc>
          <w:tcPr>
            <w:tcW w:w="1382" w:type="dxa"/>
            <w:vAlign w:val="center"/>
          </w:tcPr>
          <w:p w14:paraId="63B6DC24" w14:textId="77777777" w:rsidR="00EF3771" w:rsidRDefault="00EF3771" w:rsidP="00E41009">
            <w:pPr>
              <w:jc w:val="center"/>
            </w:pPr>
            <w:r w:rsidRPr="00D37E29">
              <w:t>M Martín</w:t>
            </w:r>
          </w:p>
        </w:tc>
        <w:tc>
          <w:tcPr>
            <w:tcW w:w="966" w:type="dxa"/>
            <w:vAlign w:val="center"/>
          </w:tcPr>
          <w:p w14:paraId="79284477" w14:textId="77777777" w:rsidR="00EF3771" w:rsidRDefault="00EF3771" w:rsidP="00E41009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68" w:type="dxa"/>
            <w:vAlign w:val="center"/>
          </w:tcPr>
          <w:p w14:paraId="18D77EF2" w14:textId="77777777" w:rsidR="00EF3771" w:rsidRDefault="00EF3771" w:rsidP="00E41009">
            <w:pPr>
              <w:jc w:val="center"/>
            </w:pPr>
            <w:r w:rsidRPr="00D37E29">
              <w:rPr>
                <w:rFonts w:hint="eastAsia"/>
              </w:rPr>
              <w:t>Ⅱ</w:t>
            </w:r>
          </w:p>
        </w:tc>
        <w:tc>
          <w:tcPr>
            <w:tcW w:w="5349" w:type="dxa"/>
          </w:tcPr>
          <w:p w14:paraId="1E2DCB2E" w14:textId="77777777" w:rsidR="00EF3771" w:rsidRDefault="00EF3771" w:rsidP="00E41009">
            <w:pPr>
              <w:jc w:val="center"/>
            </w:pPr>
            <w:r w:rsidRPr="001D42CF">
              <w:t>The intervention includes Paclitaxel, which does not meet the inclusion criteria.</w:t>
            </w:r>
          </w:p>
        </w:tc>
        <w:tc>
          <w:tcPr>
            <w:tcW w:w="3846" w:type="dxa"/>
          </w:tcPr>
          <w:p w14:paraId="5DD85F34" w14:textId="77777777" w:rsidR="00EF3771" w:rsidRDefault="00EF3771" w:rsidP="00E41009"/>
          <w:p w14:paraId="50C93045" w14:textId="77777777" w:rsidR="00EF3771" w:rsidRDefault="00EF3771" w:rsidP="00E41009">
            <w:r w:rsidRPr="001D42CF">
              <w:t>DOI: 10.1093/</w:t>
            </w:r>
            <w:proofErr w:type="spellStart"/>
            <w:r w:rsidRPr="001D42CF">
              <w:t>annonc</w:t>
            </w:r>
            <w:proofErr w:type="spellEnd"/>
            <w:r w:rsidRPr="001D42CF">
              <w:t>/mdw562</w:t>
            </w:r>
          </w:p>
        </w:tc>
      </w:tr>
      <w:tr w:rsidR="00EF3771" w14:paraId="2C1D90ED" w14:textId="77777777" w:rsidTr="00E41009">
        <w:trPr>
          <w:trHeight w:val="944"/>
        </w:trPr>
        <w:tc>
          <w:tcPr>
            <w:tcW w:w="1395" w:type="dxa"/>
          </w:tcPr>
          <w:p w14:paraId="2CF9F53C" w14:textId="77777777" w:rsidR="00EF3771" w:rsidRDefault="00EF3771" w:rsidP="00E41009">
            <w:pPr>
              <w:jc w:val="center"/>
            </w:pPr>
            <w:proofErr w:type="spellStart"/>
            <w:r w:rsidRPr="00D37E29">
              <w:t>BYLieve</w:t>
            </w:r>
            <w:proofErr w:type="spellEnd"/>
          </w:p>
        </w:tc>
        <w:tc>
          <w:tcPr>
            <w:tcW w:w="1382" w:type="dxa"/>
          </w:tcPr>
          <w:p w14:paraId="0C41D15F" w14:textId="77777777" w:rsidR="00EF3771" w:rsidRDefault="00EF3771" w:rsidP="00E41009">
            <w:pPr>
              <w:jc w:val="center"/>
            </w:pPr>
            <w:r w:rsidRPr="00D37E29">
              <w:t>Hope S</w:t>
            </w:r>
          </w:p>
        </w:tc>
        <w:tc>
          <w:tcPr>
            <w:tcW w:w="966" w:type="dxa"/>
          </w:tcPr>
          <w:p w14:paraId="5409E36E" w14:textId="77777777" w:rsidR="00EF3771" w:rsidRDefault="00EF3771" w:rsidP="00E41009">
            <w:pPr>
              <w:jc w:val="center"/>
            </w:pPr>
            <w:r>
              <w:rPr>
                <w:rFonts w:hint="eastAsia"/>
              </w:rPr>
              <w:t>2021</w:t>
            </w:r>
          </w:p>
        </w:tc>
        <w:tc>
          <w:tcPr>
            <w:tcW w:w="968" w:type="dxa"/>
          </w:tcPr>
          <w:p w14:paraId="1A66DC76" w14:textId="77777777" w:rsidR="00EF3771" w:rsidRDefault="00EF3771" w:rsidP="00E41009">
            <w:pPr>
              <w:jc w:val="center"/>
            </w:pPr>
            <w:r w:rsidRPr="00D37E29">
              <w:rPr>
                <w:rFonts w:hint="eastAsia"/>
              </w:rPr>
              <w:t>Ⅱ</w:t>
            </w:r>
          </w:p>
        </w:tc>
        <w:tc>
          <w:tcPr>
            <w:tcW w:w="5349" w:type="dxa"/>
          </w:tcPr>
          <w:p w14:paraId="77246B1D" w14:textId="77777777" w:rsidR="00EF3771" w:rsidRDefault="00EF3771" w:rsidP="00E41009">
            <w:pPr>
              <w:jc w:val="center"/>
            </w:pPr>
            <w:r w:rsidRPr="001D42CF">
              <w:t>This is a single-arm study, which does not meet our inclusion criteria.</w:t>
            </w:r>
          </w:p>
        </w:tc>
        <w:tc>
          <w:tcPr>
            <w:tcW w:w="3846" w:type="dxa"/>
          </w:tcPr>
          <w:p w14:paraId="4B2E25FB" w14:textId="77777777" w:rsidR="00EF3771" w:rsidRDefault="00EF3771" w:rsidP="00E41009"/>
          <w:p w14:paraId="4473DE22" w14:textId="77777777" w:rsidR="00EF3771" w:rsidRDefault="00EF3771" w:rsidP="00E41009">
            <w:r w:rsidRPr="00720863">
              <w:t>DOI: 10.1016/S1470-2045(21)00034-6</w:t>
            </w:r>
          </w:p>
        </w:tc>
      </w:tr>
      <w:tr w:rsidR="00EF3771" w14:paraId="41E6C0DA" w14:textId="77777777" w:rsidTr="00E41009">
        <w:trPr>
          <w:trHeight w:val="944"/>
        </w:trPr>
        <w:tc>
          <w:tcPr>
            <w:tcW w:w="1395" w:type="dxa"/>
          </w:tcPr>
          <w:p w14:paraId="054D8E05" w14:textId="77777777" w:rsidR="00EF3771" w:rsidRDefault="00EF3771" w:rsidP="00E41009">
            <w:pPr>
              <w:jc w:val="center"/>
            </w:pPr>
            <w:r w:rsidRPr="00D37E29">
              <w:t>INAVO120</w:t>
            </w:r>
          </w:p>
        </w:tc>
        <w:tc>
          <w:tcPr>
            <w:tcW w:w="1382" w:type="dxa"/>
          </w:tcPr>
          <w:p w14:paraId="0B4E18F5" w14:textId="77777777" w:rsidR="00EF3771" w:rsidRDefault="00EF3771" w:rsidP="00E41009">
            <w:pPr>
              <w:jc w:val="center"/>
            </w:pPr>
            <w:r w:rsidRPr="00D37E29">
              <w:t>Nicholas C.</w:t>
            </w:r>
          </w:p>
        </w:tc>
        <w:tc>
          <w:tcPr>
            <w:tcW w:w="966" w:type="dxa"/>
          </w:tcPr>
          <w:p w14:paraId="4E2018E3" w14:textId="77777777" w:rsidR="00EF3771" w:rsidRDefault="00EF3771" w:rsidP="00E41009">
            <w:pPr>
              <w:jc w:val="center"/>
            </w:pPr>
            <w:r>
              <w:rPr>
                <w:rFonts w:hint="eastAsia"/>
              </w:rPr>
              <w:t>2024</w:t>
            </w:r>
          </w:p>
        </w:tc>
        <w:tc>
          <w:tcPr>
            <w:tcW w:w="968" w:type="dxa"/>
          </w:tcPr>
          <w:p w14:paraId="4067AAE9" w14:textId="77777777" w:rsidR="00EF3771" w:rsidRDefault="00EF3771" w:rsidP="00E41009">
            <w:pPr>
              <w:jc w:val="center"/>
            </w:pPr>
            <w:r w:rsidRPr="00D37E29">
              <w:rPr>
                <w:rFonts w:hint="eastAsia"/>
              </w:rPr>
              <w:t>Ⅲ</w:t>
            </w:r>
          </w:p>
        </w:tc>
        <w:tc>
          <w:tcPr>
            <w:tcW w:w="5349" w:type="dxa"/>
          </w:tcPr>
          <w:p w14:paraId="64147C71" w14:textId="77777777" w:rsidR="00EF3771" w:rsidRPr="001D42CF" w:rsidRDefault="00EF3771" w:rsidP="00E41009">
            <w:pPr>
              <w:jc w:val="center"/>
            </w:pPr>
            <w:r w:rsidRPr="001D42CF">
              <w:t>The intervention in the experimental group includes CDK4/6 inhibitors, which does not meet our inclusion criteria.</w:t>
            </w:r>
          </w:p>
        </w:tc>
        <w:tc>
          <w:tcPr>
            <w:tcW w:w="3846" w:type="dxa"/>
          </w:tcPr>
          <w:p w14:paraId="00F6E60D" w14:textId="77777777" w:rsidR="00EF3771" w:rsidRDefault="00EF3771" w:rsidP="00E41009"/>
          <w:p w14:paraId="1AE442E3" w14:textId="77777777" w:rsidR="00EF3771" w:rsidRDefault="00EF3771" w:rsidP="00E41009">
            <w:r w:rsidRPr="001D42CF">
              <w:rPr>
                <w:rFonts w:hint="eastAsia"/>
              </w:rPr>
              <w:t>DOI</w:t>
            </w:r>
            <w:r w:rsidRPr="001D42CF">
              <w:t>:</w:t>
            </w:r>
            <w:r>
              <w:rPr>
                <w:rFonts w:hint="eastAsia"/>
              </w:rPr>
              <w:t xml:space="preserve"> </w:t>
            </w:r>
            <w:r w:rsidRPr="001D42CF">
              <w:t>10.1056/nejmoa2404625</w:t>
            </w:r>
          </w:p>
        </w:tc>
      </w:tr>
      <w:tr w:rsidR="00EF3771" w14:paraId="085296AF" w14:textId="77777777" w:rsidTr="00E41009">
        <w:trPr>
          <w:trHeight w:val="944"/>
        </w:trPr>
        <w:tc>
          <w:tcPr>
            <w:tcW w:w="1395" w:type="dxa"/>
          </w:tcPr>
          <w:p w14:paraId="4C814DFD" w14:textId="77777777" w:rsidR="00EF3771" w:rsidRDefault="00EF3771" w:rsidP="00E41009">
            <w:pPr>
              <w:jc w:val="center"/>
            </w:pPr>
            <w:r w:rsidRPr="00D37E29">
              <w:t>NEO-ORB</w:t>
            </w:r>
          </w:p>
        </w:tc>
        <w:tc>
          <w:tcPr>
            <w:tcW w:w="1382" w:type="dxa"/>
          </w:tcPr>
          <w:p w14:paraId="1799BC87" w14:textId="77777777" w:rsidR="00EF3771" w:rsidRDefault="00EF3771" w:rsidP="00E41009">
            <w:pPr>
              <w:jc w:val="center"/>
            </w:pPr>
            <w:r w:rsidRPr="00D37E29">
              <w:t>Ingrid A</w:t>
            </w:r>
          </w:p>
        </w:tc>
        <w:tc>
          <w:tcPr>
            <w:tcW w:w="966" w:type="dxa"/>
          </w:tcPr>
          <w:p w14:paraId="7FE243CE" w14:textId="77777777" w:rsidR="00EF3771" w:rsidRDefault="00EF3771" w:rsidP="00E41009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968" w:type="dxa"/>
          </w:tcPr>
          <w:p w14:paraId="265041F4" w14:textId="77777777" w:rsidR="00EF3771" w:rsidRDefault="00EF3771" w:rsidP="00E41009">
            <w:pPr>
              <w:jc w:val="center"/>
            </w:pPr>
            <w:r w:rsidRPr="00D37E29">
              <w:rPr>
                <w:rFonts w:hint="eastAsia"/>
              </w:rPr>
              <w:t>Ⅱ</w:t>
            </w:r>
          </w:p>
        </w:tc>
        <w:tc>
          <w:tcPr>
            <w:tcW w:w="5349" w:type="dxa"/>
          </w:tcPr>
          <w:p w14:paraId="6FFEFAE4" w14:textId="77777777" w:rsidR="00EF3771" w:rsidRDefault="00EF3771" w:rsidP="00E41009">
            <w:pPr>
              <w:jc w:val="center"/>
            </w:pPr>
            <w:r w:rsidRPr="001D42CF">
              <w:t>The study involves neoadjuvant therapy, and the included patients are those eligible for surgery, which does not meet the exclusion criteria.</w:t>
            </w:r>
          </w:p>
        </w:tc>
        <w:tc>
          <w:tcPr>
            <w:tcW w:w="3846" w:type="dxa"/>
          </w:tcPr>
          <w:p w14:paraId="23EBE116" w14:textId="77777777" w:rsidR="00EF3771" w:rsidRDefault="00EF3771" w:rsidP="00E41009"/>
          <w:p w14:paraId="2B26BDF8" w14:textId="77777777" w:rsidR="00EF3771" w:rsidRDefault="00EF3771" w:rsidP="00E41009">
            <w:r>
              <w:rPr>
                <w:rFonts w:hint="eastAsia"/>
              </w:rPr>
              <w:t>DOI</w:t>
            </w:r>
            <w:r w:rsidRPr="001D42CF">
              <w:t>:</w:t>
            </w:r>
            <w:r>
              <w:rPr>
                <w:rFonts w:hint="eastAsia"/>
              </w:rPr>
              <w:t xml:space="preserve"> </w:t>
            </w:r>
            <w:r w:rsidRPr="001D42CF">
              <w:t>10.1158/1078-0432.CCR-18-3160</w:t>
            </w:r>
          </w:p>
        </w:tc>
      </w:tr>
    </w:tbl>
    <w:p w14:paraId="6C42F949" w14:textId="77777777" w:rsidR="00171DCA" w:rsidRDefault="00171DCA"/>
    <w:sectPr w:rsidR="00171DCA" w:rsidSect="00EF3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BCD8" w14:textId="77777777" w:rsidR="009468BC" w:rsidRDefault="009468BC" w:rsidP="00EF3771">
      <w:pPr>
        <w:spacing w:line="240" w:lineRule="auto"/>
      </w:pPr>
      <w:r>
        <w:separator/>
      </w:r>
    </w:p>
  </w:endnote>
  <w:endnote w:type="continuationSeparator" w:id="0">
    <w:p w14:paraId="01978DB9" w14:textId="77777777" w:rsidR="009468BC" w:rsidRDefault="009468BC" w:rsidP="00EF3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E9AC" w14:textId="77777777" w:rsidR="009468BC" w:rsidRDefault="009468BC" w:rsidP="00EF3771">
      <w:pPr>
        <w:spacing w:line="240" w:lineRule="auto"/>
      </w:pPr>
      <w:r>
        <w:separator/>
      </w:r>
    </w:p>
  </w:footnote>
  <w:footnote w:type="continuationSeparator" w:id="0">
    <w:p w14:paraId="59C95F4B" w14:textId="77777777" w:rsidR="009468BC" w:rsidRDefault="009468BC" w:rsidP="00EF37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CA"/>
    <w:rsid w:val="00171DCA"/>
    <w:rsid w:val="00533F14"/>
    <w:rsid w:val="006D7136"/>
    <w:rsid w:val="009468BC"/>
    <w:rsid w:val="009E1BB9"/>
    <w:rsid w:val="00A542F1"/>
    <w:rsid w:val="00E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7EC601"/>
  <w15:chartTrackingRefBased/>
  <w15:docId w15:val="{56521E69-0150-457A-8102-07D54FE1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71"/>
    <w:pPr>
      <w:suppressAutoHyphens/>
      <w:spacing w:after="0" w:line="360" w:lineRule="auto"/>
    </w:pPr>
    <w:rPr>
      <w:rFonts w:ascii="Times New Roman" w:eastAsia="微软雅黑" w:hAnsi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1DCA"/>
    <w:pPr>
      <w:keepNext/>
      <w:keepLines/>
      <w:widowControl w:val="0"/>
      <w:suppressAutoHyphens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CA"/>
    <w:pPr>
      <w:keepNext/>
      <w:keepLines/>
      <w:widowControl w:val="0"/>
      <w:suppressAutoHyphens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CA"/>
    <w:pPr>
      <w:keepNext/>
      <w:keepLines/>
      <w:widowControl w:val="0"/>
      <w:suppressAutoHyphens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CA"/>
    <w:pPr>
      <w:keepNext/>
      <w:keepLines/>
      <w:widowControl w:val="0"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CA"/>
    <w:pPr>
      <w:widowControl w:val="0"/>
      <w:suppressAutoHyphens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7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CA"/>
    <w:pPr>
      <w:widowControl w:val="0"/>
      <w:numPr>
        <w:ilvl w:val="1"/>
      </w:numPr>
      <w:suppressAutoHyphens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7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CA"/>
    <w:pPr>
      <w:widowControl w:val="0"/>
      <w:suppressAutoHyphens w:val="0"/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7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CA"/>
    <w:pPr>
      <w:widowControl w:val="0"/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71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C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71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1D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3771"/>
    <w:pPr>
      <w:widowControl w:val="0"/>
      <w:tabs>
        <w:tab w:val="center" w:pos="4153"/>
        <w:tab w:val="right" w:pos="8306"/>
      </w:tabs>
      <w:suppressAutoHyphens w:val="0"/>
      <w:snapToGrid w:val="0"/>
      <w:spacing w:after="160" w:line="240" w:lineRule="auto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F37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3771"/>
    <w:pPr>
      <w:widowControl w:val="0"/>
      <w:tabs>
        <w:tab w:val="center" w:pos="4153"/>
        <w:tab w:val="right" w:pos="8306"/>
      </w:tabs>
      <w:suppressAutoHyphens w:val="0"/>
      <w:snapToGrid w:val="0"/>
      <w:spacing w:after="160" w:line="240" w:lineRule="auto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F3771"/>
    <w:rPr>
      <w:sz w:val="18"/>
      <w:szCs w:val="18"/>
    </w:rPr>
  </w:style>
  <w:style w:type="table" w:styleId="af2">
    <w:name w:val="Table Grid"/>
    <w:basedOn w:val="a1"/>
    <w:uiPriority w:val="39"/>
    <w:qFormat/>
    <w:rsid w:val="00EF3771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599</Characters>
  <Application>Microsoft Office Word</Application>
  <DocSecurity>0</DocSecurity>
  <Lines>42</Lines>
  <Paragraphs>34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李</dc:creator>
  <cp:keywords/>
  <dc:description/>
  <cp:lastModifiedBy>先生 李</cp:lastModifiedBy>
  <cp:revision>3</cp:revision>
  <dcterms:created xsi:type="dcterms:W3CDTF">2025-04-10T08:31:00Z</dcterms:created>
  <dcterms:modified xsi:type="dcterms:W3CDTF">2025-04-11T10:27:00Z</dcterms:modified>
</cp:coreProperties>
</file>