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17886" w14:textId="77777777" w:rsidR="00A84815" w:rsidRPr="007C1813" w:rsidRDefault="00000000" w:rsidP="00997623">
      <w:pPr>
        <w:spacing w:line="48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1813">
        <w:rPr>
          <w:rFonts w:ascii="Times New Roman" w:eastAsia="Times New Roman" w:hAnsi="Times New Roman" w:cs="Times New Roman"/>
          <w:b/>
          <w:sz w:val="24"/>
          <w:szCs w:val="24"/>
        </w:rPr>
        <w:t>Supplementary File</w:t>
      </w:r>
    </w:p>
    <w:p w14:paraId="362B3B47" w14:textId="6DFF227B" w:rsidR="00997623" w:rsidRPr="007C1813" w:rsidRDefault="00997623" w:rsidP="00997623">
      <w:pPr>
        <w:spacing w:line="48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1813">
        <w:rPr>
          <w:rFonts w:ascii="Times New Roman" w:eastAsia="Times New Roman" w:hAnsi="Times New Roman" w:cs="Times New Roman"/>
          <w:b/>
          <w:sz w:val="24"/>
          <w:szCs w:val="24"/>
        </w:rPr>
        <w:t>Article</w:t>
      </w:r>
      <w:r w:rsidR="00A31151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7C1813">
        <w:rPr>
          <w:rFonts w:ascii="Times New Roman" w:eastAsia="Times New Roman" w:hAnsi="Times New Roman" w:cs="Times New Roman"/>
          <w:b/>
          <w:sz w:val="24"/>
          <w:szCs w:val="24"/>
        </w:rPr>
        <w:t xml:space="preserve"> Included in the Meta-Synthesis</w:t>
      </w:r>
    </w:p>
    <w:p w14:paraId="0D27AEDC" w14:textId="338DD3E8" w:rsidR="00997623" w:rsidRPr="007C1813" w:rsidRDefault="00997623" w:rsidP="00997623">
      <w:pPr>
        <w:spacing w:line="48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F1788A" w14:textId="6FDAB6C0" w:rsidR="00A84815" w:rsidRPr="007C1813" w:rsidRDefault="006012C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Adamson, G. S., Rouse, E., &amp; Emmett, S. (2021). Recalling childhood: transformative learning about the value of play through active participation.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Journal of Early Childhood Teacher Education, 42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(4), 362-380. https://doi.org/10.1080/10901027.2020.1754309</w:t>
      </w:r>
    </w:p>
    <w:p w14:paraId="44F1788B" w14:textId="34A1DD82" w:rsidR="00A84815" w:rsidRPr="007C1813" w:rsidRDefault="006012C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Anderson, R., &amp; Thomas, H. (2021). Engaging with play-based learning.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Journal of Teacher Action Research, 7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(2), 56-68.</w:t>
      </w:r>
    </w:p>
    <w:p w14:paraId="44F1788C" w14:textId="40BBA482" w:rsidR="00A84815" w:rsidRPr="007C1813" w:rsidRDefault="006012C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Ardi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P., &amp;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Rianita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E. (2022). Leveraging gamification into EFL grammar class to boost student engagement.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Teaching English with Technology, 22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(2), 90–114.</w:t>
      </w:r>
    </w:p>
    <w:p w14:paraId="44F1788D" w14:textId="79A2F8B9" w:rsidR="00A84815" w:rsidRPr="007C1813" w:rsidRDefault="006012C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Arnab, S., Clarke, S., &amp; Morini, L. (2019). Co-creativity through play and game design thinking.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Electronic Journal of e-Learning, 17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(3), 184-198. https://doi.org/10.34190/JEL.17.3.002</w:t>
      </w:r>
    </w:p>
    <w:p w14:paraId="44F1788E" w14:textId="7C2CC7D1" w:rsidR="00A84815" w:rsidRPr="007C1813" w:rsidRDefault="006012C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Aslan, S., Agrawal, A.,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Alyuz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N.,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Chierichetti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R., Durham, L. M.,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Manuvinakurike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R., Okur, E., Sahay, S., Sharma, S., Sherry, J., Raffa, G., &amp; Nachman, L. (2022). Exploring Kid Space in the wild: A preliminary study of multimodal and immersive collaborative play-based learning experiences.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Educational Technology Research and Development, 70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(1), 205–230. https://doi.org/10.1007/s11423-021-10072-x</w:t>
      </w:r>
    </w:p>
    <w:p w14:paraId="44F1788F" w14:textId="5CFA8B72" w:rsidR="00A84815" w:rsidRPr="007C1813" w:rsidRDefault="006012C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Baker, M., &amp; Ryan, J. (2021). Playful provocations and playful mindsets: teacher learning and identity shifts through playful participatory research.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International Journal of Play, 10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(1), 6-24. https://doi.org/10.1080/21594937.2021.1878770</w:t>
      </w:r>
    </w:p>
    <w:p w14:paraId="44F17890" w14:textId="12C46B42" w:rsidR="00A84815" w:rsidRPr="007C1813" w:rsidRDefault="006012C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Barekat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N. A. (2023). The effect of play-based learning methods on math learning of sixth-grade elementary students.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International Journal of Curriculum and Instruction, 15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(1), 98–105.</w:t>
      </w:r>
    </w:p>
    <w:p w14:paraId="44F17891" w14:textId="14538A76" w:rsidR="00A84815" w:rsidRPr="007C1813" w:rsidRDefault="006012C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81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Bennett, J., &amp; Burridge, P. (2018). Developing Timorese early years teachers’ pedagogy through an Australian mentoring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 xml:space="preserve"> International Journal of Early Years Education, 26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(1), 104-118. https://doi.org/10.1080/09669760.2017.1343133</w:t>
      </w:r>
    </w:p>
    <w:p w14:paraId="44F17892" w14:textId="63F38F48" w:rsidR="00A84815" w:rsidRPr="007C1813" w:rsidRDefault="006012C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Blucher, M.,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Aspden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K., &amp; Jackson, J. (2018). Play-based learning in an Aotearoa New Zealand classroom: Child, parent, teacher and school leader perspectives.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Set: Research Information for Teachers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, (3), 51–59. https://doi.org/10.18296/set.0118</w:t>
      </w:r>
    </w:p>
    <w:p w14:paraId="44F17893" w14:textId="11CCA2C3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Borsos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E. (2019). The gamification of elementary school biology: a case study on increasing understanding of plants,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Journal of Biological Education, 53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(5), 492-505. https://doi.org/10.1080/00219266.2018.1501407</w:t>
      </w:r>
    </w:p>
    <w:p w14:paraId="44F17894" w14:textId="728CD200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Boysen, M. S. W.,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Knage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M.,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Egelund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K. S., Lund, O., &amp;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Skovbjerg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H. M. (2022). Treehouses and superheroes: A design-based study of psychological ownership in collaborative creativity through exchanges of presents.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Thinking Skills &amp; Creativity, 46,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 N.PAG. https://doi.org/10.1016/j.tsc.2022.101198</w:t>
      </w:r>
    </w:p>
    <w:p w14:paraId="3BECD3E8" w14:textId="731D9690" w:rsidR="00997623" w:rsidRDefault="00777E0E" w:rsidP="00A31151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Boysen, M. S. W., Lund, O.,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Jørnø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R. L., &amp;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Skovbjerg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H. M. (2023). The role of expertise in playful learning activities: A design-based self-study within teacher education aimed at the development of tabletop role-playing games.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Teaching &amp; Teacher Education, 128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44F17896" w14:textId="5126028E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Bustamante, A. S.,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Begolli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K. N., Alvarez-Vargas, D., Bailey, D. H., &amp; Richland, L. E. (2022). Fraction ball: Playful and physically active fraction and decimal learning.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Journal of Educational Psychology, 114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(6), 1307–1320. https://doi.org/10.1037/edu0000714.supp</w:t>
      </w:r>
    </w:p>
    <w:p w14:paraId="44F17897" w14:textId="3A3CDF52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Carpio Cañada, J., Mateo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Sanguino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T. J.,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Merelo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Guervós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>, J. J., &amp; Rivas Santos, V. M. (2015). Open classroom: enhancing student achievement on artificial intelligence through an international online competition.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 xml:space="preserve"> Journal of Computer Assisted Learning, 31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(1), 14-31. https://doi.org/10.1111/jcal.12075</w:t>
      </w:r>
    </w:p>
    <w:p w14:paraId="44F17898" w14:textId="4C502F8B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81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Cheeseman, J. (2019). Young children are natural inquirers: Posing and solving mathematical problems.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Waikato Journal of Education, 25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(2), 11-22. https://doi.org/10.15663/wje.v24i2.664</w:t>
      </w:r>
    </w:p>
    <w:p w14:paraId="44F17899" w14:textId="3B3CD0C5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Cheng, V. M. (2011). Infusing creativity into Eastern classrooms: Evaluations from student perspectives.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Thinking Skills and Creativity, 6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(1), 67–87.</w:t>
      </w:r>
    </w:p>
    <w:p w14:paraId="44F1789A" w14:textId="2721F746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Choi, J. H., Payne, A., Hart, P., &amp; Brown, A. (2019). Creative risk‐taking: Developing strategies for first year university students in the creative industries.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International Journal of Art &amp; Design Education, 38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(1), 73–89. https://doi.org/10.1111/jade.12169</w:t>
      </w:r>
    </w:p>
    <w:p w14:paraId="44F1789B" w14:textId="5D180CDF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Choi, B., &amp; Young, M. F. (2021). TPACK-L: teachers’ pedagogical design thinking for the wise integration of technology.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Technology, Pedagogy and Education, 30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(2), 217-234. https://doi.org/10.1080/1475939X.2021.1906312</w:t>
      </w:r>
    </w:p>
    <w:p w14:paraId="44F1789C" w14:textId="46BCC02C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Cohrssen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C., &amp; Tayler, C. (2016). Early childhood mathematics: A pilot study in preservice teacher education.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Journal of Early Childhood Teacher Education, 37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(1), 25-40. https://doi.org/10.1080/10901027.2015.1131208</w:t>
      </w:r>
    </w:p>
    <w:p w14:paraId="44F1789D" w14:textId="52253DF6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Danniels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E., &amp; Pyle, A. (2023). Inclusive play-based learning: Approaches from enacting kindergarten teachers.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Early Childhood Education Journal, 51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(7), 1169–1179. https://doi.org/10.1007/s10643-022-01369-4</w:t>
      </w:r>
    </w:p>
    <w:p w14:paraId="44F1789E" w14:textId="79C6E85F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Danniels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E., &amp; Pyle, A. (2023). Teacher perspectives and approaches toward promoting inclusion in play-based learning for children with developmental disabilities.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Journal of Early Childhood Research, 21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(3), 288-302. https://doi.org/10.1177/1476718X221149376</w:t>
      </w:r>
    </w:p>
    <w:p w14:paraId="45690A9C" w14:textId="77777777" w:rsidR="00A31151" w:rsidRDefault="00A31151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br w:type="page"/>
      </w:r>
    </w:p>
    <w:p w14:paraId="44F1789F" w14:textId="0B07CDA6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17307">
        <w:rPr>
          <w:rFonts w:ascii="Times New Roman" w:eastAsia="Times New Roman" w:hAnsi="Times New Roman" w:cs="Times New Roman"/>
          <w:sz w:val="24"/>
          <w:szCs w:val="24"/>
          <w:lang w:val="es-ES"/>
        </w:rPr>
        <w:lastRenderedPageBreak/>
        <w:t xml:space="preserve">de </w:t>
      </w:r>
      <w:proofErr w:type="spellStart"/>
      <w:r w:rsidRPr="00317307">
        <w:rPr>
          <w:rFonts w:ascii="Times New Roman" w:eastAsia="Times New Roman" w:hAnsi="Times New Roman" w:cs="Times New Roman"/>
          <w:sz w:val="24"/>
          <w:szCs w:val="24"/>
          <w:lang w:val="es-ES"/>
        </w:rPr>
        <w:t>Koning-Veenstra</w:t>
      </w:r>
      <w:proofErr w:type="spellEnd"/>
      <w:r w:rsidRPr="0031730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B., </w:t>
      </w:r>
      <w:proofErr w:type="spellStart"/>
      <w:r w:rsidRPr="00317307">
        <w:rPr>
          <w:rFonts w:ascii="Times New Roman" w:eastAsia="Times New Roman" w:hAnsi="Times New Roman" w:cs="Times New Roman"/>
          <w:sz w:val="24"/>
          <w:szCs w:val="24"/>
          <w:lang w:val="es-ES"/>
        </w:rPr>
        <w:t>Steenbeek</w:t>
      </w:r>
      <w:proofErr w:type="spellEnd"/>
      <w:r w:rsidRPr="0031730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H. W., van Dijk, M. W. G., &amp; van Geert, P. L. C. (2014). 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Learning through movement: A comparison of learning fraction skills on a digital playful learning environment with a sedentary computer-task.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Learning and Individual Differences, 36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, 101–109. https://doi.org/10.1016/j.lindif.2014.10.002</w:t>
      </w:r>
    </w:p>
    <w:p w14:paraId="44F178A0" w14:textId="69C8CA14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813">
        <w:rPr>
          <w:rFonts w:ascii="Times New Roman" w:eastAsia="Times New Roman" w:hAnsi="Times New Roman" w:cs="Times New Roman"/>
          <w:sz w:val="24"/>
          <w:szCs w:val="24"/>
        </w:rPr>
        <w:t>Ethridge, E. A., Malek-Lasater, A. D., &amp; Kwon, K. A. (2022). Fostering play through virtual teaching: challenges, barriers, and strategies. Early Childhood Education Journal, 1-11. https://doi.org/10.1007/s10643-022-01419-x</w:t>
      </w:r>
    </w:p>
    <w:p w14:paraId="44F178A2" w14:textId="56FD3F13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Fourie, J., &amp; Wilson, C. (2021). Playing games in a </w:t>
      </w:r>
      <w:proofErr w:type="gramStart"/>
      <w:r w:rsidRPr="007C1813">
        <w:rPr>
          <w:rFonts w:ascii="Times New Roman" w:eastAsia="Times New Roman" w:hAnsi="Times New Roman" w:cs="Times New Roman"/>
          <w:sz w:val="24"/>
          <w:szCs w:val="24"/>
        </w:rPr>
        <w:t>masters</w:t>
      </w:r>
      <w:proofErr w:type="gram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 class: Experiences of student educational psychologists.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Perspectives in Education, 39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(4), 218-235. https://doi.org/10.18820/2519593X/pie.v39.i4.15</w:t>
      </w:r>
    </w:p>
    <w:p w14:paraId="44F178A3" w14:textId="61B95B0A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Galbraith, J. (2022). “A prescription for play”: developing early childhood preservice teachers’ pedagogies of play.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Journal of Early Childhood Teacher Education, 43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(3), 474-494. https://doi.org/10.1080/10901027.2022.2054035</w:t>
      </w:r>
    </w:p>
    <w:p w14:paraId="44F178A4" w14:textId="1EE68612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Gouseti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A., Abbott, D., Burden, K., &amp; Jeffrey, S. (2020). Adopting the use of a legacy digital artefact in formal educational settings: Opportunities and challenges.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Technology, Pedagogy and Education, 29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(5), 613–629. https://doi.org/10.1080/1475939X.2020.1822435</w:t>
      </w:r>
    </w:p>
    <w:p w14:paraId="44F178A5" w14:textId="0CB2288C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Hakkarainen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P. (2008). The challenges and possibilities of a narrative learning approach in the Finnish early childhood education system.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International Journal of Educational Research, 47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(5), 292–300. https://doi.org/10.1016/j.ijer.2008.12.008</w:t>
      </w:r>
    </w:p>
    <w:p w14:paraId="6C44973C" w14:textId="77777777" w:rsidR="00A31151" w:rsidRDefault="00A3115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44F178A6" w14:textId="50C68E0E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81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Henderson, L. (2022). Learning to play with film: Play-based learning in a tertiary film studies classroom.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Film Education Journal, 5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(2), 93-101. https://doi.org/10.14324/FEJ.05.2.03</w:t>
      </w:r>
    </w:p>
    <w:p w14:paraId="44F178A7" w14:textId="1E6AC512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Hollenstein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L.,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Thurnheer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S., &amp; Vogt, F. (2022). Problem solving and digital transformation: Acquiring skills through pretend play in kindergarten.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Education Sciences, 12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(2), 92. https://doi.org/10.3390/educsci12020092</w:t>
      </w:r>
    </w:p>
    <w:p w14:paraId="44F178A9" w14:textId="01170927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Howe, S. (2016). What play means to us: Exploring children’s perspectives on play in an English Year 1 classroom.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European Early Childhood Education Research Journal, 24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(5), 748-759. https://doi.org/10.1080/1350293X.2016.1213567</w:t>
      </w:r>
    </w:p>
    <w:p w14:paraId="44F178AA" w14:textId="6BC6C6D3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Isabelle, A. D., Russo, L., &amp; Velazquez-Rojas, A. (2021). Using the engineering design process (EDP) to guide block play in the kindergarten classroom: exploring effects on learning outcomes.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International Journal of Play, 10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(1), 43-62. https://doi.org/10.1080/21594937.2021.1878772</w:t>
      </w:r>
    </w:p>
    <w:p w14:paraId="44F178AB" w14:textId="43C68C8E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Jay, J. A., &amp; Knaus, M. (2018). Embedding play-based learning into junior primary (Year 1 and 2) curriculum in WA.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Australian Journal of Teacher Education (Online), 43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(1), 112-126. https://doi.org/10.14221/ajte.2018v43n1.7</w:t>
      </w:r>
    </w:p>
    <w:p w14:paraId="44F178AC" w14:textId="330B0B5D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Jayman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M., &amp;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Ventouris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A. (2020). Dealing children a helping hand with Book of Beasties: The mental wellness card game.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Educational and Child Psychology, 37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(4). https://doi.org/10.53841/bpsecp.2020.37.4.69</w:t>
      </w:r>
    </w:p>
    <w:p w14:paraId="44F178AD" w14:textId="49BFB837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Jensen, H., &amp;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Rørbæk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L. L. (2022). Smoothing the path to practice: Playful learning raises study happiness and confidence in future roles among student teachers and student ECE teachers.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Studies in Educational Evaluation, 74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, 101156. https://doi.org/10.1016/j.stueduc.2022.101156</w:t>
      </w:r>
    </w:p>
    <w:p w14:paraId="44F178AE" w14:textId="5B0AF01E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81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Jhan, Y. C.,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Luarn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P., &amp; Lin, H. W. (2023). A study on EMBA students’ cognitive and decision-making models in learning through play.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The International Journal of Management Education, 21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(1), 100765. https://doi.org/10.1016/j.ijme.2023.100765</w:t>
      </w:r>
    </w:p>
    <w:p w14:paraId="44F178AF" w14:textId="22EF3E0C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Johnston, O.,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Wildy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H., &amp; Shand, J. (2023). Teenagers learn through play too: communicating high expectations through a playful learning approach.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Australian Educational Researcher (Springer Science &amp; Business Media B.V.), 50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(3), 921–940. https://doi.org/10.1007/s13384-022-00534-3</w:t>
      </w:r>
    </w:p>
    <w:p w14:paraId="44F178B0" w14:textId="4F2C145F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Johnstone, A. (2022). An inquiry into teachers' implementation of play-based learning aligned approaches within senior primary classes. </w:t>
      </w:r>
      <w:proofErr w:type="spellStart"/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Kairaranga</w:t>
      </w:r>
      <w:proofErr w:type="spellEnd"/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, 23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(1), 17-34. https://doi.org/10.54322/kairaranga.v23i1.331</w:t>
      </w:r>
    </w:p>
    <w:p w14:paraId="44F178B1" w14:textId="69165B53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Kangas, M. (2010). Creative and playful learning: Learning through game co-creation and games in a playful learning environment.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Thinking Skills and Creativity, 5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(1), 1–15. https://doi.org/10.1016/j.tsc.2009.11.001</w:t>
      </w:r>
    </w:p>
    <w:p w14:paraId="44F178B2" w14:textId="19BA5EB0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Kangas, M.,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Siklander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P., Randolph, J., &amp;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Ruokamo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H. (2017). Teachers’ engagement and students’ satisfaction with a playful learning environment.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Teaching and Teacher Education, 63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, 274–284. https://doi.org/10.1016/j.tate.2016.12.018</w:t>
      </w:r>
    </w:p>
    <w:p w14:paraId="7262BD5D" w14:textId="1DCF501E" w:rsidR="00997623" w:rsidRPr="007C1813" w:rsidRDefault="00997623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Ke, F., Xie, K., &amp; Xie, Y. (2016). Game‐based learning engagement: A theory‐and data‐driven exploration.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British Journal of Educational Technology, 47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(6), 1183-1201.https://doi.org/10.1111/bjet.12314</w:t>
      </w:r>
    </w:p>
    <w:p w14:paraId="44F178B3" w14:textId="354161FF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Keung, C. P. C., &amp; Fung, C. K. H. (2021). Pursuing quality learning experiences for young children through learning in play: how do children perceive </w:t>
      </w:r>
      <w:proofErr w:type="gramStart"/>
      <w:r w:rsidRPr="007C1813">
        <w:rPr>
          <w:rFonts w:ascii="Times New Roman" w:eastAsia="Times New Roman" w:hAnsi="Times New Roman" w:cs="Times New Roman"/>
          <w:sz w:val="24"/>
          <w:szCs w:val="24"/>
        </w:rPr>
        <w:t>play?.</w:t>
      </w:r>
      <w:proofErr w:type="gram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Early Child Development and Care, 191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(4), 583-597. https://doi.org/10.1080/03004430.2019.1633313</w:t>
      </w:r>
    </w:p>
    <w:p w14:paraId="44F178B4" w14:textId="285937F9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81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Kim, B., &amp; Ho, W. (2018). Emergent social practices of Singapore students: The role of laughter and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humour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 in educational gameplay.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International Journal of Child-Computer Interaction, 16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, 85-99. https://doi.org/10.1016/j.ijcci.2018.01.001</w:t>
      </w:r>
    </w:p>
    <w:p w14:paraId="44F178B5" w14:textId="01C5181D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Kobylak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K., &amp; Kalyn, B. (2017). Play and exploration in grade one: Extending the principles of early learning.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Journal of Childhood Studies, 42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(1), 32-44. https://doi.org/10.18357/jcs.v42i1.16885</w:t>
      </w:r>
    </w:p>
    <w:p w14:paraId="44F178B6" w14:textId="013ABD0C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Kotsopoulos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D.,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Makosz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S.,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Zambrzycka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J., &amp; McCarthy, K. (2015). The effects of different pedagogical approaches on the learning of length measurement in kindergarten.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Early Childhood Education Journal, 43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, 531-539. https://doi.org/10.1007/s10643-014-0686-x</w:t>
      </w:r>
    </w:p>
    <w:p w14:paraId="44F178B7" w14:textId="457324CB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Kumpulainen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K., &amp;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Kajamaa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A. (2020).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Sociomaterial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 movements of students' engagement in a school's makerspace.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British Journal of Educational Technology, 51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(4), 1292-1307. ttps://doi.org/10.1111/bjet.12932</w:t>
      </w:r>
    </w:p>
    <w:p w14:paraId="44F178B8" w14:textId="6D574964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Lin, Y. S. (2014). A third space for dialogues on creative pedagogy: Where hybridity becomes possible.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Thinking Skills and Creativity, 13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, 43-56. https://doi.org/10.1016/j.tsc.2014.03.001</w:t>
      </w:r>
    </w:p>
    <w:p w14:paraId="44F178B9" w14:textId="48A783A1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Liu, I. F. (2020). The study of intention to learn in game-based learning with a smartphone.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International Journal of Distance Education Technologies (IJDET), 18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(3), 25-41. https://doi.org/10.4018/IJDET.2020070102</w:t>
      </w:r>
    </w:p>
    <w:p w14:paraId="44F178BA" w14:textId="5D718C88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MacDonald, K., &amp; Breunig, M. (2018). Back to the Garten: Ontario kindergarteners learn and grow through schoolyard pedagogy.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Journal of Outdoor &amp; Environmental Education, 21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(2), 133–151. https://doi.org/10.1007/s42322-018-0011-z</w:t>
      </w:r>
    </w:p>
    <w:p w14:paraId="4816A543" w14:textId="77777777" w:rsidR="00A31151" w:rsidRDefault="00A3115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44F178BB" w14:textId="0C5C32D4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81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Macdonald, I., Malone, E., &amp; Firth, R. (2022). How can scientists and designers find ways of working together? A case study of playful learning to co-design visual interpretations of immunology concepts.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Studies in Higher Education, 47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(9), 1980–1996. https://doi.org/10.1080/03075079.2021.2020745</w:t>
      </w:r>
    </w:p>
    <w:p w14:paraId="44F178BC" w14:textId="27CEE8A9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Malegiannaki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I.,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Daradoumis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T., &amp;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Retalis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S. (2021). Using a story-driven board game to engage students and adults with cultural heritage.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International Journal of Game-Based Learning (IJGBL), 11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(2), 1-19. https://doi.org/10.4018/IJGBL.2021040101</w:t>
      </w:r>
    </w:p>
    <w:p w14:paraId="44F178BD" w14:textId="47C075C2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Marchetti, E. (2021). Are they playing?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Analysing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 “play” in playful learning in occupational therapy education.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E-Learning and Digital Media, 18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(3), 290–306. https://doi.org/10.1177/2042753020980114</w:t>
      </w:r>
    </w:p>
    <w:p w14:paraId="44F178BE" w14:textId="3D726F90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Martlew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J., Stephen, C., &amp; Ellis, J. (2011). Play in the primary school classroom? The experience of teachers supporting children’s learning through a new pedagogy.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Early Years, 31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(1), 71-83. https://doi.org/10.1080/09575146.2010.529425</w:t>
      </w:r>
    </w:p>
    <w:p w14:paraId="44F178BF" w14:textId="6A2ECA37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Miller, T. (2018). Developing numeracy skills using interactive technology in a play-based learning environment.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International Journal of STEM Education, 5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. https://doi.org/10.1186/s40594-018-0135-2</w:t>
      </w:r>
    </w:p>
    <w:p w14:paraId="44F178C0" w14:textId="20109732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Mohamed, D. A., &amp; Kandeel, M. M. (2023). Playful learning: Teaching the properties of geometric shapes through pop-up mechanisms for kindergarten.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International Journal of Education in Mathematics, Science and Technology, 11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(1), 179–197.</w:t>
      </w:r>
    </w:p>
    <w:p w14:paraId="44F178C1" w14:textId="37850C44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Moll, R. F. (2011). Affective learning in playful learning environments: Physics outreach challenges.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Children, Youth and Environments, 21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(2), 256-270. https://doi.org/10.1353/cye.2011.0023</w:t>
      </w:r>
    </w:p>
    <w:p w14:paraId="44F178C2" w14:textId="063461E7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81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Morgan, A. E., &amp;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Kennewell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S. E. (2006). Initial teacher education students’ views on play as a medium for learning--A divergence of personal philosophy and practice.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Technology, Pedagogy and Education, 15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(3), 307–320. https://doi.org/10.1080/14759390600923691</w:t>
      </w:r>
    </w:p>
    <w:p w14:paraId="44F178C3" w14:textId="229C7C30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Mostowfi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S.,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Mamaghani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N. K., &amp;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Khorramar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M. (2016). Designing playful learning by using educational board game for children in the age range of 7-12: (A case study: Recycling and waste separation education board game).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International Journal of Environmental and Science Education, 11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(12), 5453–5476.</w:t>
      </w:r>
    </w:p>
    <w:p w14:paraId="44F178C4" w14:textId="685509CA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Murtagh, E. M.,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Sawalma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J., &amp; Martin, R. (2022). Playful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maths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! The influence of play-based learning on academic performance of Palestinian primary school children.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Educational Research for Policy and Practice, 21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(3), 407-426. https://doi.org/10.1007/s10671-022-09312-5</w:t>
      </w:r>
    </w:p>
    <w:p w14:paraId="44F178C5" w14:textId="216567BF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Paldam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E., Roepstorff, A.,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Steensgaard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R.,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Lundsgaard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S. S.,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Steensig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J., &amp; Gebauer, L. (2022). A robot or a dumper truck? Facilitating play-based social learning across neurotypes.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Autism &amp; Developmental Language Impairments, 7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. https://doi.org/10.1177/23969415221086714</w:t>
      </w:r>
    </w:p>
    <w:p w14:paraId="44F178C6" w14:textId="4A49CA4D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Paxton, K. (2022). Play and write: A guided-play writing workshop in a South African classroom.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American Journal of Play, 14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(2), 149–172.</w:t>
      </w:r>
    </w:p>
    <w:p w14:paraId="44F178C7" w14:textId="0BE2C37E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Pelletier, J., &amp;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Fesseha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E. (2019). The impact of full-day kindergarten on learning outcomes and self-regulation among kindergarten children at risk for placement in special education.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Exceptionality Education International, 29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(3), 42-56. https://doi.org/10.5206/eei.v29i3.9386</w:t>
      </w:r>
    </w:p>
    <w:p w14:paraId="44F178C8" w14:textId="1572723F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lastRenderedPageBreak/>
        <w:t>Prioletta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J., &amp; Pyle, A. (2017). Play and gender in Ontario kindergarten classrooms: Implications for literacy learning.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International Journal of Early Years Education, 25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(4), 393–408. https://doi.org/10.1080/09669760.2017.1390446</w:t>
      </w:r>
    </w:p>
    <w:p w14:paraId="44F178C9" w14:textId="62959A93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Pui-Wah, D. C., &amp; Stimpson, P. (2004). Articulating contrasts in kindergarten teachers’ implicit knowledge on play-based learning.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International Journal of Educational Research, 41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(4/5), 339–352. https://doi.org/10.1016/j.ijer.2005.08.005</w:t>
      </w:r>
    </w:p>
    <w:p w14:paraId="44F178CA" w14:textId="2057E261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Pyle, A., &amp;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Alaca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B. (2018). Kindergarten children’s perspectives on play and learning.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Early Child Development and Care, 188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(8), 1063–1075. https://doi.org/10.1080/03004430.2016.1245190</w:t>
      </w:r>
    </w:p>
    <w:p w14:paraId="44F178CB" w14:textId="66946912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Pyle, A., &amp; Bigelow, A. (2014). Play in kindergarten: An interview and observational study in three Canadian classrooms.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Early Childhood Education Journal, 43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(5), 385–393. https://doi.org/10.1007/s10643-014-0666-1</w:t>
      </w:r>
    </w:p>
    <w:p w14:paraId="44F178CD" w14:textId="668FBC77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Pyle, A., DeLuca, C.,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Danniels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E., &amp; Wickstrom, H. (2020). A model for assessment in play-based kindergarten education.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American Educational Research Journal, 57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(6), 2251–2292. https://doi.org/10.3102/0002831220908800</w:t>
      </w:r>
    </w:p>
    <w:p w14:paraId="44F178CE" w14:textId="333E14C5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Pyle, A., DeLuca, C.,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Danniels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E. (2017). A scoping review of research on play-based pedagogies in kindergarten education.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Review of Education 5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(3), 311–351. https://doi.org/10.1002/rev3.3097 </w:t>
      </w:r>
    </w:p>
    <w:p w14:paraId="44F178CF" w14:textId="6FAFA6D9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Pyle, A., DeLuca, C., Wickstrom, H., &amp;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Danniels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E. (2022). Connecting kindergarten teachers’ play-based learning profiles and their classroom assessment practices.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Teaching and Teacher Education, 119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, 1–12. https://doi.org/10.1016/j.tate.2022.103855</w:t>
      </w:r>
    </w:p>
    <w:p w14:paraId="0B5E41BB" w14:textId="77777777" w:rsidR="00A31151" w:rsidRDefault="00A3115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132E9FFB" w14:textId="62B315F5" w:rsidR="00997623" w:rsidRPr="007C1813" w:rsidRDefault="00997623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81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Pyle, A.,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Poliszczuk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D., &amp;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Danniels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E. (2018). The challenges of promoting literacy integration within a play-based learning kindergarten program: Teacher perspectives and implementation.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Journal of Research in Childhood Education, 32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(2), 219-233. https://doi.org/10.1080/02568543.2017.1416006</w:t>
      </w:r>
    </w:p>
    <w:p w14:paraId="44F178D0" w14:textId="759EA87F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Pyle, A.,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Prioletta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J., &amp;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Poliszczuk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D. (2018). The play-literacy interface in full-day kindergarten classrooms.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Early Childhood Education Journal, 46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(1), 117–127. https://doi.org/10.1007/s10643-017-0852-z</w:t>
      </w:r>
    </w:p>
    <w:p w14:paraId="44F178D1" w14:textId="3A0C61B9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Qvortrup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A.,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Lomholt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R., Christensen, V.,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Lundtofte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T. E., &amp; Nielsen, A. (2023). Playful learning during the reopening of Danish schools after Covid 19 closures.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Scandinavian Journal of Educational Research, 67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(5), 725–740. https://doi.org/10.1080/00313831.2022.2042850</w:t>
      </w:r>
    </w:p>
    <w:p w14:paraId="44F178D2" w14:textId="080DD84B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Randolph, J. J., Kangas, M.,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Ruokamo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H., &amp;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Hyvönen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P. (2016). Creative and playful learning on technology-enriched playgrounds: an international investigation.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Interactive Learning Environments, 24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(3), 409–422. https://doi.org/10.1080/10494820.2013.860902</w:t>
      </w:r>
    </w:p>
    <w:p w14:paraId="44F178D3" w14:textId="162F5FCF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Rulyansah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A.,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Hidayat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M. T.,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Rihlah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J., Shari, D., &amp;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Mariati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P. (2023). Digital play for enhancing language learning in early grades. </w:t>
      </w:r>
      <w:proofErr w:type="spellStart"/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Pegem</w:t>
      </w:r>
      <w:proofErr w:type="spellEnd"/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 xml:space="preserve"> Journal of Education and Instruction, 13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(2), 182-190. https://doi.org/10.47750/pegegog.13.02.22</w:t>
      </w:r>
    </w:p>
    <w:p w14:paraId="44F178D4" w14:textId="327B4245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Scalise, N., Daubert, E., &amp; Ramani, G. (2019). benefits of playing numerical card games on head start children’s mathematical skills.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The Journal of Experimental Education, 88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(2), 200–220. https://doi.org/10.1080/00220973.2019.1581721</w:t>
      </w:r>
    </w:p>
    <w:p w14:paraId="07071FD4" w14:textId="77777777" w:rsidR="00A31151" w:rsidRDefault="00A3115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44F178D5" w14:textId="42EC8716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lastRenderedPageBreak/>
        <w:t>Scoarize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M. M. R.,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Contieri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B. B.,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Delanira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-Santos, D.,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Zanco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B. F., &amp; Benedito, E. (2022). An interdisciplinary approach to address aquatic environmental issues with young students from Brazil.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International Research in Geographical &amp; Environmental Education, 31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(1), 38–52. https://doi.org/10.1080/10382046.2021.1943220</w:t>
      </w:r>
    </w:p>
    <w:p w14:paraId="44F178D6" w14:textId="375CAA69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Sendra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>, A., Lozano-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Monterrubio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N.,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Prades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-Tena, J., &amp; Gonzalo-Iglesia, J. L. (2021). Developing a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gameful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 approach as a tool for innovation and teaching quality in higher education.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International Journal of Game-Based Learning (IJGBL), 11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(1), 53-66. https://doi.org/10.4018/IJGBL.2021010104</w:t>
      </w:r>
    </w:p>
    <w:p w14:paraId="17A548E6" w14:textId="18BCE3E1" w:rsidR="00997623" w:rsidRDefault="00777E0E" w:rsidP="00A31151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813">
        <w:rPr>
          <w:rFonts w:ascii="Times New Roman" w:eastAsia="Times New Roman" w:hAnsi="Times New Roman" w:cs="Times New Roman"/>
          <w:sz w:val="24"/>
          <w:szCs w:val="24"/>
        </w:rPr>
        <w:t>Shin, M. (2022). Reclaiming playful learning: exploring the perceptions of playful learning among early childhood preservice teachers. Asia-Pacific Journal of Research in Early Childhood Education, 16(3), 1-22. https://doi.org/10.17206/apjrece.2022.16.3.1</w:t>
      </w:r>
    </w:p>
    <w:p w14:paraId="44F178D8" w14:textId="217EE48A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Sliogeris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M., &amp; Almeida, S. C. (2019). Young children’s development of scientific knowledge through the combination of teacher-guided play and child-guided play.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Research in Science Education, 49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, 1569-1593. https://doi.org/10.1007/s11165-017-9667-6</w:t>
      </w:r>
    </w:p>
    <w:p w14:paraId="44F178D9" w14:textId="1C1245A5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Tam, P.-C. (2021). Blurring the play–drama boundary: A case study investigating the teaching and learning of a drama-integrated curriculum in a Hong Kong kindergarten.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Contemporary Issues in Early Childhood, 22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(4), 328–341. https://doi.org/10.1177/14639491211060559</w:t>
      </w:r>
    </w:p>
    <w:p w14:paraId="44F178DA" w14:textId="040697AC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van der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Aalsvoort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G., &amp; Broadhead, P. (2016). Working across disciplines to understand playful learning in educational settings.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Childhood Education, 92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(6), 483–493. https://doi.org/10.1080/00094056.2016.1251798</w:t>
      </w:r>
    </w:p>
    <w:p w14:paraId="44F178DB" w14:textId="0BF554F7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lastRenderedPageBreak/>
        <w:t>Verver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S. H.,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Vervloed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M. P. J., Yuill, N., &amp; Steenbergen, B. (2020). Playful learning with sound‐augmented toys: Comparing children with and without visual impairment.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Journal of Computer Assisted Learning, 36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(2), 147–159. https://doi.org/10.1111/jcal.12393</w:t>
      </w:r>
    </w:p>
    <w:p w14:paraId="44F178DC" w14:textId="5DC9330A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Vogt, F., Hauser, B.,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Stebler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R., Rechsteiner, K., &amp;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Urech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C. (2018). Learning through play - pedagogy and learning outcomes in early childhood mathematics.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European Early Childhood Education Research Journal, 26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(4), 589–603. https://doi.org/10.1080/1350293X.2018.1487160</w:t>
      </w:r>
    </w:p>
    <w:p w14:paraId="44F178E0" w14:textId="0AB7E007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Wang, X., Young, G. W.,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Plechatá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A., Mc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Guckin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C., &amp;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Makransky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G. (2023). Utilizing virtual reality to assist social competence education and social support for children from under-represented backgrounds.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Computers &amp; Education, 201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, N.PAG. https://doi.org/10.1016/j.compedu.2023.104815</w:t>
      </w:r>
    </w:p>
    <w:p w14:paraId="15E3B9FE" w14:textId="4B1A1468" w:rsidR="00997623" w:rsidRPr="007C1813" w:rsidRDefault="00997623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Wang, Y., Li, L., Fleer, M., &amp; Ma, Y. (2023). Creating conditions for Chinese kindergarten Teacher’s professional development in play-based setting.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Early Years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, 1-17. https://doi.org/10.1080/09575146.2023.2205055</w:t>
      </w:r>
    </w:p>
    <w:p w14:paraId="5C4C8B27" w14:textId="428DA589" w:rsidR="00997623" w:rsidRPr="007C1813" w:rsidRDefault="00997623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813">
        <w:rPr>
          <w:rFonts w:ascii="Times New Roman" w:eastAsia="Times New Roman" w:hAnsi="Times New Roman" w:cs="Times New Roman"/>
          <w:sz w:val="24"/>
          <w:szCs w:val="24"/>
        </w:rPr>
        <w:t>Wang, Z. &amp; Hung, L. 2010. Kindergarten children’s number sense development through board games.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 xml:space="preserve"> International Journal of Learning 17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(8), 19–31. https://doi.org/10.18848/1447-9494/CGP/v17i08/47181</w:t>
      </w:r>
    </w:p>
    <w:p w14:paraId="44F178E1" w14:textId="051C36FF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Whitton, N., &amp; Langan, M. (2019). Fun and games in higher education: An analysis of UK student perspectives.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Teaching in Higher Education, 24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(8), 1000–1013. https://doi.org/10.1080/13562517.2018.1541885</w:t>
      </w:r>
    </w:p>
    <w:p w14:paraId="37E6CABD" w14:textId="77777777" w:rsidR="00997623" w:rsidRDefault="0099762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44F178E2" w14:textId="4F1444BF" w:rsidR="00A84815" w:rsidRPr="007C1813" w:rsidRDefault="00777E0E" w:rsidP="00997623">
      <w:pP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181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Woodard, R., Diaz, A. R., Phillips, N. C.,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Varelas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M., Kotler, R., </w:t>
      </w:r>
      <w:proofErr w:type="spellStart"/>
      <w:r w:rsidRPr="007C1813">
        <w:rPr>
          <w:rFonts w:ascii="Times New Roman" w:eastAsia="Times New Roman" w:hAnsi="Times New Roman" w:cs="Times New Roman"/>
          <w:sz w:val="24"/>
          <w:szCs w:val="24"/>
        </w:rPr>
        <w:t>Tsachor</w:t>
      </w:r>
      <w:proofErr w:type="spellEnd"/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, R. P., Rock, R., &amp; Melchor, M. (2023). “I. Am. a. Star.”: exploring moments of muchness in children’s digital compositional play and embodied science learning.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English Teaching: Practice &amp; Critique (Emerald Group Publishing Limited), 22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(2), 163–176. https://doi.org/10.1108/ETPC-08-2022-0101</w:t>
      </w:r>
    </w:p>
    <w:p w14:paraId="44F178E3" w14:textId="1F4166CC" w:rsidR="00A84815" w:rsidRDefault="00777E0E" w:rsidP="00997623">
      <w:pPr>
        <w:pBdr>
          <w:top w:val="nil"/>
          <w:left w:val="nil"/>
          <w:bottom w:val="nil"/>
          <w:right w:val="nil"/>
          <w:between w:val="nil"/>
        </w:pBd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1730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Young, T. C., &amp; Malone, K. (2023). 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 xml:space="preserve">Reconfiguring environmental sustainability education by exploring past/present/future pedagogical openings with preservice teachers. </w:t>
      </w:r>
      <w:r w:rsidRPr="007C1813">
        <w:rPr>
          <w:rFonts w:ascii="Times New Roman" w:eastAsia="Times New Roman" w:hAnsi="Times New Roman" w:cs="Times New Roman"/>
          <w:i/>
          <w:sz w:val="24"/>
          <w:szCs w:val="24"/>
        </w:rPr>
        <w:t>Teaching in Higher Education, 28</w:t>
      </w:r>
      <w:r w:rsidRPr="007C1813">
        <w:rPr>
          <w:rFonts w:ascii="Times New Roman" w:eastAsia="Times New Roman" w:hAnsi="Times New Roman" w:cs="Times New Roman"/>
          <w:sz w:val="24"/>
          <w:szCs w:val="24"/>
        </w:rPr>
        <w:t>(5), 1077-1094. https://doi.org/10.1080/13562517.2023.2197112</w:t>
      </w:r>
    </w:p>
    <w:p w14:paraId="273E70D8" w14:textId="77777777" w:rsidR="00997623" w:rsidRPr="007C1813" w:rsidRDefault="00997623" w:rsidP="00997623">
      <w:pPr>
        <w:pBdr>
          <w:top w:val="nil"/>
          <w:left w:val="nil"/>
          <w:bottom w:val="nil"/>
          <w:right w:val="nil"/>
          <w:between w:val="nil"/>
        </w:pBd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4F178E4" w14:textId="77777777" w:rsidR="00A84815" w:rsidRPr="007C1813" w:rsidRDefault="00A84815" w:rsidP="00997623">
      <w:pPr>
        <w:pBdr>
          <w:top w:val="nil"/>
          <w:left w:val="nil"/>
          <w:bottom w:val="nil"/>
          <w:right w:val="nil"/>
          <w:between w:val="nil"/>
        </w:pBd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4F178E5" w14:textId="77777777" w:rsidR="00A84815" w:rsidRPr="007C1813" w:rsidRDefault="00A84815" w:rsidP="00997623">
      <w:pPr>
        <w:pBdr>
          <w:top w:val="nil"/>
          <w:left w:val="nil"/>
          <w:bottom w:val="nil"/>
          <w:right w:val="nil"/>
          <w:between w:val="nil"/>
        </w:pBdr>
        <w:spacing w:before="240" w:after="240" w:line="480" w:lineRule="auto"/>
        <w:ind w:left="63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sectPr w:rsidR="00A84815" w:rsidRPr="007C181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815"/>
    <w:rsid w:val="000F5273"/>
    <w:rsid w:val="00317307"/>
    <w:rsid w:val="003C3183"/>
    <w:rsid w:val="005E0486"/>
    <w:rsid w:val="006012CE"/>
    <w:rsid w:val="00760EEF"/>
    <w:rsid w:val="00777E0E"/>
    <w:rsid w:val="007C1813"/>
    <w:rsid w:val="00997623"/>
    <w:rsid w:val="00A31151"/>
    <w:rsid w:val="00A84815"/>
    <w:rsid w:val="00AC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17886"/>
  <w15:docId w15:val="{2B28B337-DE34-42F5-8920-2AF07FB26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9976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7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3150</Words>
  <Characters>17959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Julianne Wenner</cp:lastModifiedBy>
  <cp:revision>2</cp:revision>
  <dcterms:created xsi:type="dcterms:W3CDTF">2025-02-26T17:14:00Z</dcterms:created>
  <dcterms:modified xsi:type="dcterms:W3CDTF">2025-02-26T17:14:00Z</dcterms:modified>
</cp:coreProperties>
</file>