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98C0" w14:textId="77777777" w:rsidR="0042623E" w:rsidRDefault="0042623E" w:rsidP="0042623E">
      <w:pPr>
        <w:pStyle w:val="pf0"/>
        <w:rPr>
          <w:rStyle w:val="cf01"/>
          <w:sz w:val="28"/>
          <w:szCs w:val="28"/>
        </w:rPr>
      </w:pPr>
    </w:p>
    <w:p w14:paraId="2C01059A" w14:textId="180E1D18" w:rsidR="0042623E" w:rsidRPr="0042623E" w:rsidRDefault="0042623E" w:rsidP="0042623E">
      <w:pPr>
        <w:pStyle w:val="pf0"/>
        <w:rPr>
          <w:rStyle w:val="cf01"/>
          <w:rFonts w:ascii="Times New Roman" w:hAnsi="Times New Roman" w:cs="Times New Roman"/>
          <w:b/>
          <w:bCs/>
          <w:sz w:val="40"/>
          <w:szCs w:val="40"/>
        </w:rPr>
      </w:pPr>
      <w:r w:rsidRPr="0042623E">
        <w:rPr>
          <w:rStyle w:val="cf01"/>
          <w:rFonts w:ascii="Times New Roman" w:hAnsi="Times New Roman" w:cs="Times New Roman"/>
          <w:b/>
          <w:bCs/>
          <w:sz w:val="40"/>
          <w:szCs w:val="40"/>
        </w:rPr>
        <w:t>Supplemental Information</w:t>
      </w:r>
    </w:p>
    <w:p w14:paraId="4FF60F77" w14:textId="77777777" w:rsidR="0042623E" w:rsidRPr="0042623E" w:rsidRDefault="0042623E" w:rsidP="0042623E">
      <w:pPr>
        <w:pStyle w:val="pf0"/>
        <w:rPr>
          <w:rStyle w:val="cf01"/>
          <w:rFonts w:ascii="Times New Roman" w:hAnsi="Times New Roman" w:cs="Times New Roman"/>
          <w:sz w:val="28"/>
          <w:szCs w:val="28"/>
        </w:rPr>
      </w:pPr>
    </w:p>
    <w:p w14:paraId="786A9C9F" w14:textId="1CB6590E" w:rsidR="0042623E" w:rsidRPr="0042623E" w:rsidRDefault="0042623E" w:rsidP="0042623E">
      <w:pPr>
        <w:pStyle w:val="pf0"/>
        <w:rPr>
          <w:sz w:val="28"/>
          <w:szCs w:val="28"/>
        </w:rPr>
      </w:pPr>
      <w:r w:rsidRPr="0042623E">
        <w:rPr>
          <w:rStyle w:val="cf01"/>
          <w:rFonts w:ascii="Times New Roman" w:hAnsi="Times New Roman" w:cs="Times New Roman"/>
          <w:sz w:val="28"/>
          <w:szCs w:val="28"/>
        </w:rPr>
        <w:t>A novel post-mortem pathogen discovery program detects an outbreak of Echovirus</w:t>
      </w:r>
      <w:r w:rsidR="00294B33">
        <w:rPr>
          <w:rStyle w:val="cf01"/>
          <w:rFonts w:ascii="Times New Roman" w:hAnsi="Times New Roman" w:cs="Times New Roman"/>
          <w:sz w:val="28"/>
          <w:szCs w:val="28"/>
        </w:rPr>
        <w:t>-E</w:t>
      </w:r>
      <w:r w:rsidR="00D002C7">
        <w:rPr>
          <w:rStyle w:val="cf01"/>
          <w:rFonts w:ascii="Times New Roman" w:hAnsi="Times New Roman" w:cs="Times New Roman"/>
          <w:sz w:val="28"/>
          <w:szCs w:val="28"/>
        </w:rPr>
        <w:t>7</w:t>
      </w:r>
      <w:r w:rsidRPr="0042623E">
        <w:rPr>
          <w:rStyle w:val="cf01"/>
          <w:rFonts w:ascii="Times New Roman" w:hAnsi="Times New Roman" w:cs="Times New Roman"/>
          <w:sz w:val="28"/>
          <w:szCs w:val="28"/>
        </w:rPr>
        <w:t xml:space="preserve">: Uganda, 2022-2023 </w:t>
      </w:r>
    </w:p>
    <w:p w14:paraId="2D076D62" w14:textId="77777777" w:rsidR="0042623E" w:rsidRPr="0042623E" w:rsidRDefault="0042623E" w:rsidP="0042623E">
      <w:pPr>
        <w:spacing w:after="120" w:line="264" w:lineRule="auto"/>
        <w:jc w:val="both"/>
        <w:rPr>
          <w:rFonts w:cs="Times New Roman"/>
        </w:rPr>
      </w:pPr>
    </w:p>
    <w:p w14:paraId="10FC188E" w14:textId="77777777" w:rsidR="0042623E" w:rsidRPr="0042623E" w:rsidRDefault="0042623E" w:rsidP="0042623E">
      <w:pPr>
        <w:spacing w:after="120" w:line="264" w:lineRule="auto"/>
        <w:jc w:val="both"/>
        <w:rPr>
          <w:rFonts w:cs="Times New Roman"/>
        </w:rPr>
      </w:pPr>
      <w:r w:rsidRPr="0042623E">
        <w:rPr>
          <w:rFonts w:cs="Times New Roman"/>
        </w:rPr>
        <w:t>Sonja L. Weiss</w:t>
      </w:r>
      <w:r w:rsidRPr="0042623E">
        <w:rPr>
          <w:rFonts w:cs="Times New Roman"/>
          <w:vertAlign w:val="superscript"/>
        </w:rPr>
        <w:t>1,2</w:t>
      </w:r>
      <w:r w:rsidRPr="0042623E">
        <w:rPr>
          <w:rFonts w:cs="Times New Roman"/>
        </w:rPr>
        <w:t>*, Nicholas Bbosa</w:t>
      </w:r>
      <w:r w:rsidRPr="0042623E">
        <w:rPr>
          <w:rFonts w:cs="Times New Roman"/>
          <w:vertAlign w:val="superscript"/>
        </w:rPr>
        <w:t>1,3,4</w:t>
      </w:r>
      <w:r w:rsidRPr="0042623E">
        <w:rPr>
          <w:rFonts w:cs="Times New Roman"/>
        </w:rPr>
        <w:t>*, Gregory S. Orf</w:t>
      </w:r>
      <w:r w:rsidRPr="0042623E">
        <w:rPr>
          <w:rFonts w:cs="Times New Roman"/>
          <w:vertAlign w:val="superscript"/>
        </w:rPr>
        <w:t>1,2</w:t>
      </w:r>
      <w:r w:rsidRPr="0042623E">
        <w:rPr>
          <w:rFonts w:cs="Times New Roman"/>
        </w:rPr>
        <w:t>, Michael G. Berg</w:t>
      </w:r>
      <w:r w:rsidRPr="0042623E">
        <w:rPr>
          <w:rFonts w:cs="Times New Roman"/>
          <w:vertAlign w:val="superscript"/>
        </w:rPr>
        <w:t>1,2</w:t>
      </w:r>
      <w:r w:rsidRPr="0042623E">
        <w:rPr>
          <w:rFonts w:cs="Times New Roman"/>
        </w:rPr>
        <w:t>, Deogratius Ssemwanga</w:t>
      </w:r>
      <w:r w:rsidRPr="0042623E">
        <w:rPr>
          <w:rFonts w:cs="Times New Roman"/>
          <w:vertAlign w:val="superscript"/>
        </w:rPr>
        <w:t>3,4</w:t>
      </w:r>
      <w:r w:rsidRPr="0042623E">
        <w:rPr>
          <w:rFonts w:cs="Times New Roman"/>
        </w:rPr>
        <w:t>, Sam Kalungi</w:t>
      </w:r>
      <w:r w:rsidRPr="0042623E">
        <w:rPr>
          <w:rFonts w:cs="Times New Roman"/>
          <w:vertAlign w:val="superscript"/>
        </w:rPr>
        <w:t>5,6</w:t>
      </w:r>
      <w:r w:rsidRPr="0042623E">
        <w:rPr>
          <w:rFonts w:cs="Times New Roman"/>
        </w:rPr>
        <w:t>, Stephen Balinandi</w:t>
      </w:r>
      <w:r w:rsidRPr="0042623E">
        <w:rPr>
          <w:rFonts w:cs="Times New Roman"/>
          <w:vertAlign w:val="superscript"/>
        </w:rPr>
        <w:t>4</w:t>
      </w:r>
      <w:r w:rsidRPr="0042623E">
        <w:rPr>
          <w:rFonts w:cs="Times New Roman"/>
        </w:rPr>
        <w:t>, Maximillian Mata</w:t>
      </w:r>
      <w:r w:rsidRPr="0042623E">
        <w:rPr>
          <w:rFonts w:cs="Times New Roman"/>
          <w:vertAlign w:val="superscript"/>
        </w:rPr>
        <w:t>1,2</w:t>
      </w:r>
      <w:r w:rsidRPr="0042623E">
        <w:rPr>
          <w:rFonts w:cs="Times New Roman"/>
        </w:rPr>
        <w:t>, Henry K. Bosa</w:t>
      </w:r>
      <w:r w:rsidRPr="0042623E">
        <w:rPr>
          <w:rFonts w:cs="Times New Roman"/>
          <w:vertAlign w:val="superscript"/>
        </w:rPr>
        <w:t>6,7,8</w:t>
      </w:r>
      <w:r w:rsidRPr="0042623E">
        <w:rPr>
          <w:rFonts w:cs="Times New Roman"/>
        </w:rPr>
        <w:t>, Stella E. Nabirye</w:t>
      </w:r>
      <w:r w:rsidRPr="0042623E">
        <w:rPr>
          <w:rFonts w:cs="Times New Roman"/>
          <w:vertAlign w:val="superscript"/>
        </w:rPr>
        <w:t>4</w:t>
      </w:r>
      <w:r w:rsidRPr="0042623E">
        <w:rPr>
          <w:rFonts w:cs="Times New Roman"/>
        </w:rPr>
        <w:t>, Joshua Buule</w:t>
      </w:r>
      <w:r w:rsidRPr="0042623E">
        <w:rPr>
          <w:rFonts w:cs="Times New Roman"/>
          <w:vertAlign w:val="superscript"/>
        </w:rPr>
        <w:t>4</w:t>
      </w:r>
      <w:r w:rsidRPr="0042623E">
        <w:rPr>
          <w:rFonts w:cs="Times New Roman"/>
        </w:rPr>
        <w:t>, Tom Lutalo</w:t>
      </w:r>
      <w:r w:rsidRPr="0042623E">
        <w:rPr>
          <w:rFonts w:cs="Times New Roman"/>
          <w:vertAlign w:val="superscript"/>
        </w:rPr>
        <w:t>4</w:t>
      </w:r>
      <w:r w:rsidRPr="0042623E">
        <w:rPr>
          <w:rFonts w:cs="Times New Roman"/>
        </w:rPr>
        <w:t>, Angela Havron</w:t>
      </w:r>
      <w:r w:rsidRPr="0042623E">
        <w:rPr>
          <w:rFonts w:cs="Times New Roman"/>
          <w:vertAlign w:val="superscript"/>
        </w:rPr>
        <w:t>1,2</w:t>
      </w:r>
      <w:r w:rsidRPr="0042623E">
        <w:rPr>
          <w:rFonts w:cs="Times New Roman"/>
        </w:rPr>
        <w:t>, Robert Downing</w:t>
      </w:r>
      <w:r w:rsidRPr="0042623E">
        <w:rPr>
          <w:rFonts w:cs="Times New Roman"/>
          <w:vertAlign w:val="superscript"/>
        </w:rPr>
        <w:t>4</w:t>
      </w:r>
      <w:r w:rsidRPr="0042623E">
        <w:rPr>
          <w:rFonts w:cs="Times New Roman"/>
        </w:rPr>
        <w:t>, Mary A. Rodgers</w:t>
      </w:r>
      <w:r w:rsidRPr="0042623E">
        <w:rPr>
          <w:rFonts w:cs="Times New Roman"/>
          <w:vertAlign w:val="superscript"/>
        </w:rPr>
        <w:t>1,2</w:t>
      </w:r>
      <w:r w:rsidRPr="0042623E">
        <w:rPr>
          <w:rFonts w:cs="Times New Roman"/>
        </w:rPr>
        <w:t>, Francisco Averhoff</w:t>
      </w:r>
      <w:r w:rsidRPr="0042623E">
        <w:rPr>
          <w:rFonts w:cs="Times New Roman"/>
          <w:vertAlign w:val="superscript"/>
        </w:rPr>
        <w:t>1,2</w:t>
      </w:r>
      <w:r w:rsidRPr="0042623E">
        <w:rPr>
          <w:rFonts w:cs="Times New Roman"/>
        </w:rPr>
        <w:t>, Gavin A. Cloherty</w:t>
      </w:r>
      <w:r w:rsidRPr="0042623E">
        <w:rPr>
          <w:rFonts w:cs="Times New Roman"/>
          <w:vertAlign w:val="superscript"/>
        </w:rPr>
        <w:t>1,2</w:t>
      </w:r>
      <w:r w:rsidRPr="0042623E">
        <w:rPr>
          <w:rFonts w:cs="Times New Roman"/>
        </w:rPr>
        <w:t>, Pontiano Kaleebu</w:t>
      </w:r>
      <w:r w:rsidRPr="0042623E">
        <w:rPr>
          <w:rFonts w:cs="Times New Roman"/>
          <w:vertAlign w:val="superscript"/>
        </w:rPr>
        <w:t>3,4</w:t>
      </w:r>
    </w:p>
    <w:p w14:paraId="3246ABCB" w14:textId="77777777" w:rsidR="0042623E" w:rsidRPr="0042623E" w:rsidRDefault="0042623E" w:rsidP="0042623E">
      <w:pPr>
        <w:spacing w:after="120" w:line="264" w:lineRule="auto"/>
        <w:jc w:val="both"/>
        <w:rPr>
          <w:rFonts w:cs="Times New Roman"/>
        </w:rPr>
      </w:pPr>
      <w:r w:rsidRPr="0042623E">
        <w:rPr>
          <w:rFonts w:cs="Times New Roman"/>
        </w:rPr>
        <w:t>*Co-first author</w:t>
      </w:r>
    </w:p>
    <w:p w14:paraId="5C396B07" w14:textId="77777777" w:rsidR="0042623E" w:rsidRPr="0042623E" w:rsidRDefault="0042623E" w:rsidP="0042623E">
      <w:pPr>
        <w:spacing w:after="120" w:line="264" w:lineRule="auto"/>
        <w:jc w:val="both"/>
        <w:rPr>
          <w:rFonts w:cs="Times New Roman"/>
        </w:rPr>
      </w:pPr>
    </w:p>
    <w:p w14:paraId="21CBD50B" w14:textId="77777777" w:rsidR="0042623E" w:rsidRPr="0042623E" w:rsidRDefault="0042623E" w:rsidP="0042623E">
      <w:pPr>
        <w:spacing w:after="120" w:line="264" w:lineRule="auto"/>
        <w:jc w:val="both"/>
        <w:rPr>
          <w:rFonts w:cs="Times New Roman"/>
        </w:rPr>
      </w:pPr>
      <w:r w:rsidRPr="0042623E">
        <w:rPr>
          <w:rFonts w:cs="Times New Roman"/>
        </w:rPr>
        <w:t>Affiliations:</w:t>
      </w:r>
    </w:p>
    <w:p w14:paraId="23B8D73F" w14:textId="77777777" w:rsidR="0042623E" w:rsidRPr="0042623E" w:rsidRDefault="0042623E" w:rsidP="0042623E">
      <w:pPr>
        <w:pStyle w:val="NormalWeb"/>
        <w:numPr>
          <w:ilvl w:val="0"/>
          <w:numId w:val="1"/>
        </w:numPr>
        <w:spacing w:before="0" w:beforeAutospacing="0" w:after="120" w:afterAutospacing="0" w:line="264" w:lineRule="auto"/>
        <w:jc w:val="both"/>
        <w:rPr>
          <w:rFonts w:cs="Times New Roman"/>
        </w:rPr>
      </w:pPr>
      <w:r w:rsidRPr="0042623E">
        <w:rPr>
          <w:rFonts w:cs="Times New Roman"/>
          <w:color w:val="000000" w:themeColor="text1"/>
        </w:rPr>
        <w:t xml:space="preserve">Abbott </w:t>
      </w:r>
      <w:r w:rsidRPr="0042623E">
        <w:rPr>
          <w:rFonts w:cs="Times New Roman"/>
        </w:rPr>
        <w:t xml:space="preserve">Pandemic Defense Coalition (APDC) </w:t>
      </w:r>
    </w:p>
    <w:p w14:paraId="052653F9" w14:textId="77777777" w:rsidR="0042623E" w:rsidRPr="0042623E" w:rsidRDefault="0042623E" w:rsidP="0042623E">
      <w:pPr>
        <w:pStyle w:val="NormalWeb"/>
        <w:numPr>
          <w:ilvl w:val="0"/>
          <w:numId w:val="1"/>
        </w:numPr>
        <w:spacing w:before="0" w:beforeAutospacing="0" w:after="120" w:afterAutospacing="0" w:line="264" w:lineRule="auto"/>
        <w:jc w:val="both"/>
        <w:rPr>
          <w:rFonts w:cs="Times New Roman"/>
        </w:rPr>
      </w:pPr>
      <w:r w:rsidRPr="0042623E">
        <w:rPr>
          <w:rFonts w:cs="Times New Roman"/>
          <w:color w:val="000000" w:themeColor="text1"/>
        </w:rPr>
        <w:t>Abbott Diagnostics</w:t>
      </w:r>
    </w:p>
    <w:p w14:paraId="2A7020E5" w14:textId="77777777" w:rsidR="0042623E" w:rsidRPr="0042623E" w:rsidRDefault="0042623E" w:rsidP="0042623E">
      <w:pPr>
        <w:pStyle w:val="NormalWeb"/>
        <w:numPr>
          <w:ilvl w:val="0"/>
          <w:numId w:val="1"/>
        </w:numPr>
        <w:spacing w:before="0" w:beforeAutospacing="0" w:after="120" w:afterAutospacing="0" w:line="264" w:lineRule="auto"/>
        <w:jc w:val="both"/>
        <w:rPr>
          <w:rFonts w:cs="Times New Roman"/>
        </w:rPr>
      </w:pPr>
      <w:r w:rsidRPr="0042623E">
        <w:rPr>
          <w:rFonts w:cs="Times New Roman"/>
        </w:rPr>
        <w:t>MRC/UVRI &amp; LSHTM Uganda Research Unit</w:t>
      </w:r>
    </w:p>
    <w:p w14:paraId="2AAAB5D4" w14:textId="77777777" w:rsidR="0042623E" w:rsidRPr="0042623E" w:rsidRDefault="0042623E" w:rsidP="0042623E">
      <w:pPr>
        <w:pStyle w:val="NormalWeb"/>
        <w:numPr>
          <w:ilvl w:val="0"/>
          <w:numId w:val="1"/>
        </w:numPr>
        <w:spacing w:before="0" w:beforeAutospacing="0" w:after="120" w:afterAutospacing="0" w:line="264" w:lineRule="auto"/>
        <w:jc w:val="both"/>
        <w:rPr>
          <w:rFonts w:cs="Times New Roman"/>
        </w:rPr>
      </w:pPr>
      <w:r w:rsidRPr="0042623E">
        <w:rPr>
          <w:rFonts w:cs="Times New Roman"/>
        </w:rPr>
        <w:t xml:space="preserve">Uganda Virus Research Institute </w:t>
      </w:r>
    </w:p>
    <w:p w14:paraId="720E482D" w14:textId="77777777" w:rsidR="0042623E" w:rsidRPr="0042623E" w:rsidRDefault="0042623E" w:rsidP="0042623E">
      <w:pPr>
        <w:pStyle w:val="NormalWeb"/>
        <w:numPr>
          <w:ilvl w:val="0"/>
          <w:numId w:val="1"/>
        </w:numPr>
        <w:spacing w:before="0" w:beforeAutospacing="0" w:after="120" w:afterAutospacing="0" w:line="264" w:lineRule="auto"/>
        <w:jc w:val="both"/>
        <w:rPr>
          <w:rFonts w:cs="Times New Roman"/>
        </w:rPr>
      </w:pPr>
      <w:r w:rsidRPr="0042623E">
        <w:rPr>
          <w:rFonts w:cs="Times New Roman"/>
        </w:rPr>
        <w:t>Mulago National Referral Hospital, Pathology Department</w:t>
      </w:r>
    </w:p>
    <w:p w14:paraId="28F3CF19" w14:textId="77777777" w:rsidR="0042623E" w:rsidRPr="0042623E" w:rsidRDefault="0042623E" w:rsidP="0042623E">
      <w:pPr>
        <w:pStyle w:val="NormalWeb"/>
        <w:numPr>
          <w:ilvl w:val="0"/>
          <w:numId w:val="1"/>
        </w:numPr>
        <w:spacing w:before="0" w:beforeAutospacing="0" w:after="120" w:afterAutospacing="0" w:line="264" w:lineRule="auto"/>
        <w:jc w:val="both"/>
        <w:rPr>
          <w:rFonts w:cs="Times New Roman"/>
        </w:rPr>
      </w:pPr>
      <w:r w:rsidRPr="0042623E">
        <w:rPr>
          <w:rFonts w:cs="Times New Roman"/>
        </w:rPr>
        <w:t>Ministry of Health, Uganda</w:t>
      </w:r>
    </w:p>
    <w:p w14:paraId="2C5CC986" w14:textId="77777777" w:rsidR="0042623E" w:rsidRPr="0042623E" w:rsidRDefault="0042623E" w:rsidP="0042623E">
      <w:pPr>
        <w:pStyle w:val="NormalWeb"/>
        <w:numPr>
          <w:ilvl w:val="0"/>
          <w:numId w:val="1"/>
        </w:numPr>
        <w:spacing w:before="0" w:beforeAutospacing="0" w:after="120" w:afterAutospacing="0" w:line="264" w:lineRule="auto"/>
        <w:jc w:val="both"/>
        <w:rPr>
          <w:rFonts w:cs="Times New Roman"/>
        </w:rPr>
      </w:pPr>
      <w:r w:rsidRPr="0042623E">
        <w:rPr>
          <w:rFonts w:cs="Times New Roman"/>
        </w:rPr>
        <w:t>Uganda Peoples Defense Forces</w:t>
      </w:r>
    </w:p>
    <w:p w14:paraId="7EABF28B" w14:textId="77777777" w:rsidR="0042623E" w:rsidRPr="0042623E" w:rsidRDefault="0042623E" w:rsidP="0042623E">
      <w:pPr>
        <w:pStyle w:val="NormalWeb"/>
        <w:numPr>
          <w:ilvl w:val="0"/>
          <w:numId w:val="1"/>
        </w:numPr>
        <w:spacing w:before="0" w:beforeAutospacing="0" w:after="120" w:afterAutospacing="0" w:line="264" w:lineRule="auto"/>
        <w:jc w:val="both"/>
        <w:rPr>
          <w:rFonts w:cs="Times New Roman"/>
        </w:rPr>
      </w:pPr>
      <w:r w:rsidRPr="0042623E">
        <w:rPr>
          <w:rFonts w:cs="Times New Roman"/>
        </w:rPr>
        <w:t>Makerere University Lung Institute</w:t>
      </w:r>
    </w:p>
    <w:p w14:paraId="161F42B3" w14:textId="0B0FE583" w:rsidR="0042623E" w:rsidRDefault="0042623E">
      <w:pPr>
        <w:spacing w:after="200" w:line="276" w:lineRule="auto"/>
      </w:pPr>
      <w:r>
        <w:br w:type="page"/>
      </w:r>
    </w:p>
    <w:p w14:paraId="7BE47A60" w14:textId="1BF4D104" w:rsidR="000038A6" w:rsidRDefault="0042623E">
      <w:pPr>
        <w:rPr>
          <w:b/>
          <w:bCs/>
          <w:sz w:val="28"/>
          <w:szCs w:val="28"/>
        </w:rPr>
      </w:pPr>
      <w:r w:rsidRPr="0042623E">
        <w:rPr>
          <w:b/>
          <w:bCs/>
          <w:sz w:val="28"/>
          <w:szCs w:val="28"/>
        </w:rPr>
        <w:lastRenderedPageBreak/>
        <w:t>Materials and Methods</w:t>
      </w:r>
    </w:p>
    <w:p w14:paraId="5B3C1160" w14:textId="77777777" w:rsidR="00E4191E" w:rsidRDefault="00E4191E"/>
    <w:p w14:paraId="294F0616" w14:textId="3D220FA0" w:rsidR="00E4191E" w:rsidRDefault="00E4191E" w:rsidP="0071644F">
      <w:pPr>
        <w:spacing w:after="120" w:line="264" w:lineRule="auto"/>
        <w:jc w:val="both"/>
      </w:pPr>
      <w:r w:rsidRPr="00455D47">
        <w:rPr>
          <w:rFonts w:cs="Times New Roman"/>
          <w:i/>
          <w:iCs/>
        </w:rPr>
        <w:t>Phylogenetic and recombination analysis of Enterovirus B genomes</w:t>
      </w:r>
    </w:p>
    <w:p w14:paraId="1C106225" w14:textId="6BD42D9F" w:rsidR="00E4191E" w:rsidRDefault="00E4191E" w:rsidP="00E4191E">
      <w:pPr>
        <w:spacing w:after="120" w:line="264" w:lineRule="auto"/>
        <w:ind w:firstLine="720"/>
        <w:jc w:val="both"/>
        <w:rPr>
          <w:rFonts w:cs="Times New Roman"/>
        </w:rPr>
      </w:pPr>
      <w:r w:rsidRPr="00455D47">
        <w:rPr>
          <w:rFonts w:cs="Times New Roman"/>
        </w:rPr>
        <w:t>To create a dataset for the reconstruction of a maximum likelihood phylogeny, all nucleotide sequences under Taxonomy ID 138949 (species “Enterovirus B”) were first downloaded from GenBank on 27 June 2024</w:t>
      </w:r>
      <w:r>
        <w:rPr>
          <w:rFonts w:cs="Times New Roman"/>
        </w:rPr>
        <w:t xml:space="preserve">. </w:t>
      </w:r>
      <w:r w:rsidRPr="00455D47">
        <w:rPr>
          <w:rFonts w:cs="Times New Roman"/>
        </w:rPr>
        <w:t xml:space="preserve">Sequences under 6,000 </w:t>
      </w:r>
      <w:proofErr w:type="spellStart"/>
      <w:r w:rsidRPr="00455D47">
        <w:rPr>
          <w:rFonts w:cs="Times New Roman"/>
        </w:rPr>
        <w:t>nt</w:t>
      </w:r>
      <w:proofErr w:type="spellEnd"/>
      <w:r w:rsidRPr="00455D47">
        <w:rPr>
          <w:rFonts w:cs="Times New Roman"/>
        </w:rPr>
        <w:t xml:space="preserve"> were discarded and any duplicate sets sequences were reduced to a single representative, resulting in 1,766 unique genome entries. Due to varying levels of coverage in the 5’ and 3’ untranslated regions across the dataset, a multiple sequence alignment was generated using the L-INS-i algorithm of MAFFT v.7.487 </w:t>
      </w:r>
      <w:r>
        <w:rPr>
          <w:rFonts w:cs="Times New Roman"/>
        </w:rPr>
        <w:fldChar w:fldCharType="begin"/>
      </w:r>
      <w:r w:rsidR="0071644F">
        <w:rPr>
          <w:rFonts w:cs="Times New Roman"/>
        </w:rPr>
        <w:instrText xml:space="preserve"> ADDIN EN.CITE &lt;EndNote&gt;&lt;Cite&gt;&lt;Author&gt;Katoh&lt;/Author&gt;&lt;Year&gt;2013&lt;/Year&gt;&lt;RecNum&gt;19&lt;/RecNum&gt;&lt;DisplayText&gt;[1]&lt;/DisplayText&gt;&lt;record&gt;&lt;rec-number&gt;19&lt;/rec-number&gt;&lt;foreign-keys&gt;&lt;key app="EN" db-id="sd2zdtfanv0ware0fw855p2maatrstpetax9" timestamp="1729785957"&gt;19&lt;/key&gt;&lt;/foreign-keys&gt;&lt;ref-type name="Journal Article"&gt;17&lt;/ref-type&gt;&lt;contributors&gt;&lt;authors&gt;&lt;author&gt;Katoh, K.&lt;/author&gt;&lt;author&gt;Standley, D. M.&lt;/author&gt;&lt;/authors&gt;&lt;/contributors&gt;&lt;titles&gt;&lt;title&gt;MAFFT Multiple Sequence Alignment Software Version 7: Improvements in Performance and Usability&lt;/title&gt;&lt;secondary-title&gt;Molecular Biology and Evolution&lt;/secondary-title&gt;&lt;/titles&gt;&lt;periodical&gt;&lt;full-title&gt;Molecular Biology and Evolution&lt;/full-title&gt;&lt;/periodical&gt;&lt;pages&gt;772-780&lt;/pages&gt;&lt;volume&gt;30&lt;/volume&gt;&lt;number&gt;4&lt;/number&gt;&lt;dates&gt;&lt;year&gt;2013&lt;/year&gt;&lt;/dates&gt;&lt;publisher&gt;Oxford University Press (OUP)&lt;/publisher&gt;&lt;isbn&gt;0737-4038&lt;/isbn&gt;&lt;urls&gt;&lt;related-urls&gt;&lt;url&gt;https://dx.doi.org/10.1093/molbev/mst010&lt;/url&gt;&lt;/related-urls&gt;&lt;pdf-urls&gt;&lt;url&gt;file://C:\Users\orfgx\Downloads\endnote_click\Katoh-2013-Mafft-multiple-sequence-alignment-s.pdf&lt;/url&gt;&lt;/pdf-urls&gt;&lt;/urls&gt;&lt;electronic-resource-num&gt;10.1093/molbev/mst010&lt;/electronic-resource-num&gt;&lt;/record&gt;&lt;/Cite&gt;&lt;/EndNote&gt;</w:instrText>
      </w:r>
      <w:r>
        <w:rPr>
          <w:rFonts w:cs="Times New Roman"/>
        </w:rPr>
        <w:fldChar w:fldCharType="separate"/>
      </w:r>
      <w:r w:rsidR="0071644F">
        <w:rPr>
          <w:rFonts w:cs="Times New Roman"/>
          <w:noProof/>
        </w:rPr>
        <w:t>[1]</w:t>
      </w:r>
      <w:r>
        <w:rPr>
          <w:rFonts w:cs="Times New Roman"/>
        </w:rPr>
        <w:fldChar w:fldCharType="end"/>
      </w:r>
      <w:r w:rsidRPr="00455D47">
        <w:rPr>
          <w:rFonts w:cs="Times New Roman"/>
        </w:rPr>
        <w:t xml:space="preserve">. </w:t>
      </w:r>
      <w:r w:rsidR="00085380">
        <w:rPr>
          <w:rFonts w:cs="Times New Roman"/>
        </w:rPr>
        <w:t>Al</w:t>
      </w:r>
      <w:r w:rsidR="004B7ED8">
        <w:rPr>
          <w:rFonts w:cs="Times New Roman"/>
        </w:rPr>
        <w:t xml:space="preserve">so, the VP1 and 3D regions of the alignment were extracted into their own datasets. </w:t>
      </w:r>
      <w:r w:rsidRPr="00455D47">
        <w:rPr>
          <w:rFonts w:cs="Times New Roman"/>
        </w:rPr>
        <w:t>The evolutionary histor</w:t>
      </w:r>
      <w:r w:rsidR="00392479">
        <w:rPr>
          <w:rFonts w:cs="Times New Roman"/>
        </w:rPr>
        <w:t>ies</w:t>
      </w:r>
      <w:r w:rsidRPr="00455D47">
        <w:rPr>
          <w:rFonts w:cs="Times New Roman"/>
        </w:rPr>
        <w:t xml:space="preserve"> of the </w:t>
      </w:r>
      <w:r w:rsidR="00392479">
        <w:rPr>
          <w:rFonts w:cs="Times New Roman"/>
        </w:rPr>
        <w:t xml:space="preserve">three </w:t>
      </w:r>
      <w:r w:rsidRPr="00455D47">
        <w:rPr>
          <w:rFonts w:cs="Times New Roman"/>
        </w:rPr>
        <w:t>dataset</w:t>
      </w:r>
      <w:r w:rsidR="00392479">
        <w:rPr>
          <w:rFonts w:cs="Times New Roman"/>
        </w:rPr>
        <w:t>s</w:t>
      </w:r>
      <w:r w:rsidRPr="00455D47">
        <w:rPr>
          <w:rFonts w:cs="Times New Roman"/>
        </w:rPr>
        <w:t xml:space="preserve"> w</w:t>
      </w:r>
      <w:r w:rsidR="00392479">
        <w:rPr>
          <w:rFonts w:cs="Times New Roman"/>
        </w:rPr>
        <w:t>ere</w:t>
      </w:r>
      <w:r w:rsidRPr="00455D47">
        <w:rPr>
          <w:rFonts w:cs="Times New Roman"/>
        </w:rPr>
        <w:t xml:space="preserve"> reconstructed using the maximum likelihood (ML) method implemented in IQTREE v.2.1.3 </w:t>
      </w:r>
      <w:r>
        <w:rPr>
          <w:rFonts w:cs="Times New Roman"/>
        </w:rPr>
        <w:fldChar w:fldCharType="begin">
          <w:fldData xml:space="preserve">PEVuZE5vdGU+PENpdGU+PEF1dGhvcj5NaW5oPC9BdXRob3I+PFllYXI+MjAyMDwvWWVhcj48UmVj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</w:fldData>
        </w:fldChar>
      </w:r>
      <w:r w:rsidR="0071644F">
        <w:rPr>
          <w:rFonts w:cs="Times New Roman"/>
        </w:rPr>
        <w:instrText xml:space="preserve"> ADDIN EN.CITE </w:instrText>
      </w:r>
      <w:r w:rsidR="0071644F">
        <w:rPr>
          <w:rFonts w:cs="Times New Roman"/>
        </w:rPr>
        <w:fldChar w:fldCharType="begin">
          <w:fldData xml:space="preserve">PEVuZE5vdGU+PENpdGU+PEF1dGhvcj5NaW5oPC9BdXRob3I+PFllYXI+MjAyMDwvWWVhcj48UmVj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</w:fldData>
        </w:fldChar>
      </w:r>
      <w:r w:rsidR="0071644F">
        <w:rPr>
          <w:rFonts w:cs="Times New Roman"/>
        </w:rPr>
        <w:instrText xml:space="preserve"> ADDIN EN.CITE.DATA </w:instrText>
      </w:r>
      <w:r w:rsidR="0071644F">
        <w:rPr>
          <w:rFonts w:cs="Times New Roman"/>
        </w:rPr>
      </w:r>
      <w:r w:rsidR="0071644F">
        <w:rPr>
          <w:rFonts w:cs="Times New Roman"/>
        </w:rPr>
        <w:fldChar w:fldCharType="end"/>
      </w:r>
      <w:r>
        <w:rPr>
          <w:rFonts w:cs="Times New Roman"/>
        </w:rPr>
        <w:fldChar w:fldCharType="separate"/>
      </w:r>
      <w:r w:rsidR="0071644F">
        <w:rPr>
          <w:rFonts w:cs="Times New Roman"/>
          <w:noProof/>
        </w:rPr>
        <w:t>[2]</w:t>
      </w:r>
      <w:r>
        <w:rPr>
          <w:rFonts w:cs="Times New Roman"/>
        </w:rPr>
        <w:fldChar w:fldCharType="end"/>
      </w:r>
      <w:r w:rsidRPr="00455D47">
        <w:rPr>
          <w:rFonts w:cs="Times New Roman"/>
        </w:rPr>
        <w:t xml:space="preserve">. First, the </w:t>
      </w:r>
      <w:proofErr w:type="spellStart"/>
      <w:r w:rsidRPr="00455D47">
        <w:rPr>
          <w:rFonts w:cs="Times New Roman"/>
        </w:rPr>
        <w:t>ModelFinder</w:t>
      </w:r>
      <w:proofErr w:type="spellEnd"/>
      <w:r w:rsidRPr="00455D47">
        <w:rPr>
          <w:rFonts w:cs="Times New Roman"/>
        </w:rPr>
        <w:t xml:space="preserve"> algorithm </w:t>
      </w:r>
      <w:r>
        <w:rPr>
          <w:rFonts w:cs="Times New Roman"/>
        </w:rPr>
        <w:fldChar w:fldCharType="begin"/>
      </w:r>
      <w:r w:rsidR="0071644F">
        <w:rPr>
          <w:rFonts w:cs="Times New Roman"/>
        </w:rPr>
        <w:instrText xml:space="preserve"> ADDIN EN.CITE &lt;EndNote&gt;&lt;Cite&gt;&lt;Author&gt;Kalyaanamoorthy&lt;/Author&gt;&lt;Year&gt;2017&lt;/Year&gt;&lt;RecNum&gt;21&lt;/RecNum&gt;&lt;DisplayText&gt;[3]&lt;/DisplayText&gt;&lt;record&gt;&lt;rec-number&gt;21&lt;/rec-number&gt;&lt;foreign-keys&gt;&lt;key app="EN" db-id="sd2zdtfanv0ware0fw855p2maatrstpetax9" timestamp="1729785957"&gt;21&lt;/key&gt;&lt;/foreign-keys&gt;&lt;ref-type name="Journal Article"&gt;17&lt;/ref-type&gt;&lt;contributors&gt;&lt;authors&gt;&lt;author&gt;Kalyaanamoorthy, Subha&lt;/author&gt;&lt;author&gt;Minh, Bui Quang&lt;/author&gt;&lt;author&gt;Wong, Thomas K F&lt;/author&gt;&lt;author&gt;Von Haeseler, Arndt&lt;/author&gt;&lt;author&gt;Jermiin, Lars S&lt;/author&gt;&lt;/authors&gt;&lt;/contributors&gt;&lt;titles&gt;&lt;title&gt;ModelFinder: fast model selection for accurate phylogenetic estimates&lt;/title&gt;&lt;secondary-title&gt;Nature Methods&lt;/secondary-title&gt;&lt;/titles&gt;&lt;periodical&gt;&lt;full-title&gt;Nature Methods&lt;/full-title&gt;&lt;/periodical&gt;&lt;pages&gt;587-589&lt;/pages&gt;&lt;volume&gt;14&lt;/volume&gt;&lt;number&gt;6&lt;/number&gt;&lt;dates&gt;&lt;year&gt;2017&lt;/year&gt;&lt;pub-dates&gt;&lt;date&gt;2017-06-01&lt;/date&gt;&lt;/pub-dates&gt;&lt;/dates&gt;&lt;publisher&gt;Springer Science and Business Media LLC&lt;/publisher&gt;&lt;isbn&gt;1548-7091&lt;/isbn&gt;&lt;urls&gt;&lt;related-urls&gt;&lt;url&gt;http://europepmc.org/articles/pmc5453245?pdf=render&lt;/url&gt;&lt;/related-urls&gt;&lt;/urls&gt;&lt;electronic-resource-num&gt;10.1038/nmeth.4285&lt;/electronic-resource-num&gt;&lt;access-date&gt;2021-09-07T15:33:10&lt;/access-date&gt;&lt;/record&gt;&lt;/Cite&gt;&lt;/EndNote&gt;</w:instrText>
      </w:r>
      <w:r>
        <w:rPr>
          <w:rFonts w:cs="Times New Roman"/>
        </w:rPr>
        <w:fldChar w:fldCharType="separate"/>
      </w:r>
      <w:r w:rsidR="0071644F">
        <w:rPr>
          <w:rFonts w:cs="Times New Roman"/>
          <w:noProof/>
        </w:rPr>
        <w:t>[3]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</w:t>
      </w:r>
      <w:r w:rsidRPr="00455D47">
        <w:rPr>
          <w:rFonts w:cs="Times New Roman"/>
        </w:rPr>
        <w:t>was used to identify the most suitable nucleotide substitution model (here, SYM+R10) using Bayesian Information Criterion as the scoring method. The initial ML tree was calculated using a stochastic algorithm and then optimized using the Nearest Neighbor Interchange</w:t>
      </w:r>
      <w:r>
        <w:rPr>
          <w:rFonts w:cs="Times New Roman"/>
        </w:rPr>
        <w:t xml:space="preserve"> </w:t>
      </w:r>
      <w:r>
        <w:rPr>
          <w:rFonts w:cs="Times New Roman"/>
        </w:rPr>
        <w:fldChar w:fldCharType="begin">
          <w:fldData xml:space="preserve">PEVuZE5vdGU+PENpdGU+PEF1dGhvcj5Sb2JpbnNvbjwvQXV0aG9yPjxZZWFyPjE5NzE8L1llYXI+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</w:fldData>
        </w:fldChar>
      </w:r>
      <w:r w:rsidR="0071644F">
        <w:rPr>
          <w:rFonts w:cs="Times New Roman"/>
        </w:rPr>
        <w:instrText xml:space="preserve"> ADDIN EN.CITE </w:instrText>
      </w:r>
      <w:r w:rsidR="0071644F">
        <w:rPr>
          <w:rFonts w:cs="Times New Roman"/>
        </w:rPr>
        <w:fldChar w:fldCharType="begin">
          <w:fldData xml:space="preserve">PEVuZE5vdGU+PENpdGU+PEF1dGhvcj5Sb2JpbnNvbjwvQXV0aG9yPjxZZWFyPjE5NzE8L1llYXI+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</w:fldData>
        </w:fldChar>
      </w:r>
      <w:r w:rsidR="0071644F">
        <w:rPr>
          <w:rFonts w:cs="Times New Roman"/>
        </w:rPr>
        <w:instrText xml:space="preserve"> ADDIN EN.CITE.DATA </w:instrText>
      </w:r>
      <w:r w:rsidR="0071644F">
        <w:rPr>
          <w:rFonts w:cs="Times New Roman"/>
        </w:rPr>
      </w:r>
      <w:r w:rsidR="0071644F">
        <w:rPr>
          <w:rFonts w:cs="Times New Roman"/>
        </w:rPr>
        <w:fldChar w:fldCharType="end"/>
      </w:r>
      <w:r>
        <w:rPr>
          <w:rFonts w:cs="Times New Roman"/>
        </w:rPr>
        <w:fldChar w:fldCharType="separate"/>
      </w:r>
      <w:r w:rsidR="0071644F">
        <w:rPr>
          <w:rFonts w:cs="Times New Roman"/>
          <w:noProof/>
        </w:rPr>
        <w:t>[4, 5]</w:t>
      </w:r>
      <w:r>
        <w:rPr>
          <w:rFonts w:cs="Times New Roman"/>
        </w:rPr>
        <w:fldChar w:fldCharType="end"/>
      </w:r>
      <w:r w:rsidRPr="00455D47">
        <w:rPr>
          <w:rFonts w:cs="Times New Roman"/>
        </w:rPr>
        <w:t xml:space="preserve"> heuristic method. The tree with the best log-likelihood score (the ML tree) was retained and branch supports were calculated using 1,000 replicates of Ultrafast </w:t>
      </w:r>
      <w:proofErr w:type="spellStart"/>
      <w:r w:rsidRPr="00455D47">
        <w:rPr>
          <w:rFonts w:cs="Times New Roman"/>
        </w:rPr>
        <w:t>Boostrapping</w:t>
      </w:r>
      <w:proofErr w:type="spellEnd"/>
      <w:r w:rsidRPr="00455D47">
        <w:rPr>
          <w:rFonts w:cs="Times New Roman"/>
        </w:rPr>
        <w:t xml:space="preserve"> </w:t>
      </w:r>
      <w:r>
        <w:rPr>
          <w:rFonts w:cs="Times New Roman"/>
        </w:rPr>
        <w:fldChar w:fldCharType="begin"/>
      </w:r>
      <w:r w:rsidR="0071644F">
        <w:rPr>
          <w:rFonts w:cs="Times New Roman"/>
        </w:rPr>
        <w:instrText xml:space="preserve"> ADDIN EN.CITE &lt;EndNote&gt;&lt;Cite&gt;&lt;Author&gt;Hoang&lt;/Author&gt;&lt;Year&gt;2018&lt;/Year&gt;&lt;RecNum&gt;24&lt;/RecNum&gt;&lt;DisplayText&gt;[6]&lt;/DisplayText&gt;&lt;record&gt;&lt;rec-number&gt;24&lt;/rec-number&gt;&lt;foreign-keys&gt;&lt;key app="EN" db-id="sd2zdtfanv0ware0fw855p2maatrstpetax9" timestamp="1729785958"&gt;24&lt;/key&gt;&lt;/foreign-keys&gt;&lt;ref-type name="Journal Article"&gt;17&lt;/ref-type&gt;&lt;contributors&gt;&lt;authors&gt;&lt;author&gt;Hoang, D. T.&lt;/author&gt;&lt;author&gt;Chernomor, O.&lt;/author&gt;&lt;author&gt;von Haeseler, A.&lt;/author&gt;&lt;author&gt;Minh, B. Q.&lt;/author&gt;&lt;author&gt;Vinh, L. S.&lt;/author&gt;&lt;/authors&gt;&lt;/contributors&gt;&lt;auth-address&gt;Faculty of Information Technology, University of Engineering and Technology, Vietnam National University, Hanoi, Vietnam.&amp;#xD;Center for Integrative Bioinformatics Vienna, Max F. Perutz Laboratories, University of Vienna, Medical University Vienna, Vienna, Austria.&amp;#xD;Bioinformatics and Computational Biology, Faculty of Computer Science, University of Vienna, Vienna, Austria.&lt;/auth-address&gt;&lt;titles&gt;&lt;title&gt;UFBoot2: Improving the Ultrafast Bootstrap Approximation&lt;/title&gt;&lt;secondary-title&gt;Mol Biol Evol&lt;/secondary-title&gt;&lt;/titles&gt;&lt;periodical&gt;&lt;full-title&gt;Mol Biol Evol&lt;/full-title&gt;&lt;/periodical&gt;&lt;pages&gt;518-522&lt;/pages&gt;&lt;volume&gt;35&lt;/volume&gt;&lt;number&gt;2&lt;/number&gt;&lt;edition&gt;2017/10/28&lt;/edition&gt;&lt;keywords&gt;&lt;keyword&gt;*Likelihood Functions&lt;/keyword&gt;&lt;keyword&gt;Models, Genetic&lt;/keyword&gt;&lt;keyword&gt;*Phylogeny&lt;/keyword&gt;&lt;keyword&gt;*Software&lt;/keyword&gt;&lt;keyword&gt;*maximum likelihood&lt;/keyword&gt;&lt;keyword&gt;*model violation&lt;/keyword&gt;&lt;keyword&gt;*phylogenetic inference&lt;/keyword&gt;&lt;keyword&gt;*polytomies&lt;/keyword&gt;&lt;keyword&gt;*ultrafast bootstrap&lt;/keyword&gt;&lt;/keywords&gt;&lt;dates&gt;&lt;year&gt;2018&lt;/year&gt;&lt;pub-dates&gt;&lt;date&gt;Feb 1&lt;/date&gt;&lt;/pub-dates&gt;&lt;/dates&gt;&lt;isbn&gt;1537-1719 (Electronic)&amp;#xD;0737-4038 (Linking)&lt;/isbn&gt;&lt;accession-num&gt;29077904&lt;/accession-num&gt;&lt;urls&gt;&lt;related-urls&gt;&lt;url&gt;https://www.ncbi.nlm.nih.gov/pubmed/29077904&lt;/url&gt;&lt;url&gt;https://www.ncbi.nlm.nih.gov/pmc/articles/PMC5850222/pdf/msx281.pdf&lt;/url&gt;&lt;/related-urls&gt;&lt;/urls&gt;&lt;custom2&gt;PMC5850222&lt;/custom2&gt;&lt;electronic-resource-num&gt;10.1093/molbev/msx281&lt;/electronic-resource-num&gt;&lt;/record&gt;&lt;/Cite&gt;&lt;/EndNote&gt;</w:instrText>
      </w:r>
      <w:r>
        <w:rPr>
          <w:rFonts w:cs="Times New Roman"/>
        </w:rPr>
        <w:fldChar w:fldCharType="separate"/>
      </w:r>
      <w:r w:rsidR="0071644F">
        <w:rPr>
          <w:rFonts w:cs="Times New Roman"/>
          <w:noProof/>
        </w:rPr>
        <w:t>[6]</w:t>
      </w:r>
      <w:r>
        <w:rPr>
          <w:rFonts w:cs="Times New Roman"/>
        </w:rPr>
        <w:fldChar w:fldCharType="end"/>
      </w:r>
      <w:r w:rsidRPr="00455D47">
        <w:rPr>
          <w:rFonts w:cs="Times New Roman"/>
        </w:rPr>
        <w:t xml:space="preserve"> The ML tree was rooted at the midpoint using </w:t>
      </w:r>
      <w:proofErr w:type="spellStart"/>
      <w:r w:rsidRPr="00455D47">
        <w:rPr>
          <w:rFonts w:cs="Times New Roman"/>
        </w:rPr>
        <w:t>Dendroscope</w:t>
      </w:r>
      <w:proofErr w:type="spellEnd"/>
      <w:r w:rsidRPr="00455D47">
        <w:rPr>
          <w:rFonts w:cs="Times New Roman"/>
        </w:rPr>
        <w:t xml:space="preserve"> v.3.8.10 </w:t>
      </w:r>
      <w:r>
        <w:rPr>
          <w:rFonts w:cs="Times New Roman"/>
        </w:rPr>
        <w:fldChar w:fldCharType="begin"/>
      </w:r>
      <w:r w:rsidR="0071644F">
        <w:rPr>
          <w:rFonts w:cs="Times New Roman"/>
        </w:rPr>
        <w:instrText xml:space="preserve"> ADDIN EN.CITE &lt;EndNote&gt;&lt;Cite&gt;&lt;Author&gt;Huson&lt;/Author&gt;&lt;Year&gt;2012&lt;/Year&gt;&lt;RecNum&gt;25&lt;/RecNum&gt;&lt;DisplayText&gt;[7]&lt;/DisplayText&gt;&lt;record&gt;&lt;rec-number&gt;25&lt;/rec-number&gt;&lt;foreign-keys&gt;&lt;key app="EN" db-id="sd2zdtfanv0ware0fw855p2maatrstpetax9" timestamp="1729785958"&gt;25&lt;/key&gt;&lt;/foreign-keys&gt;&lt;ref-type name="Journal Article"&gt;17&lt;/ref-type&gt;&lt;contributors&gt;&lt;authors&gt;&lt;author&gt;Huson, Daniel H.&lt;/author&gt;&lt;author&gt;Scornavacca, Celine&lt;/author&gt;&lt;/authors&gt;&lt;/contributors&gt;&lt;titles&gt;&lt;title&gt;Dendroscope 3: An Interactive Tool for Rooted Phylogenetic Trees and Networks&lt;/title&gt;&lt;secondary-title&gt;Systematic Biology&lt;/secondary-title&gt;&lt;/titles&gt;&lt;periodical&gt;&lt;full-title&gt;Systematic Biology&lt;/full-title&gt;&lt;/periodical&gt;&lt;pages&gt;1061-1067&lt;/pages&gt;&lt;volume&gt;61&lt;/volume&gt;&lt;number&gt;6&lt;/number&gt;&lt;dates&gt;&lt;year&gt;2012&lt;/year&gt;&lt;pub-dates&gt;&lt;date&gt;2012-12-01&lt;/date&gt;&lt;/pub-dates&gt;&lt;/dates&gt;&lt;publisher&gt;Oxford University Press (OUP)&lt;/publisher&gt;&lt;isbn&gt;1076-836X&lt;/isbn&gt;&lt;urls&gt;&lt;related-urls&gt;&lt;url&gt;https://academic.oup.com/sysbio/article-pdf/61/6/1061/24564405/sys062.pdf&lt;/url&gt;&lt;/related-urls&gt;&lt;/urls&gt;&lt;electronic-resource-num&gt;10.1093/sysbio/sys062&lt;/electronic-resource-num&gt;&lt;access-date&gt;2024-08-26T18:06:58&lt;/access-date&gt;&lt;/record&gt;&lt;/Cite&gt;&lt;/EndNote&gt;</w:instrText>
      </w:r>
      <w:r>
        <w:rPr>
          <w:rFonts w:cs="Times New Roman"/>
        </w:rPr>
        <w:fldChar w:fldCharType="separate"/>
      </w:r>
      <w:r w:rsidR="0071644F">
        <w:rPr>
          <w:rFonts w:cs="Times New Roman"/>
          <w:noProof/>
        </w:rPr>
        <w:t>[7]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a</w:t>
      </w:r>
      <w:r w:rsidRPr="00455D47">
        <w:rPr>
          <w:rFonts w:cs="Times New Roman"/>
        </w:rPr>
        <w:t xml:space="preserve">nd visualized using the </w:t>
      </w:r>
      <w:proofErr w:type="spellStart"/>
      <w:r w:rsidRPr="00455D47">
        <w:rPr>
          <w:rFonts w:cs="Times New Roman"/>
          <w:i/>
          <w:iCs/>
        </w:rPr>
        <w:t>ggtree</w:t>
      </w:r>
      <w:proofErr w:type="spellEnd"/>
      <w:r w:rsidRPr="00455D47">
        <w:rPr>
          <w:rFonts w:cs="Times New Roman"/>
        </w:rPr>
        <w:t xml:space="preserve"> package </w:t>
      </w:r>
      <w:r>
        <w:rPr>
          <w:rFonts w:cs="Times New Roman"/>
        </w:rPr>
        <w:fldChar w:fldCharType="begin"/>
      </w:r>
      <w:r w:rsidR="0071644F">
        <w:rPr>
          <w:rFonts w:cs="Times New Roman"/>
        </w:rPr>
        <w:instrText xml:space="preserve"> ADDIN EN.CITE &lt;EndNote&gt;&lt;Cite&gt;&lt;Author&gt;Yu&lt;/Author&gt;&lt;Year&gt;2017&lt;/Year&gt;&lt;RecNum&gt;26&lt;/RecNum&gt;&lt;DisplayText&gt;[8]&lt;/DisplayText&gt;&lt;record&gt;&lt;rec-number&gt;26&lt;/rec-number&gt;&lt;foreign-keys&gt;&lt;key app="EN" db-id="sd2zdtfanv0ware0fw855p2maatrstpetax9" timestamp="1729785958"&gt;26&lt;/key&gt;&lt;/foreign-keys&gt;&lt;ref-type name="Journal Article"&gt;17&lt;/ref-type&gt;&lt;contributors&gt;&lt;authors&gt;&lt;author&gt;Yu, Guangchuang&lt;/author&gt;&lt;author&gt;Smith, David K.&lt;/author&gt;&lt;author&gt;Zhu, Huachen&lt;/author&gt;&lt;author&gt;Guan, Yi&lt;/author&gt;&lt;author&gt;Lam, Tommy Tsan‐Yuk&lt;/author&gt;&lt;/authors&gt;&lt;/contributors&gt;&lt;titles&gt;&lt;title&gt;ggtree: an r package for visualization and annotation of phylogenetic trees with their covariates and other associated data&lt;/title&gt;&lt;secondary-title&gt;Methods in Ecology and Evolution&lt;/secondary-title&gt;&lt;/titles&gt;&lt;periodical&gt;&lt;full-title&gt;Methods in Ecology and Evolution&lt;/full-title&gt;&lt;/periodical&gt;&lt;pages&gt;28-36&lt;/pages&gt;&lt;volume&gt;8&lt;/volume&gt;&lt;number&gt;1&lt;/number&gt;&lt;dates&gt;&lt;year&gt;2017&lt;/year&gt;&lt;pub-dates&gt;&lt;date&gt;2017-01-01&lt;/date&gt;&lt;/pub-dates&gt;&lt;/dates&gt;&lt;publisher&gt;Wiley&lt;/publisher&gt;&lt;isbn&gt;2041-210X&lt;/isbn&gt;&lt;urls&gt;&lt;/urls&gt;&lt;electronic-resource-num&gt;10.1111/2041-210x.12628&lt;/electronic-resource-num&gt;&lt;access-date&gt;2021-09-07T16:16:01&lt;/access-date&gt;&lt;/record&gt;&lt;/Cite&gt;&lt;/EndNote&gt;</w:instrText>
      </w:r>
      <w:r>
        <w:rPr>
          <w:rFonts w:cs="Times New Roman"/>
        </w:rPr>
        <w:fldChar w:fldCharType="separate"/>
      </w:r>
      <w:r w:rsidR="0071644F">
        <w:rPr>
          <w:rFonts w:cs="Times New Roman"/>
          <w:noProof/>
        </w:rPr>
        <w:t>[8]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f</w:t>
      </w:r>
      <w:r w:rsidRPr="00455D47">
        <w:rPr>
          <w:rFonts w:cs="Times New Roman"/>
        </w:rPr>
        <w:t>or the R v.4.3.1 programming language.</w:t>
      </w:r>
    </w:p>
    <w:p w14:paraId="476BFA44" w14:textId="77777777" w:rsidR="00E92B40" w:rsidRDefault="00E92B40" w:rsidP="00E4191E">
      <w:pPr>
        <w:spacing w:after="120" w:line="264" w:lineRule="auto"/>
        <w:ind w:firstLine="720"/>
        <w:jc w:val="both"/>
        <w:rPr>
          <w:rFonts w:cs="Times New Roman"/>
        </w:rPr>
      </w:pPr>
    </w:p>
    <w:p w14:paraId="2448813B" w14:textId="219A3B37" w:rsidR="00E92B40" w:rsidRPr="009C1C2E" w:rsidRDefault="00E92B40" w:rsidP="00E92B40">
      <w:pPr>
        <w:spacing w:after="120" w:line="264" w:lineRule="auto"/>
        <w:ind w:firstLine="720"/>
        <w:jc w:val="both"/>
        <w:rPr>
          <w:rFonts w:cs="Times New Roman"/>
        </w:rPr>
      </w:pPr>
      <w:r w:rsidRPr="00455D47">
        <w:rPr>
          <w:rFonts w:cs="Times New Roman"/>
        </w:rPr>
        <w:t xml:space="preserve">To </w:t>
      </w:r>
      <w:r>
        <w:rPr>
          <w:rFonts w:cs="Times New Roman"/>
        </w:rPr>
        <w:t>assess</w:t>
      </w:r>
      <w:r w:rsidRPr="00455D47">
        <w:rPr>
          <w:rFonts w:cs="Times New Roman"/>
        </w:rPr>
        <w:t xml:space="preserve"> recombination within the consensus Enterovirus B genome, a </w:t>
      </w:r>
      <w:r w:rsidR="00B17DC6">
        <w:rPr>
          <w:rFonts w:cs="Times New Roman"/>
        </w:rPr>
        <w:t>new</w:t>
      </w:r>
      <w:r w:rsidRPr="00455D47">
        <w:rPr>
          <w:rFonts w:cs="Times New Roman"/>
        </w:rPr>
        <w:t xml:space="preserve"> dataset was created. The consensus genome was divided every 500 nucleotides, and each fragment was individually subjected to a BLAST search against a viral </w:t>
      </w:r>
      <w:proofErr w:type="spellStart"/>
      <w:r w:rsidRPr="00455D47">
        <w:rPr>
          <w:rFonts w:cs="Times New Roman"/>
          <w:i/>
          <w:iCs/>
        </w:rPr>
        <w:t>nt</w:t>
      </w:r>
      <w:proofErr w:type="spellEnd"/>
      <w:r w:rsidRPr="00455D47">
        <w:rPr>
          <w:rFonts w:cs="Times New Roman"/>
        </w:rPr>
        <w:t xml:space="preserve"> database. The genomes (&gt;6,000 </w:t>
      </w:r>
      <w:proofErr w:type="spellStart"/>
      <w:r w:rsidRPr="00455D47">
        <w:rPr>
          <w:rFonts w:cs="Times New Roman"/>
        </w:rPr>
        <w:t>nt</w:t>
      </w:r>
      <w:proofErr w:type="spellEnd"/>
      <w:r w:rsidRPr="00455D47">
        <w:rPr>
          <w:rFonts w:cs="Times New Roman"/>
        </w:rPr>
        <w:t>) corresponding to the top 100 hits for each fragment were collected from GenBank on 27 June 2024</w:t>
      </w:r>
      <w:r w:rsidR="002E4FFF">
        <w:rPr>
          <w:rFonts w:cs="Times New Roman"/>
        </w:rPr>
        <w:t>, combined,</w:t>
      </w:r>
      <w:r w:rsidRPr="00455D47">
        <w:rPr>
          <w:rFonts w:cs="Times New Roman"/>
        </w:rPr>
        <w:t xml:space="preserve"> and de-duplicated and aligned (as described above), resulting in a dataset containing 343 genomes. We then followed </w:t>
      </w:r>
      <w:r>
        <w:rPr>
          <w:rFonts w:cs="Times New Roman"/>
        </w:rPr>
        <w:t>a previous</w:t>
      </w:r>
      <w:r w:rsidRPr="00455D47">
        <w:rPr>
          <w:rFonts w:cs="Times New Roman"/>
        </w:rPr>
        <w:t xml:space="preserve"> protocol </w:t>
      </w:r>
      <w:r>
        <w:rPr>
          <w:rFonts w:cs="Times New Roman"/>
        </w:rPr>
        <w:fldChar w:fldCharType="begin">
          <w:fldData xml:space="preserve">PEVuZE5vdGU+PENpdGU+PEF1dGhvcj5QaWt1xYJhPC9BdXRob3I+PFllYXI+MjAyMTwvWWVhcj48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</w:fldData>
        </w:fldChar>
      </w:r>
      <w:r w:rsidR="0071644F">
        <w:rPr>
          <w:rFonts w:cs="Times New Roman"/>
        </w:rPr>
        <w:instrText xml:space="preserve"> ADDIN EN.CITE </w:instrText>
      </w:r>
      <w:r w:rsidR="0071644F">
        <w:rPr>
          <w:rFonts w:cs="Times New Roman"/>
        </w:rPr>
        <w:fldChar w:fldCharType="begin">
          <w:fldData xml:space="preserve">PEVuZE5vdGU+PENpdGU+PEF1dGhvcj5QaWt1xYJhPC9BdXRob3I+PFllYXI+MjAyMTwvWWVhcj48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</w:fldData>
        </w:fldChar>
      </w:r>
      <w:r w:rsidR="0071644F">
        <w:rPr>
          <w:rFonts w:cs="Times New Roman"/>
        </w:rPr>
        <w:instrText xml:space="preserve"> ADDIN EN.CITE.DATA </w:instrText>
      </w:r>
      <w:r w:rsidR="0071644F">
        <w:rPr>
          <w:rFonts w:cs="Times New Roman"/>
        </w:rPr>
      </w:r>
      <w:r w:rsidR="0071644F">
        <w:rPr>
          <w:rFonts w:cs="Times New Roman"/>
        </w:rPr>
        <w:fldChar w:fldCharType="end"/>
      </w:r>
      <w:r>
        <w:rPr>
          <w:rFonts w:cs="Times New Roman"/>
        </w:rPr>
        <w:fldChar w:fldCharType="separate"/>
      </w:r>
      <w:r w:rsidR="0071644F">
        <w:rPr>
          <w:rFonts w:cs="Times New Roman"/>
          <w:noProof/>
        </w:rPr>
        <w:t>[9, 10]</w:t>
      </w:r>
      <w:r>
        <w:rPr>
          <w:rFonts w:cs="Times New Roman"/>
        </w:rPr>
        <w:fldChar w:fldCharType="end"/>
      </w:r>
      <w:r w:rsidRPr="00455D47">
        <w:rPr>
          <w:rFonts w:cs="Times New Roman"/>
        </w:rPr>
        <w:t xml:space="preserve"> with minor modifications. Briefly, the multiple sequence alignment was analyzed for recombination signals using Recombination Detection Program 5 (RDP5)</w:t>
      </w:r>
      <w:r>
        <w:rPr>
          <w:rFonts w:cs="Times New Roman"/>
        </w:rPr>
        <w:t xml:space="preserve"> </w:t>
      </w:r>
      <w:r>
        <w:rPr>
          <w:rFonts w:cs="Times New Roman"/>
        </w:rPr>
        <w:fldChar w:fldCharType="begin"/>
      </w:r>
      <w:r w:rsidR="0071644F">
        <w:rPr>
          <w:rFonts w:cs="Times New Roman"/>
        </w:rPr>
        <w:instrText xml:space="preserve"> ADDIN EN.CITE &lt;EndNote&gt;&lt;Cite&gt;&lt;Author&gt;Martin&lt;/Author&gt;&lt;Year&gt;2021&lt;/Year&gt;&lt;RecNum&gt;29&lt;/RecNum&gt;&lt;DisplayText&gt;[11]&lt;/DisplayText&gt;&lt;record&gt;&lt;rec-number&gt;29&lt;/rec-number&gt;&lt;foreign-keys&gt;&lt;key app="EN" db-id="sd2zdtfanv0ware0fw855p2maatrstpetax9" timestamp="1729785958"&gt;29&lt;/key&gt;&lt;/foreign-keys&gt;&lt;ref-type name="Journal Article"&gt;17&lt;/ref-type&gt;&lt;contributors&gt;&lt;authors&gt;&lt;author&gt;Martin, Darren P.&lt;/author&gt;&lt;author&gt;Varsani, Arvind&lt;/author&gt;&lt;author&gt;Roumagnac, Philippe&lt;/author&gt;&lt;author&gt;Botha, Gerrit&lt;/author&gt;&lt;author&gt;Maslamoney, Suresh&lt;/author&gt;&lt;author&gt;Schwab, Tiana&lt;/author&gt;&lt;author&gt;Kelz, Zena&lt;/author&gt;&lt;author&gt;Kumar, Venkatesh&lt;/author&gt;&lt;author&gt;Murrell, Ben&lt;/author&gt;&lt;/authors&gt;&lt;/contributors&gt;&lt;titles&gt;&lt;title&gt;RDP5: a computer program for analyzing recombination in, and removing signals of recombination from, nucleotide sequence datasets&lt;/title&gt;&lt;secondary-title&gt;Virus Evolution&lt;/secondary-title&gt;&lt;/titles&gt;&lt;periodical&gt;&lt;full-title&gt;Virus Evolution&lt;/full-title&gt;&lt;/periodical&gt;&lt;pages&gt;veaa087&lt;/pages&gt;&lt;volume&gt;7&lt;/volume&gt;&lt;number&gt;1&lt;/number&gt;&lt;dates&gt;&lt;year&gt;2021&lt;/year&gt;&lt;/dates&gt;&lt;isbn&gt;2057-1577&lt;/isbn&gt;&lt;urls&gt;&lt;related-urls&gt;&lt;url&gt;https://doi.org/10.1093/ve/veaa087&lt;/url&gt;&lt;/related-urls&gt;&lt;/urls&gt;&lt;electronic-resource-num&gt;10.1093/ve/veaa087&lt;/electronic-resource-num&gt;&lt;access-date&gt;9/25/2024&lt;/access-date&gt;&lt;/record&gt;&lt;/Cite&gt;&lt;/EndNote&gt;</w:instrText>
      </w:r>
      <w:r>
        <w:rPr>
          <w:rFonts w:cs="Times New Roman"/>
        </w:rPr>
        <w:fldChar w:fldCharType="separate"/>
      </w:r>
      <w:r w:rsidR="0071644F">
        <w:rPr>
          <w:rFonts w:cs="Times New Roman"/>
          <w:noProof/>
        </w:rPr>
        <w:t>[11]</w:t>
      </w:r>
      <w:r>
        <w:rPr>
          <w:rFonts w:cs="Times New Roman"/>
        </w:rPr>
        <w:fldChar w:fldCharType="end"/>
      </w:r>
      <w:r w:rsidRPr="00455D47">
        <w:rPr>
          <w:rFonts w:cs="Times New Roman"/>
        </w:rPr>
        <w:t xml:space="preserve"> using seven methods: RDP, GENECOV, </w:t>
      </w:r>
      <w:proofErr w:type="spellStart"/>
      <w:r w:rsidRPr="00455D47">
        <w:rPr>
          <w:rFonts w:cs="Times New Roman"/>
        </w:rPr>
        <w:t>Bootscan</w:t>
      </w:r>
      <w:proofErr w:type="spellEnd"/>
      <w:r w:rsidRPr="00455D47">
        <w:rPr>
          <w:rFonts w:cs="Times New Roman"/>
        </w:rPr>
        <w:t xml:space="preserve">, </w:t>
      </w:r>
      <w:proofErr w:type="spellStart"/>
      <w:r w:rsidRPr="00455D47">
        <w:rPr>
          <w:rFonts w:cs="Times New Roman"/>
        </w:rPr>
        <w:t>MaxChi</w:t>
      </w:r>
      <w:proofErr w:type="spellEnd"/>
      <w:r w:rsidRPr="00455D47">
        <w:rPr>
          <w:rFonts w:cs="Times New Roman"/>
        </w:rPr>
        <w:t xml:space="preserve">, Chimera, </w:t>
      </w:r>
      <w:proofErr w:type="spellStart"/>
      <w:r w:rsidRPr="00455D47">
        <w:rPr>
          <w:rFonts w:cs="Times New Roman"/>
        </w:rPr>
        <w:t>SisScan</w:t>
      </w:r>
      <w:proofErr w:type="spellEnd"/>
      <w:r w:rsidRPr="00455D47">
        <w:rPr>
          <w:rFonts w:cs="Times New Roman"/>
        </w:rPr>
        <w:t xml:space="preserve">, and 3SEQ. Default parameters were modified for linear RNA viruses as described in the user manual. Recombination scenarios involving our consensus Enterovirus B sequence of interest were considered only when all seven methods detected recombination signal, with scores below a </w:t>
      </w:r>
      <w:r w:rsidRPr="00455D47">
        <w:rPr>
          <w:rFonts w:cs="Times New Roman"/>
          <w:i/>
          <w:iCs/>
        </w:rPr>
        <w:t xml:space="preserve">p </w:t>
      </w:r>
      <w:r w:rsidRPr="00455D47">
        <w:rPr>
          <w:rFonts w:cs="Times New Roman"/>
        </w:rPr>
        <w:t>value of 0.01 when Bonferroni’s correction was applied. Scenarios were confirmed when well-supported by boo</w:t>
      </w:r>
      <w:r>
        <w:rPr>
          <w:rFonts w:cs="Times New Roman"/>
        </w:rPr>
        <w:t>t</w:t>
      </w:r>
      <w:r w:rsidRPr="00455D47">
        <w:rPr>
          <w:rFonts w:cs="Times New Roman"/>
        </w:rPr>
        <w:t xml:space="preserve">strap values &gt;75% by </w:t>
      </w:r>
      <w:proofErr w:type="spellStart"/>
      <w:r w:rsidRPr="00455D47">
        <w:rPr>
          <w:rFonts w:cs="Times New Roman"/>
        </w:rPr>
        <w:t>Bootscan</w:t>
      </w:r>
      <w:proofErr w:type="spellEnd"/>
      <w:r w:rsidRPr="00455D47">
        <w:rPr>
          <w:rFonts w:cs="Times New Roman"/>
        </w:rPr>
        <w:t xml:space="preserve"> analysis and </w:t>
      </w:r>
      <w:r w:rsidRPr="00455D47">
        <w:rPr>
          <w:rFonts w:cs="Times New Roman"/>
          <w:i/>
          <w:iCs/>
        </w:rPr>
        <w:t>p</w:t>
      </w:r>
      <w:r w:rsidRPr="00455D47">
        <w:rPr>
          <w:rFonts w:cs="Times New Roman"/>
        </w:rPr>
        <w:t xml:space="preserve"> values of &lt;0.001 by the </w:t>
      </w:r>
      <w:proofErr w:type="spellStart"/>
      <w:r w:rsidRPr="00455D47">
        <w:rPr>
          <w:rFonts w:cs="Times New Roman"/>
        </w:rPr>
        <w:t>Shimodaira</w:t>
      </w:r>
      <w:proofErr w:type="spellEnd"/>
      <w:r w:rsidRPr="00455D47">
        <w:rPr>
          <w:rFonts w:cs="Times New Roman"/>
        </w:rPr>
        <w:t>-Hasegawa tree topology test.</w:t>
      </w:r>
    </w:p>
    <w:p w14:paraId="2F4FD26E" w14:textId="77777777" w:rsidR="00E92B40" w:rsidRDefault="00E92B40" w:rsidP="00E4191E">
      <w:pPr>
        <w:spacing w:after="120" w:line="264" w:lineRule="auto"/>
        <w:ind w:firstLine="720"/>
        <w:jc w:val="both"/>
        <w:rPr>
          <w:rFonts w:cs="Times New Roman"/>
        </w:rPr>
      </w:pPr>
    </w:p>
    <w:p w14:paraId="7599D7CE" w14:textId="77777777" w:rsidR="00A83788" w:rsidRPr="00455D47" w:rsidRDefault="00A83788" w:rsidP="00A83788">
      <w:pPr>
        <w:spacing w:after="120" w:line="264" w:lineRule="auto"/>
        <w:jc w:val="both"/>
        <w:rPr>
          <w:rFonts w:cs="Times New Roman"/>
          <w:i/>
          <w:iCs/>
        </w:rPr>
      </w:pPr>
      <w:r w:rsidRPr="00455D47">
        <w:rPr>
          <w:rFonts w:cs="Times New Roman"/>
          <w:i/>
          <w:iCs/>
        </w:rPr>
        <w:t>Statistical analysis of case metadata</w:t>
      </w:r>
    </w:p>
    <w:p w14:paraId="29F8FCE3" w14:textId="77777777" w:rsidR="00A83788" w:rsidRDefault="00A83788" w:rsidP="00A83788">
      <w:pPr>
        <w:spacing w:after="120" w:line="264" w:lineRule="auto"/>
        <w:ind w:firstLine="720"/>
        <w:jc w:val="both"/>
        <w:rPr>
          <w:rFonts w:cs="Times New Roman"/>
        </w:rPr>
      </w:pPr>
      <w:r w:rsidRPr="00455D47">
        <w:rPr>
          <w:rFonts w:cs="Times New Roman"/>
        </w:rPr>
        <w:t xml:space="preserve">Case metadata were analyzed using Stata v.17 (Stata Corporation, College Station, USA), and </w:t>
      </w:r>
      <w:r w:rsidRPr="00455D47">
        <w:rPr>
          <w:rFonts w:cs="Times New Roman"/>
          <w:i/>
          <w:iCs/>
        </w:rPr>
        <w:t>R</w:t>
      </w:r>
      <w:r w:rsidRPr="00455D47">
        <w:rPr>
          <w:rFonts w:cs="Times New Roman"/>
        </w:rPr>
        <w:t xml:space="preserve"> v.4.3.1 with packages such as </w:t>
      </w:r>
      <w:proofErr w:type="spellStart"/>
      <w:r w:rsidRPr="00455D47">
        <w:rPr>
          <w:rFonts w:cs="Times New Roman"/>
          <w:i/>
          <w:iCs/>
        </w:rPr>
        <w:t>tidyverse</w:t>
      </w:r>
      <w:proofErr w:type="spellEnd"/>
      <w:r w:rsidRPr="00455D47">
        <w:rPr>
          <w:rFonts w:cs="Times New Roman"/>
        </w:rPr>
        <w:t xml:space="preserve">, </w:t>
      </w:r>
      <w:proofErr w:type="spellStart"/>
      <w:r w:rsidRPr="00455D47">
        <w:rPr>
          <w:rFonts w:cs="Times New Roman"/>
          <w:i/>
          <w:iCs/>
        </w:rPr>
        <w:t>lubridate</w:t>
      </w:r>
      <w:proofErr w:type="spellEnd"/>
      <w:r w:rsidRPr="00455D47">
        <w:rPr>
          <w:rFonts w:cs="Times New Roman"/>
        </w:rPr>
        <w:t xml:space="preserve">, and </w:t>
      </w:r>
      <w:r w:rsidRPr="00455D47">
        <w:rPr>
          <w:rFonts w:cs="Times New Roman"/>
          <w:i/>
          <w:iCs/>
        </w:rPr>
        <w:t>zoo</w:t>
      </w:r>
      <w:r w:rsidRPr="00455D47">
        <w:rPr>
          <w:rFonts w:cs="Times New Roman"/>
        </w:rPr>
        <w:t xml:space="preserve">. The variable that documented the patient’s occupation was condensed into eleven categories </w:t>
      </w:r>
      <w:r>
        <w:rPr>
          <w:rFonts w:cs="Times New Roman"/>
        </w:rPr>
        <w:t>and t</w:t>
      </w:r>
      <w:r w:rsidRPr="00455D47">
        <w:rPr>
          <w:rFonts w:cs="Times New Roman"/>
        </w:rPr>
        <w:t>he clinical signs and symptom variables were grouped into five categories. Demographic and clinical sign/symptom characteristics were abridged as proportions and frequencies to summarize the study data. Geographic data were downloaded in vector format from a public domain source (</w:t>
      </w:r>
      <w:hyperlink r:id="rId5" w:history="1">
        <w:r w:rsidRPr="00455D47">
          <w:rPr>
            <w:rStyle w:val="Hyperlink"/>
            <w:rFonts w:cs="Times New Roman"/>
          </w:rPr>
          <w:t>www.naturalearthdata.com/downloads</w:t>
        </w:r>
      </w:hyperlink>
      <w:r w:rsidRPr="00455D47">
        <w:rPr>
          <w:rFonts w:cs="Times New Roman"/>
        </w:rPr>
        <w:t xml:space="preserve">). The </w:t>
      </w:r>
      <w:r w:rsidRPr="00455D47">
        <w:rPr>
          <w:rFonts w:cs="Times New Roman"/>
          <w:i/>
          <w:iCs/>
        </w:rPr>
        <w:t>R</w:t>
      </w:r>
      <w:r w:rsidRPr="00455D47">
        <w:rPr>
          <w:rFonts w:cs="Times New Roman"/>
        </w:rPr>
        <w:t xml:space="preserve"> scripts used to summarize the data and construct figures will be made available upon reasonable request to the corresponding author. </w:t>
      </w:r>
    </w:p>
    <w:p w14:paraId="478A3497" w14:textId="1D1A5486" w:rsidR="00C44127" w:rsidRDefault="00C44127">
      <w:pPr>
        <w:spacing w:after="200" w:line="276" w:lineRule="auto"/>
      </w:pPr>
    </w:p>
    <w:p w14:paraId="12933332" w14:textId="1107C08F" w:rsidR="00E4191E" w:rsidRDefault="00C44127">
      <w:pPr>
        <w:rPr>
          <w:b/>
          <w:bCs/>
          <w:sz w:val="28"/>
          <w:szCs w:val="28"/>
        </w:rPr>
      </w:pPr>
      <w:r w:rsidRPr="00C44127">
        <w:rPr>
          <w:b/>
          <w:bCs/>
          <w:sz w:val="28"/>
          <w:szCs w:val="28"/>
        </w:rPr>
        <w:lastRenderedPageBreak/>
        <w:t>Results</w:t>
      </w:r>
    </w:p>
    <w:p w14:paraId="7A088C15" w14:textId="2EA5E160" w:rsidR="00D002C7" w:rsidRDefault="00D002C7" w:rsidP="00D002C7">
      <w:pPr>
        <w:spacing w:after="200" w:line="276" w:lineRule="auto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  <w14:ligatures w14:val="none"/>
        </w:rPr>
        <w:drawing>
          <wp:anchor distT="0" distB="0" distL="114300" distR="114300" simplePos="0" relativeHeight="251658240" behindDoc="0" locked="0" layoutInCell="1" allowOverlap="1" wp14:anchorId="752F3FB1" wp14:editId="01585993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943600" cy="3731260"/>
            <wp:effectExtent l="0" t="0" r="0" b="2540"/>
            <wp:wrapTopAndBottom/>
            <wp:docPr id="1363619381" name="Picture 1" descr="A diagram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619381" name="Picture 1" descr="A diagram of a diagram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18"/>
          <w:szCs w:val="18"/>
        </w:rPr>
        <w:t xml:space="preserve">Supplemental Figure S1. </w:t>
      </w:r>
      <w:r w:rsidRPr="00B26141">
        <w:rPr>
          <w:rFonts w:cs="Times New Roman"/>
        </w:rPr>
        <w:t xml:space="preserve">Maximum likelihood phylogeny of 1,766 complete Enterovirus B genomes (left and zoomed inset on top-right). An analysis of a reduced dataset of 343 genomes (bottom-right) identified a putative recombination event in the history of the consensus outbreak strain, with </w:t>
      </w:r>
      <w:proofErr w:type="spellStart"/>
      <w:r w:rsidRPr="00B26141">
        <w:rPr>
          <w:rFonts w:cs="Times New Roman"/>
        </w:rPr>
        <w:t>Bootscan</w:t>
      </w:r>
      <w:proofErr w:type="spellEnd"/>
      <w:r w:rsidRPr="00B26141">
        <w:rPr>
          <w:rFonts w:cs="Times New Roman"/>
        </w:rPr>
        <w:t xml:space="preserve"> analysis identifying the recombination breakpoints. The major and minor parents identified through the recombination analysis are denoted by arrows in the full-genome maximum likelihood tree. </w:t>
      </w:r>
    </w:p>
    <w:p w14:paraId="6D132BC5" w14:textId="77777777" w:rsidR="00D002C7" w:rsidRDefault="00D002C7" w:rsidP="00D002C7">
      <w:pPr>
        <w:spacing w:after="200" w:line="276" w:lineRule="auto"/>
        <w:rPr>
          <w:b/>
          <w:bCs/>
          <w:sz w:val="18"/>
          <w:szCs w:val="18"/>
        </w:rPr>
      </w:pPr>
    </w:p>
    <w:p w14:paraId="4039E37E" w14:textId="7E99CB24" w:rsidR="00D002C7" w:rsidRPr="00D002C7" w:rsidRDefault="00D002C7" w:rsidP="00D002C7">
      <w:pPr>
        <w:spacing w:after="200" w:line="276" w:lineRule="auto"/>
        <w:rPr>
          <w:b/>
          <w:bCs/>
          <w:sz w:val="18"/>
          <w:szCs w:val="18"/>
        </w:rPr>
      </w:pPr>
      <w:r w:rsidRPr="00D002C7">
        <w:rPr>
          <w:b/>
          <w:bCs/>
          <w:sz w:val="18"/>
          <w:szCs w:val="18"/>
        </w:rPr>
        <w:t xml:space="preserve">Supplemental Table S1. </w:t>
      </w:r>
      <w:r w:rsidRPr="00D002C7">
        <w:rPr>
          <w:sz w:val="18"/>
          <w:szCs w:val="18"/>
        </w:rPr>
        <w:t>(see Excel spreadsheet).</w:t>
      </w:r>
      <w:r>
        <w:rPr>
          <w:sz w:val="18"/>
          <w:szCs w:val="18"/>
        </w:rPr>
        <w:t xml:space="preserve"> Complete listing of metadata and NGS results for the n=134 specimens sequenced. </w:t>
      </w:r>
    </w:p>
    <w:p w14:paraId="5E8627DD" w14:textId="77777777" w:rsidR="00D002C7" w:rsidRPr="00D002C7" w:rsidRDefault="00D002C7">
      <w:pPr>
        <w:rPr>
          <w:b/>
          <w:bCs/>
          <w:sz w:val="18"/>
          <w:szCs w:val="18"/>
        </w:rPr>
      </w:pP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1790"/>
        <w:gridCol w:w="1899"/>
        <w:gridCol w:w="1898"/>
        <w:gridCol w:w="1875"/>
        <w:gridCol w:w="1898"/>
      </w:tblGrid>
      <w:tr w:rsidR="00C44127" w:rsidRPr="00E35A5C" w14:paraId="14485455" w14:textId="77777777" w:rsidTr="000E3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pct"/>
            <w:vAlign w:val="center"/>
          </w:tcPr>
          <w:p w14:paraId="59E3FCB5" w14:textId="77777777" w:rsidR="00C44127" w:rsidRPr="00862542" w:rsidRDefault="00C44127" w:rsidP="000E3AF0">
            <w:pPr>
              <w:spacing w:after="120" w:line="264" w:lineRule="auto"/>
              <w:jc w:val="center"/>
              <w:rPr>
                <w:rFonts w:cs="Times New Roman"/>
                <w:caps w:val="0"/>
                <w:sz w:val="14"/>
                <w:szCs w:val="14"/>
              </w:rPr>
            </w:pPr>
          </w:p>
        </w:tc>
        <w:tc>
          <w:tcPr>
            <w:tcW w:w="0" w:type="pct"/>
            <w:vAlign w:val="center"/>
          </w:tcPr>
          <w:p w14:paraId="1A629CD3" w14:textId="77777777" w:rsidR="00C44127" w:rsidRPr="00862542" w:rsidRDefault="00C44127" w:rsidP="000E3AF0">
            <w:pPr>
              <w:spacing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 w:val="0"/>
                <w:sz w:val="14"/>
                <w:szCs w:val="14"/>
              </w:rPr>
            </w:pPr>
            <w:r w:rsidRPr="00862542">
              <w:rPr>
                <w:rFonts w:cs="Times New Roman"/>
                <w:caps w:val="0"/>
                <w:sz w:val="14"/>
                <w:szCs w:val="14"/>
              </w:rPr>
              <w:t>5’-UTR</w:t>
            </w:r>
          </w:p>
        </w:tc>
        <w:tc>
          <w:tcPr>
            <w:tcW w:w="0" w:type="pct"/>
            <w:vAlign w:val="center"/>
          </w:tcPr>
          <w:p w14:paraId="542701CC" w14:textId="77777777" w:rsidR="00C44127" w:rsidRPr="00862542" w:rsidRDefault="00C44127" w:rsidP="000E3AF0">
            <w:pPr>
              <w:spacing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 w:val="0"/>
                <w:sz w:val="14"/>
                <w:szCs w:val="14"/>
              </w:rPr>
            </w:pPr>
            <w:r w:rsidRPr="00862542">
              <w:rPr>
                <w:rFonts w:cs="Times New Roman"/>
                <w:caps w:val="0"/>
                <w:sz w:val="14"/>
                <w:szCs w:val="14"/>
              </w:rPr>
              <w:t>1ABCD</w:t>
            </w:r>
          </w:p>
        </w:tc>
        <w:tc>
          <w:tcPr>
            <w:tcW w:w="0" w:type="pct"/>
            <w:vAlign w:val="center"/>
          </w:tcPr>
          <w:p w14:paraId="777CE352" w14:textId="77777777" w:rsidR="00C44127" w:rsidRPr="00862542" w:rsidRDefault="00C44127" w:rsidP="000E3AF0">
            <w:pPr>
              <w:spacing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 w:val="0"/>
                <w:sz w:val="14"/>
                <w:szCs w:val="14"/>
              </w:rPr>
            </w:pPr>
            <w:r w:rsidRPr="00862542">
              <w:rPr>
                <w:rFonts w:cs="Times New Roman"/>
                <w:caps w:val="0"/>
                <w:sz w:val="14"/>
                <w:szCs w:val="14"/>
              </w:rPr>
              <w:t>2ABC</w:t>
            </w:r>
          </w:p>
        </w:tc>
        <w:tc>
          <w:tcPr>
            <w:tcW w:w="0" w:type="pct"/>
            <w:vAlign w:val="center"/>
          </w:tcPr>
          <w:p w14:paraId="0D29B66E" w14:textId="77777777" w:rsidR="00C44127" w:rsidRPr="00862542" w:rsidRDefault="00C44127" w:rsidP="000E3AF0">
            <w:pPr>
              <w:spacing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 w:val="0"/>
                <w:sz w:val="14"/>
                <w:szCs w:val="14"/>
              </w:rPr>
            </w:pPr>
            <w:r w:rsidRPr="00862542">
              <w:rPr>
                <w:rFonts w:cs="Times New Roman"/>
                <w:caps w:val="0"/>
                <w:sz w:val="14"/>
                <w:szCs w:val="14"/>
              </w:rPr>
              <w:t>3ABCD</w:t>
            </w:r>
          </w:p>
        </w:tc>
      </w:tr>
      <w:tr w:rsidR="00C44127" w:rsidRPr="00E35A5C" w14:paraId="39269D52" w14:textId="77777777" w:rsidTr="000E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35D80776" w14:textId="77777777" w:rsidR="00C44127" w:rsidRPr="00E35A5C" w:rsidRDefault="00C44127" w:rsidP="000E3AF0">
            <w:pPr>
              <w:spacing w:after="120" w:line="264" w:lineRule="auto"/>
              <w:jc w:val="center"/>
              <w:rPr>
                <w:rFonts w:cs="Times New Roman"/>
                <w:caps w:val="0"/>
                <w:sz w:val="14"/>
                <w:szCs w:val="14"/>
              </w:rPr>
            </w:pPr>
            <w:proofErr w:type="spellStart"/>
            <w:r w:rsidRPr="00862542">
              <w:rPr>
                <w:rFonts w:cs="Times New Roman"/>
                <w:caps w:val="0"/>
                <w:sz w:val="14"/>
                <w:szCs w:val="14"/>
              </w:rPr>
              <w:t>BLASTn</w:t>
            </w:r>
            <w:proofErr w:type="spellEnd"/>
            <w:r w:rsidRPr="00862542">
              <w:rPr>
                <w:rFonts w:cs="Times New Roman"/>
                <w:caps w:val="0"/>
                <w:sz w:val="14"/>
                <w:szCs w:val="14"/>
              </w:rPr>
              <w:t xml:space="preserve"> Hit #1</w:t>
            </w:r>
          </w:p>
        </w:tc>
        <w:tc>
          <w:tcPr>
            <w:tcW w:w="0" w:type="pct"/>
            <w:vAlign w:val="center"/>
          </w:tcPr>
          <w:p w14:paraId="3BA317C1" w14:textId="77777777" w:rsidR="00C44127" w:rsidRPr="00E35A5C" w:rsidRDefault="00C44127" w:rsidP="000E3AF0">
            <w:pPr>
              <w:pStyle w:val="NormalWeb"/>
              <w:spacing w:before="0" w:beforeAutospacing="0" w:after="120" w:afterAutospacing="0" w:line="264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MH614923 | EV-B80 (91%)</w:t>
            </w:r>
          </w:p>
          <w:p w14:paraId="7AD31170" w14:textId="77777777" w:rsidR="00C44127" w:rsidRPr="00E35A5C" w:rsidRDefault="00C44127" w:rsidP="000E3AF0">
            <w:pPr>
              <w:pStyle w:val="NormalWeb"/>
              <w:spacing w:before="0" w:beforeAutospacing="0" w:after="120" w:afterAutospacing="0" w:line="264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CHN | 2011</w:t>
            </w:r>
          </w:p>
        </w:tc>
        <w:tc>
          <w:tcPr>
            <w:tcW w:w="0" w:type="pct"/>
            <w:vAlign w:val="center"/>
          </w:tcPr>
          <w:p w14:paraId="0E50FD16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DQ227458 | EchoV-7 (84%)</w:t>
            </w:r>
          </w:p>
          <w:p w14:paraId="5409F129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USA | 2006</w:t>
            </w:r>
          </w:p>
        </w:tc>
        <w:tc>
          <w:tcPr>
            <w:tcW w:w="0" w:type="pct"/>
            <w:vAlign w:val="center"/>
          </w:tcPr>
          <w:p w14:paraId="1C758644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LC321988 | EchoV-9 (83%)</w:t>
            </w:r>
          </w:p>
          <w:p w14:paraId="63ACA668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JPN | 2017</w:t>
            </w:r>
          </w:p>
        </w:tc>
        <w:tc>
          <w:tcPr>
            <w:tcW w:w="0" w:type="pct"/>
            <w:vAlign w:val="center"/>
          </w:tcPr>
          <w:p w14:paraId="7178DD76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OQ077987 | EchoV-4 (89%)</w:t>
            </w:r>
          </w:p>
          <w:p w14:paraId="44D4F778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UGA | 2012</w:t>
            </w:r>
          </w:p>
        </w:tc>
      </w:tr>
      <w:tr w:rsidR="00C44127" w:rsidRPr="00E35A5C" w14:paraId="67376128" w14:textId="77777777" w:rsidTr="000E3AF0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196E2DC1" w14:textId="77777777" w:rsidR="00C44127" w:rsidRPr="00E35A5C" w:rsidRDefault="00C44127" w:rsidP="000E3AF0">
            <w:pPr>
              <w:spacing w:after="120" w:line="264" w:lineRule="auto"/>
              <w:jc w:val="center"/>
              <w:rPr>
                <w:rFonts w:cs="Times New Roman"/>
                <w:caps w:val="0"/>
                <w:sz w:val="14"/>
                <w:szCs w:val="14"/>
              </w:rPr>
            </w:pPr>
            <w:proofErr w:type="spellStart"/>
            <w:r w:rsidRPr="00862542">
              <w:rPr>
                <w:rFonts w:cs="Times New Roman"/>
                <w:caps w:val="0"/>
                <w:sz w:val="14"/>
                <w:szCs w:val="14"/>
              </w:rPr>
              <w:t>BLASTn</w:t>
            </w:r>
            <w:proofErr w:type="spellEnd"/>
            <w:r w:rsidRPr="00862542">
              <w:rPr>
                <w:rFonts w:cs="Times New Roman"/>
                <w:caps w:val="0"/>
                <w:sz w:val="14"/>
                <w:szCs w:val="14"/>
              </w:rPr>
              <w:t xml:space="preserve"> Hit #2</w:t>
            </w:r>
          </w:p>
        </w:tc>
        <w:tc>
          <w:tcPr>
            <w:tcW w:w="0" w:type="pct"/>
            <w:vAlign w:val="center"/>
          </w:tcPr>
          <w:p w14:paraId="32DE0C39" w14:textId="77777777" w:rsidR="00C44127" w:rsidRPr="00E35A5C" w:rsidRDefault="00C44127" w:rsidP="000E3AF0">
            <w:pPr>
              <w:pStyle w:val="NormalWeb"/>
              <w:spacing w:before="0" w:beforeAutospacing="0" w:after="120" w:afterAutospacing="0" w:line="264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MH614924 | EV-B80 (90%)</w:t>
            </w:r>
          </w:p>
          <w:p w14:paraId="0B87A8A6" w14:textId="77777777" w:rsidR="00C44127" w:rsidRPr="00E35A5C" w:rsidRDefault="00C44127" w:rsidP="000E3AF0">
            <w:pPr>
              <w:pStyle w:val="NormalWeb"/>
              <w:spacing w:before="0" w:beforeAutospacing="0" w:after="120" w:afterAutospacing="0" w:line="264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CHN | 2011</w:t>
            </w:r>
          </w:p>
        </w:tc>
        <w:tc>
          <w:tcPr>
            <w:tcW w:w="0" w:type="pct"/>
            <w:vAlign w:val="center"/>
          </w:tcPr>
          <w:p w14:paraId="6E5D95C9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MH043136 | EchoV-7 (84%)</w:t>
            </w:r>
          </w:p>
          <w:p w14:paraId="174823AD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FIN | 2007</w:t>
            </w:r>
          </w:p>
        </w:tc>
        <w:tc>
          <w:tcPr>
            <w:tcW w:w="0" w:type="pct"/>
            <w:vAlign w:val="center"/>
          </w:tcPr>
          <w:p w14:paraId="458D6DCD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KY981557 | EchoV-11 (83%)</w:t>
            </w:r>
          </w:p>
          <w:p w14:paraId="5DBA3606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ISR | 1997</w:t>
            </w:r>
          </w:p>
        </w:tc>
        <w:tc>
          <w:tcPr>
            <w:tcW w:w="0" w:type="pct"/>
            <w:vAlign w:val="center"/>
          </w:tcPr>
          <w:p w14:paraId="4BB77B3E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PP461527 | CAV-B5 (89%)</w:t>
            </w:r>
          </w:p>
          <w:p w14:paraId="58FFC50D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NPL | 2023</w:t>
            </w:r>
          </w:p>
        </w:tc>
      </w:tr>
      <w:tr w:rsidR="00C44127" w:rsidRPr="00E35A5C" w14:paraId="17490B32" w14:textId="77777777" w:rsidTr="000E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529728C7" w14:textId="77777777" w:rsidR="00C44127" w:rsidRPr="00E35A5C" w:rsidRDefault="00C44127" w:rsidP="000E3AF0">
            <w:pPr>
              <w:spacing w:after="120" w:line="264" w:lineRule="auto"/>
              <w:jc w:val="center"/>
              <w:rPr>
                <w:rFonts w:cs="Times New Roman"/>
                <w:caps w:val="0"/>
                <w:sz w:val="14"/>
                <w:szCs w:val="14"/>
              </w:rPr>
            </w:pPr>
            <w:proofErr w:type="spellStart"/>
            <w:r w:rsidRPr="00862542">
              <w:rPr>
                <w:rFonts w:cs="Times New Roman"/>
                <w:caps w:val="0"/>
                <w:sz w:val="14"/>
                <w:szCs w:val="14"/>
              </w:rPr>
              <w:t>BLASTn</w:t>
            </w:r>
            <w:proofErr w:type="spellEnd"/>
            <w:r w:rsidRPr="00862542">
              <w:rPr>
                <w:rFonts w:cs="Times New Roman"/>
                <w:caps w:val="0"/>
                <w:sz w:val="14"/>
                <w:szCs w:val="14"/>
              </w:rPr>
              <w:t xml:space="preserve"> Hit #3</w:t>
            </w:r>
          </w:p>
        </w:tc>
        <w:tc>
          <w:tcPr>
            <w:tcW w:w="0" w:type="pct"/>
            <w:vAlign w:val="center"/>
          </w:tcPr>
          <w:p w14:paraId="0C042DB1" w14:textId="77777777" w:rsidR="00C44127" w:rsidRPr="00E35A5C" w:rsidRDefault="00C44127" w:rsidP="000E3AF0">
            <w:pPr>
              <w:pStyle w:val="NormalWeb"/>
              <w:spacing w:before="0" w:beforeAutospacing="0" w:after="120" w:afterAutospacing="0" w:line="264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MH614922 | EV-B80 (90%)</w:t>
            </w:r>
          </w:p>
          <w:p w14:paraId="17599926" w14:textId="77777777" w:rsidR="00C44127" w:rsidRPr="00E35A5C" w:rsidRDefault="00C44127" w:rsidP="000E3AF0">
            <w:pPr>
              <w:pStyle w:val="NormalWeb"/>
              <w:spacing w:before="0" w:beforeAutospacing="0" w:after="120" w:afterAutospacing="0" w:line="264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CHN | 2011</w:t>
            </w:r>
          </w:p>
        </w:tc>
        <w:tc>
          <w:tcPr>
            <w:tcW w:w="0" w:type="pct"/>
            <w:vAlign w:val="center"/>
          </w:tcPr>
          <w:p w14:paraId="635502F8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LS451295 | EchoV-7 (83%)</w:t>
            </w:r>
          </w:p>
          <w:p w14:paraId="4F5FDED3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ROU | 1981</w:t>
            </w:r>
          </w:p>
        </w:tc>
        <w:tc>
          <w:tcPr>
            <w:tcW w:w="0" w:type="pct"/>
            <w:vAlign w:val="center"/>
          </w:tcPr>
          <w:p w14:paraId="2BF432B9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KY981560 | EchoV-11 (83%)</w:t>
            </w:r>
          </w:p>
          <w:p w14:paraId="524AB687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ISR | 1999</w:t>
            </w:r>
          </w:p>
        </w:tc>
        <w:tc>
          <w:tcPr>
            <w:tcW w:w="0" w:type="pct"/>
            <w:vAlign w:val="center"/>
          </w:tcPr>
          <w:p w14:paraId="17493249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MH933860 | EV-B88 (88%)</w:t>
            </w:r>
          </w:p>
          <w:p w14:paraId="6E1ADACE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CMR | 2014</w:t>
            </w:r>
          </w:p>
        </w:tc>
      </w:tr>
      <w:tr w:rsidR="00C44127" w:rsidRPr="00E35A5C" w14:paraId="3AEE73EF" w14:textId="77777777" w:rsidTr="000E3AF0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683F4877" w14:textId="77777777" w:rsidR="00C44127" w:rsidRPr="00E35A5C" w:rsidRDefault="00C44127" w:rsidP="000E3AF0">
            <w:pPr>
              <w:spacing w:after="120" w:line="264" w:lineRule="auto"/>
              <w:jc w:val="center"/>
              <w:rPr>
                <w:rFonts w:cs="Times New Roman"/>
                <w:caps w:val="0"/>
                <w:sz w:val="14"/>
                <w:szCs w:val="14"/>
              </w:rPr>
            </w:pPr>
            <w:proofErr w:type="spellStart"/>
            <w:r w:rsidRPr="00862542">
              <w:rPr>
                <w:rFonts w:cs="Times New Roman"/>
                <w:caps w:val="0"/>
                <w:sz w:val="14"/>
                <w:szCs w:val="14"/>
              </w:rPr>
              <w:t>BLASTn</w:t>
            </w:r>
            <w:proofErr w:type="spellEnd"/>
            <w:r w:rsidRPr="00862542">
              <w:rPr>
                <w:rFonts w:cs="Times New Roman"/>
                <w:caps w:val="0"/>
                <w:sz w:val="14"/>
                <w:szCs w:val="14"/>
              </w:rPr>
              <w:t xml:space="preserve"> Hit #4</w:t>
            </w:r>
          </w:p>
        </w:tc>
        <w:tc>
          <w:tcPr>
            <w:tcW w:w="0" w:type="pct"/>
            <w:vAlign w:val="center"/>
          </w:tcPr>
          <w:p w14:paraId="5ECBEC1F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JX476166 | CAV-B3 (90%)</w:t>
            </w:r>
          </w:p>
          <w:p w14:paraId="502E5ADF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IND | 2010</w:t>
            </w:r>
          </w:p>
        </w:tc>
        <w:tc>
          <w:tcPr>
            <w:tcW w:w="0" w:type="pct"/>
            <w:vAlign w:val="center"/>
          </w:tcPr>
          <w:p w14:paraId="1D60EF49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MF678316 | EchoV-7 (83%)</w:t>
            </w:r>
          </w:p>
          <w:p w14:paraId="2AC887EE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AUS | 2007</w:t>
            </w:r>
          </w:p>
        </w:tc>
        <w:tc>
          <w:tcPr>
            <w:tcW w:w="0" w:type="pct"/>
            <w:vAlign w:val="center"/>
          </w:tcPr>
          <w:p w14:paraId="6A138914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KY981559 | EchoV-11 (83%)</w:t>
            </w:r>
          </w:p>
          <w:p w14:paraId="0A7EB962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ISR | 1999</w:t>
            </w:r>
          </w:p>
        </w:tc>
        <w:tc>
          <w:tcPr>
            <w:tcW w:w="0" w:type="pct"/>
            <w:vAlign w:val="center"/>
          </w:tcPr>
          <w:p w14:paraId="3A9A9468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MH685712 | CAV-B4 (88%)</w:t>
            </w:r>
          </w:p>
          <w:p w14:paraId="573C2F46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UGA | 2013</w:t>
            </w:r>
          </w:p>
        </w:tc>
      </w:tr>
      <w:tr w:rsidR="00C44127" w:rsidRPr="00E35A5C" w14:paraId="042439EF" w14:textId="77777777" w:rsidTr="000E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68E27A0E" w14:textId="77777777" w:rsidR="00C44127" w:rsidRPr="00E35A5C" w:rsidRDefault="00C44127" w:rsidP="000E3AF0">
            <w:pPr>
              <w:spacing w:after="120" w:line="264" w:lineRule="auto"/>
              <w:jc w:val="center"/>
              <w:rPr>
                <w:rFonts w:cs="Times New Roman"/>
                <w:caps w:val="0"/>
                <w:sz w:val="14"/>
                <w:szCs w:val="14"/>
              </w:rPr>
            </w:pPr>
            <w:proofErr w:type="spellStart"/>
            <w:r w:rsidRPr="00862542">
              <w:rPr>
                <w:rFonts w:cs="Times New Roman"/>
                <w:caps w:val="0"/>
                <w:sz w:val="14"/>
                <w:szCs w:val="14"/>
              </w:rPr>
              <w:lastRenderedPageBreak/>
              <w:t>BLASTn</w:t>
            </w:r>
            <w:proofErr w:type="spellEnd"/>
            <w:r w:rsidRPr="00862542">
              <w:rPr>
                <w:rFonts w:cs="Times New Roman"/>
                <w:caps w:val="0"/>
                <w:sz w:val="14"/>
                <w:szCs w:val="14"/>
              </w:rPr>
              <w:t xml:space="preserve"> Hit #5</w:t>
            </w:r>
          </w:p>
        </w:tc>
        <w:tc>
          <w:tcPr>
            <w:tcW w:w="0" w:type="pct"/>
            <w:vAlign w:val="center"/>
          </w:tcPr>
          <w:p w14:paraId="537149F2" w14:textId="77777777" w:rsidR="00C44127" w:rsidRPr="00E35A5C" w:rsidRDefault="00C44127" w:rsidP="000E3AF0">
            <w:pPr>
              <w:pStyle w:val="NormalWeb"/>
              <w:spacing w:before="0" w:beforeAutospacing="0" w:after="120" w:afterAutospacing="0" w:line="264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FJ460595 | EchoV-7 (90%)</w:t>
            </w:r>
          </w:p>
          <w:p w14:paraId="3C2EA11B" w14:textId="77777777" w:rsidR="00C44127" w:rsidRPr="00E35A5C" w:rsidRDefault="00C44127" w:rsidP="000E3AF0">
            <w:pPr>
              <w:pStyle w:val="NormalWeb"/>
              <w:spacing w:before="0" w:beforeAutospacing="0" w:after="120" w:afterAutospacing="0" w:line="264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GRC | 2010</w:t>
            </w:r>
          </w:p>
        </w:tc>
        <w:tc>
          <w:tcPr>
            <w:tcW w:w="0" w:type="pct"/>
            <w:vAlign w:val="center"/>
          </w:tcPr>
          <w:p w14:paraId="63E75AA1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PP621607 | EchoV-7 (83%)</w:t>
            </w:r>
          </w:p>
          <w:p w14:paraId="3D8CB9D1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NPL | 2023</w:t>
            </w:r>
          </w:p>
        </w:tc>
        <w:tc>
          <w:tcPr>
            <w:tcW w:w="0" w:type="pct"/>
            <w:vAlign w:val="center"/>
          </w:tcPr>
          <w:p w14:paraId="5AC14CE8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HF948111 | EchoV-25 (83%)</w:t>
            </w:r>
          </w:p>
          <w:p w14:paraId="44B05325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FRA | 2005</w:t>
            </w:r>
          </w:p>
        </w:tc>
        <w:tc>
          <w:tcPr>
            <w:tcW w:w="0" w:type="pct"/>
            <w:vAlign w:val="center"/>
          </w:tcPr>
          <w:p w14:paraId="3B729DBD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MG451806 | EchoV-7 (87%)</w:t>
            </w:r>
          </w:p>
          <w:p w14:paraId="371A39B2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GBR | 2016</w:t>
            </w:r>
          </w:p>
        </w:tc>
      </w:tr>
      <w:tr w:rsidR="00C44127" w:rsidRPr="00E35A5C" w14:paraId="485CD89E" w14:textId="77777777" w:rsidTr="000E3AF0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7CCF383F" w14:textId="77777777" w:rsidR="00C44127" w:rsidRPr="00E35A5C" w:rsidRDefault="00C44127" w:rsidP="000E3AF0">
            <w:pPr>
              <w:spacing w:after="120" w:line="264" w:lineRule="auto"/>
              <w:jc w:val="center"/>
              <w:rPr>
                <w:rFonts w:cs="Times New Roman"/>
                <w:caps w:val="0"/>
                <w:sz w:val="14"/>
                <w:szCs w:val="14"/>
              </w:rPr>
            </w:pPr>
            <w:proofErr w:type="spellStart"/>
            <w:r w:rsidRPr="00862542">
              <w:rPr>
                <w:rFonts w:cs="Times New Roman"/>
                <w:caps w:val="0"/>
                <w:sz w:val="14"/>
                <w:szCs w:val="14"/>
              </w:rPr>
              <w:t>BLASTn</w:t>
            </w:r>
            <w:proofErr w:type="spellEnd"/>
            <w:r w:rsidRPr="00862542">
              <w:rPr>
                <w:rFonts w:cs="Times New Roman"/>
                <w:caps w:val="0"/>
                <w:sz w:val="14"/>
                <w:szCs w:val="14"/>
              </w:rPr>
              <w:t xml:space="preserve"> Hit #6</w:t>
            </w:r>
          </w:p>
        </w:tc>
        <w:tc>
          <w:tcPr>
            <w:tcW w:w="0" w:type="pct"/>
            <w:vAlign w:val="center"/>
          </w:tcPr>
          <w:p w14:paraId="34ADD275" w14:textId="77777777" w:rsidR="00C44127" w:rsidRPr="00E35A5C" w:rsidRDefault="00C44127" w:rsidP="000E3AF0">
            <w:pPr>
              <w:pStyle w:val="NormalWeb"/>
              <w:spacing w:before="0" w:beforeAutospacing="0" w:after="120" w:afterAutospacing="0" w:line="264" w:lineRule="auto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MN817130 | EchoV-11 (88%)</w:t>
            </w:r>
          </w:p>
          <w:p w14:paraId="0B6F98DD" w14:textId="77777777" w:rsidR="00C44127" w:rsidRPr="00E35A5C" w:rsidRDefault="00C44127" w:rsidP="000E3AF0">
            <w:pPr>
              <w:pStyle w:val="NormalWeb"/>
              <w:spacing w:before="0" w:beforeAutospacing="0" w:after="120" w:afterAutospacing="0" w:line="264" w:lineRule="auto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CHN | 2019</w:t>
            </w:r>
          </w:p>
        </w:tc>
        <w:tc>
          <w:tcPr>
            <w:tcW w:w="0" w:type="pct"/>
            <w:vAlign w:val="center"/>
          </w:tcPr>
          <w:p w14:paraId="53481F44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MT641377 | EchoV-7 (83%)</w:t>
            </w:r>
          </w:p>
          <w:p w14:paraId="10E44A66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GBR | 2017</w:t>
            </w:r>
          </w:p>
        </w:tc>
        <w:tc>
          <w:tcPr>
            <w:tcW w:w="0" w:type="pct"/>
            <w:vAlign w:val="center"/>
          </w:tcPr>
          <w:p w14:paraId="2106E49A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FN691455 | EchoV-6 (83%)</w:t>
            </w:r>
          </w:p>
          <w:p w14:paraId="207CAE9B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FRA | 2000</w:t>
            </w:r>
          </w:p>
        </w:tc>
        <w:tc>
          <w:tcPr>
            <w:tcW w:w="0" w:type="pct"/>
            <w:vAlign w:val="center"/>
          </w:tcPr>
          <w:p w14:paraId="6A432ECC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MF990292 | EchoV-19 (87%)</w:t>
            </w:r>
          </w:p>
          <w:p w14:paraId="2E6734AF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ETH | 2016</w:t>
            </w:r>
          </w:p>
        </w:tc>
      </w:tr>
      <w:tr w:rsidR="00C44127" w:rsidRPr="00E35A5C" w14:paraId="0DB71E33" w14:textId="77777777" w:rsidTr="000E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2CEF0456" w14:textId="77777777" w:rsidR="00C44127" w:rsidRPr="00E35A5C" w:rsidRDefault="00C44127" w:rsidP="000E3AF0">
            <w:pPr>
              <w:spacing w:after="120" w:line="264" w:lineRule="auto"/>
              <w:jc w:val="center"/>
              <w:rPr>
                <w:rFonts w:cs="Times New Roman"/>
                <w:caps w:val="0"/>
                <w:sz w:val="14"/>
                <w:szCs w:val="14"/>
              </w:rPr>
            </w:pPr>
            <w:proofErr w:type="spellStart"/>
            <w:r w:rsidRPr="00862542">
              <w:rPr>
                <w:rFonts w:cs="Times New Roman"/>
                <w:caps w:val="0"/>
                <w:sz w:val="14"/>
                <w:szCs w:val="14"/>
              </w:rPr>
              <w:t>BLASTn</w:t>
            </w:r>
            <w:proofErr w:type="spellEnd"/>
            <w:r w:rsidRPr="00862542">
              <w:rPr>
                <w:rFonts w:cs="Times New Roman"/>
                <w:caps w:val="0"/>
                <w:sz w:val="14"/>
                <w:szCs w:val="14"/>
              </w:rPr>
              <w:t xml:space="preserve"> Hit #7</w:t>
            </w:r>
          </w:p>
        </w:tc>
        <w:tc>
          <w:tcPr>
            <w:tcW w:w="0" w:type="pct"/>
            <w:vAlign w:val="center"/>
          </w:tcPr>
          <w:p w14:paraId="68861009" w14:textId="77777777" w:rsidR="00C44127" w:rsidRPr="00E35A5C" w:rsidRDefault="00C44127" w:rsidP="000E3AF0">
            <w:pPr>
              <w:pStyle w:val="NormalWeb"/>
              <w:spacing w:before="0" w:beforeAutospacing="0" w:after="120" w:afterAutospacing="0" w:line="264" w:lineRule="auto"/>
              <w:jc w:val="center"/>
              <w:textAlignment w:val="bott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KY981567 | EchoV-7 (90%)</w:t>
            </w:r>
          </w:p>
          <w:p w14:paraId="7A221D55" w14:textId="77777777" w:rsidR="00C44127" w:rsidRPr="00E35A5C" w:rsidRDefault="00C44127" w:rsidP="000E3AF0">
            <w:pPr>
              <w:pStyle w:val="NormalWeb"/>
              <w:spacing w:before="0" w:beforeAutospacing="0" w:after="120" w:afterAutospacing="0" w:line="264" w:lineRule="auto"/>
              <w:jc w:val="center"/>
              <w:textAlignment w:val="bott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ISR | 1999</w:t>
            </w:r>
          </w:p>
        </w:tc>
        <w:tc>
          <w:tcPr>
            <w:tcW w:w="0" w:type="pct"/>
            <w:vAlign w:val="center"/>
          </w:tcPr>
          <w:p w14:paraId="09CC2D95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KU355273 | EchoV-7 (83%)</w:t>
            </w:r>
          </w:p>
          <w:p w14:paraId="78FD6F96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CHN | 2013</w:t>
            </w:r>
          </w:p>
        </w:tc>
        <w:tc>
          <w:tcPr>
            <w:tcW w:w="0" w:type="pct"/>
            <w:vAlign w:val="center"/>
          </w:tcPr>
          <w:p w14:paraId="2DAED21E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MF838735 | EchoV-3 (83%)</w:t>
            </w:r>
          </w:p>
          <w:p w14:paraId="26BF8FDB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AUS | 2006</w:t>
            </w:r>
          </w:p>
        </w:tc>
        <w:tc>
          <w:tcPr>
            <w:tcW w:w="0" w:type="pct"/>
            <w:vAlign w:val="center"/>
          </w:tcPr>
          <w:p w14:paraId="1DFE9EED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MF990293 | EchoV-16 (86%)</w:t>
            </w:r>
          </w:p>
          <w:p w14:paraId="4C239FD2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5A5C">
              <w:rPr>
                <w:rFonts w:cs="Times New Roman"/>
                <w:sz w:val="14"/>
                <w:szCs w:val="14"/>
              </w:rPr>
              <w:t>ETH | 2016</w:t>
            </w:r>
          </w:p>
        </w:tc>
      </w:tr>
      <w:tr w:rsidR="00C44127" w:rsidRPr="00E35A5C" w14:paraId="799381AF" w14:textId="77777777" w:rsidTr="000E3AF0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450E3503" w14:textId="77777777" w:rsidR="00C44127" w:rsidRPr="00862542" w:rsidRDefault="00C44127" w:rsidP="000E3AF0">
            <w:pPr>
              <w:spacing w:after="120" w:line="264" w:lineRule="auto"/>
              <w:jc w:val="center"/>
              <w:rPr>
                <w:rFonts w:cs="Times New Roman"/>
                <w:caps w:val="0"/>
                <w:sz w:val="14"/>
                <w:szCs w:val="14"/>
              </w:rPr>
            </w:pPr>
            <w:proofErr w:type="spellStart"/>
            <w:r w:rsidRPr="00E35A5C">
              <w:rPr>
                <w:rFonts w:cs="Times New Roman"/>
                <w:caps w:val="0"/>
                <w:sz w:val="14"/>
                <w:szCs w:val="14"/>
              </w:rPr>
              <w:t>BLASTn</w:t>
            </w:r>
            <w:proofErr w:type="spellEnd"/>
            <w:r w:rsidRPr="00E35A5C">
              <w:rPr>
                <w:rFonts w:cs="Times New Roman"/>
                <w:caps w:val="0"/>
                <w:sz w:val="14"/>
                <w:szCs w:val="14"/>
              </w:rPr>
              <w:t xml:space="preserve"> Hit #8</w:t>
            </w:r>
          </w:p>
        </w:tc>
        <w:tc>
          <w:tcPr>
            <w:tcW w:w="0" w:type="pct"/>
            <w:vAlign w:val="center"/>
          </w:tcPr>
          <w:p w14:paraId="4D148D8E" w14:textId="77777777" w:rsidR="00C44127" w:rsidRPr="00E35A5C" w:rsidRDefault="00C44127" w:rsidP="000E3AF0">
            <w:pPr>
              <w:pStyle w:val="NormalWeb"/>
              <w:spacing w:before="0" w:beforeAutospacing="0" w:after="120" w:afterAutospacing="0" w:line="264" w:lineRule="auto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EF634316 | EchoV-11 (88%)</w:t>
            </w:r>
          </w:p>
          <w:p w14:paraId="288755C8" w14:textId="77777777" w:rsidR="00C44127" w:rsidRPr="00E35A5C" w:rsidRDefault="00C44127" w:rsidP="000E3AF0">
            <w:pPr>
              <w:pStyle w:val="NormalWeb"/>
              <w:spacing w:before="0" w:beforeAutospacing="0" w:after="120" w:afterAutospacing="0" w:line="264" w:lineRule="auto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SVK | 2008</w:t>
            </w:r>
          </w:p>
        </w:tc>
        <w:tc>
          <w:tcPr>
            <w:tcW w:w="0" w:type="pct"/>
            <w:vAlign w:val="center"/>
          </w:tcPr>
          <w:p w14:paraId="6AF2A149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MZ394039 | EchoV-7 (83%)</w:t>
            </w:r>
          </w:p>
          <w:p w14:paraId="7922603B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CHN | 2016</w:t>
            </w:r>
          </w:p>
        </w:tc>
        <w:tc>
          <w:tcPr>
            <w:tcW w:w="0" w:type="pct"/>
            <w:vAlign w:val="center"/>
          </w:tcPr>
          <w:p w14:paraId="36D2BB3C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LS451295 | EchoV-7 (83%)</w:t>
            </w:r>
          </w:p>
          <w:p w14:paraId="4D65B3C1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ROU | 1981</w:t>
            </w:r>
          </w:p>
        </w:tc>
        <w:tc>
          <w:tcPr>
            <w:tcW w:w="0" w:type="pct"/>
            <w:vAlign w:val="center"/>
          </w:tcPr>
          <w:p w14:paraId="51ADCD7A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KM201659 | CAV-A9 (86%)</w:t>
            </w:r>
          </w:p>
          <w:p w14:paraId="13B09D69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FRA | 2013</w:t>
            </w:r>
          </w:p>
        </w:tc>
      </w:tr>
      <w:tr w:rsidR="00C44127" w:rsidRPr="00E35A5C" w14:paraId="79357C5F" w14:textId="77777777" w:rsidTr="000E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2AE30DC9" w14:textId="77777777" w:rsidR="00C44127" w:rsidRPr="00862542" w:rsidRDefault="00C44127" w:rsidP="000E3AF0">
            <w:pPr>
              <w:spacing w:after="120" w:line="264" w:lineRule="auto"/>
              <w:jc w:val="center"/>
              <w:rPr>
                <w:rFonts w:cs="Times New Roman"/>
                <w:caps w:val="0"/>
                <w:sz w:val="14"/>
                <w:szCs w:val="14"/>
              </w:rPr>
            </w:pPr>
            <w:proofErr w:type="spellStart"/>
            <w:r w:rsidRPr="00E35A5C">
              <w:rPr>
                <w:rFonts w:cs="Times New Roman"/>
                <w:caps w:val="0"/>
                <w:sz w:val="14"/>
                <w:szCs w:val="14"/>
              </w:rPr>
              <w:t>BLASTn</w:t>
            </w:r>
            <w:proofErr w:type="spellEnd"/>
            <w:r w:rsidRPr="00E35A5C">
              <w:rPr>
                <w:rFonts w:cs="Times New Roman"/>
                <w:caps w:val="0"/>
                <w:sz w:val="14"/>
                <w:szCs w:val="14"/>
              </w:rPr>
              <w:t xml:space="preserve"> Hit #9</w:t>
            </w:r>
          </w:p>
        </w:tc>
        <w:tc>
          <w:tcPr>
            <w:tcW w:w="0" w:type="pct"/>
            <w:vAlign w:val="center"/>
          </w:tcPr>
          <w:p w14:paraId="6394B18F" w14:textId="77777777" w:rsidR="00C44127" w:rsidRPr="00E35A5C" w:rsidRDefault="00C44127" w:rsidP="000E3AF0">
            <w:pPr>
              <w:pStyle w:val="NormalWeb"/>
              <w:spacing w:before="0" w:beforeAutospacing="0" w:after="120" w:afterAutospacing="0" w:line="264" w:lineRule="auto"/>
              <w:jc w:val="center"/>
              <w:textAlignment w:val="bott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AJ577589 | EchoV-11 (88%)</w:t>
            </w:r>
          </w:p>
          <w:p w14:paraId="5A6C971C" w14:textId="77777777" w:rsidR="00C44127" w:rsidRPr="00E35A5C" w:rsidRDefault="00C44127" w:rsidP="000E3AF0">
            <w:pPr>
              <w:pStyle w:val="NormalWeb"/>
              <w:spacing w:before="0" w:beforeAutospacing="0" w:after="120" w:afterAutospacing="0" w:line="264" w:lineRule="auto"/>
              <w:jc w:val="center"/>
              <w:textAlignment w:val="bott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HUN | 2004</w:t>
            </w:r>
          </w:p>
        </w:tc>
        <w:tc>
          <w:tcPr>
            <w:tcW w:w="0" w:type="pct"/>
            <w:vAlign w:val="center"/>
          </w:tcPr>
          <w:p w14:paraId="12EDF70C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MN541041 | EchoV-7 (83%)</w:t>
            </w:r>
          </w:p>
          <w:p w14:paraId="4E2B5416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CHN | 2018</w:t>
            </w:r>
          </w:p>
        </w:tc>
        <w:tc>
          <w:tcPr>
            <w:tcW w:w="0" w:type="pct"/>
            <w:vAlign w:val="center"/>
          </w:tcPr>
          <w:p w14:paraId="6F45A9D4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MF990303 | EchoV-19 (83%)</w:t>
            </w:r>
          </w:p>
          <w:p w14:paraId="5E91220D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ETH | 2016</w:t>
            </w:r>
          </w:p>
        </w:tc>
        <w:tc>
          <w:tcPr>
            <w:tcW w:w="0" w:type="pct"/>
            <w:vAlign w:val="center"/>
          </w:tcPr>
          <w:p w14:paraId="00D42644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MF990301 | EchoV-18 (86%)</w:t>
            </w:r>
          </w:p>
          <w:p w14:paraId="65CCB480" w14:textId="77777777" w:rsidR="00C44127" w:rsidRPr="00E35A5C" w:rsidRDefault="00C44127" w:rsidP="000E3AF0">
            <w:pPr>
              <w:spacing w:after="12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ETH | 2016</w:t>
            </w:r>
          </w:p>
        </w:tc>
      </w:tr>
      <w:tr w:rsidR="00C44127" w:rsidRPr="00E35A5C" w14:paraId="62181446" w14:textId="77777777" w:rsidTr="000E3AF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13F14712" w14:textId="77777777" w:rsidR="00C44127" w:rsidRPr="00862542" w:rsidRDefault="00C44127" w:rsidP="000E3AF0">
            <w:pPr>
              <w:spacing w:after="120" w:line="264" w:lineRule="auto"/>
              <w:jc w:val="center"/>
              <w:rPr>
                <w:rFonts w:cs="Times New Roman"/>
                <w:caps w:val="0"/>
                <w:sz w:val="14"/>
                <w:szCs w:val="14"/>
              </w:rPr>
            </w:pPr>
            <w:proofErr w:type="spellStart"/>
            <w:r w:rsidRPr="00E35A5C">
              <w:rPr>
                <w:rFonts w:cs="Times New Roman"/>
                <w:caps w:val="0"/>
                <w:sz w:val="14"/>
                <w:szCs w:val="14"/>
              </w:rPr>
              <w:t>BLASTn</w:t>
            </w:r>
            <w:proofErr w:type="spellEnd"/>
            <w:r w:rsidRPr="00E35A5C">
              <w:rPr>
                <w:rFonts w:cs="Times New Roman"/>
                <w:caps w:val="0"/>
                <w:sz w:val="14"/>
                <w:szCs w:val="14"/>
              </w:rPr>
              <w:t xml:space="preserve"> Hit #10</w:t>
            </w:r>
          </w:p>
        </w:tc>
        <w:tc>
          <w:tcPr>
            <w:tcW w:w="0" w:type="pct"/>
            <w:vAlign w:val="center"/>
          </w:tcPr>
          <w:p w14:paraId="2A402913" w14:textId="77777777" w:rsidR="00C44127" w:rsidRPr="00E35A5C" w:rsidRDefault="00C44127" w:rsidP="000E3AF0">
            <w:pPr>
              <w:pStyle w:val="NormalWeb"/>
              <w:spacing w:before="0" w:beforeAutospacing="0" w:after="120" w:afterAutospacing="0" w:line="264" w:lineRule="auto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MF521674 | EV-B69 (91%)</w:t>
            </w:r>
          </w:p>
          <w:p w14:paraId="7A7485D5" w14:textId="77777777" w:rsidR="00C44127" w:rsidRPr="00E35A5C" w:rsidRDefault="00C44127" w:rsidP="000E3AF0">
            <w:pPr>
              <w:pStyle w:val="NormalWeb"/>
              <w:spacing w:before="0" w:beforeAutospacing="0" w:after="120" w:afterAutospacing="0" w:line="264" w:lineRule="auto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NER | 2015</w:t>
            </w:r>
          </w:p>
        </w:tc>
        <w:tc>
          <w:tcPr>
            <w:tcW w:w="0" w:type="pct"/>
            <w:vAlign w:val="center"/>
          </w:tcPr>
          <w:p w14:paraId="633F249A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MT641401 | EchoV-7 (83%)</w:t>
            </w:r>
          </w:p>
          <w:p w14:paraId="086C1B43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GBR | 2018</w:t>
            </w:r>
          </w:p>
        </w:tc>
        <w:tc>
          <w:tcPr>
            <w:tcW w:w="0" w:type="pct"/>
            <w:vAlign w:val="center"/>
          </w:tcPr>
          <w:p w14:paraId="365EA1B9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KY981562 | EchoV-11 (82%)</w:t>
            </w:r>
          </w:p>
          <w:p w14:paraId="676EFB83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ISR | 1999</w:t>
            </w:r>
          </w:p>
        </w:tc>
        <w:tc>
          <w:tcPr>
            <w:tcW w:w="0" w:type="pct"/>
            <w:vAlign w:val="center"/>
          </w:tcPr>
          <w:p w14:paraId="27B3D178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MH933854 | EchoV-20 (86%)</w:t>
            </w:r>
          </w:p>
          <w:p w14:paraId="3877AC41" w14:textId="77777777" w:rsidR="00C44127" w:rsidRPr="00E35A5C" w:rsidRDefault="00C44127" w:rsidP="000E3AF0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24"/>
                <w:sz w:val="14"/>
                <w:szCs w:val="14"/>
              </w:rPr>
            </w:pPr>
            <w:r w:rsidRPr="00E35A5C">
              <w:rPr>
                <w:rFonts w:cs="Times New Roman"/>
                <w:color w:val="000000"/>
                <w:kern w:val="24"/>
                <w:sz w:val="14"/>
                <w:szCs w:val="14"/>
              </w:rPr>
              <w:t>CMR | 2014</w:t>
            </w:r>
          </w:p>
        </w:tc>
      </w:tr>
    </w:tbl>
    <w:p w14:paraId="4B048FCB" w14:textId="77777777" w:rsidR="00C44127" w:rsidRDefault="00C44127">
      <w:pPr>
        <w:rPr>
          <w:rFonts w:cs="Times New Roman"/>
          <w:b/>
          <w:bCs/>
          <w:sz w:val="18"/>
          <w:szCs w:val="18"/>
        </w:rPr>
      </w:pPr>
    </w:p>
    <w:p w14:paraId="5AD2952E" w14:textId="31169951" w:rsidR="00C44127" w:rsidRDefault="00C44127">
      <w:pPr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 xml:space="preserve">Supplemental </w:t>
      </w:r>
      <w:r w:rsidRPr="006930B4">
        <w:rPr>
          <w:rFonts w:cs="Times New Roman"/>
          <w:b/>
          <w:bCs/>
          <w:sz w:val="18"/>
          <w:szCs w:val="18"/>
        </w:rPr>
        <w:t xml:space="preserve">Table </w:t>
      </w:r>
      <w:r>
        <w:rPr>
          <w:rFonts w:cs="Times New Roman"/>
          <w:b/>
          <w:bCs/>
          <w:sz w:val="18"/>
          <w:szCs w:val="18"/>
        </w:rPr>
        <w:t>S2</w:t>
      </w:r>
      <w:r w:rsidRPr="006930B4">
        <w:rPr>
          <w:rFonts w:cs="Times New Roman"/>
          <w:b/>
          <w:bCs/>
          <w:sz w:val="18"/>
          <w:szCs w:val="18"/>
        </w:rPr>
        <w:t>:</w:t>
      </w:r>
      <w:r w:rsidRPr="006930B4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Top </w:t>
      </w:r>
      <w:proofErr w:type="spellStart"/>
      <w:r>
        <w:rPr>
          <w:rFonts w:cs="Times New Roman"/>
          <w:sz w:val="18"/>
          <w:szCs w:val="18"/>
        </w:rPr>
        <w:t>BLASTn</w:t>
      </w:r>
      <w:proofErr w:type="spellEnd"/>
      <w:r>
        <w:rPr>
          <w:rFonts w:cs="Times New Roman"/>
          <w:sz w:val="18"/>
          <w:szCs w:val="18"/>
        </w:rPr>
        <w:t xml:space="preserve"> results for each portion of the consensus outbreak EV-B genome found in this study. The nucleotide identity to the consensus outbreak genome is shown, as well as the collection country and year, for each accession. Abbreviations: </w:t>
      </w:r>
      <w:proofErr w:type="spellStart"/>
      <w:r>
        <w:rPr>
          <w:rFonts w:cs="Times New Roman"/>
          <w:sz w:val="18"/>
          <w:szCs w:val="18"/>
        </w:rPr>
        <w:t>EchoV</w:t>
      </w:r>
      <w:proofErr w:type="spellEnd"/>
      <w:r>
        <w:rPr>
          <w:rFonts w:cs="Times New Roman"/>
          <w:sz w:val="18"/>
          <w:szCs w:val="18"/>
        </w:rPr>
        <w:t xml:space="preserve"> – Echovirus; CAV – Coxsackievirus. Collection country follows the ISO 3166-1 alpha-3 code standard.</w:t>
      </w:r>
    </w:p>
    <w:p w14:paraId="0148C97B" w14:textId="77777777" w:rsidR="00C44127" w:rsidRDefault="00C44127">
      <w:pPr>
        <w:rPr>
          <w:rFonts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1"/>
        <w:gridCol w:w="1327"/>
        <w:gridCol w:w="1328"/>
        <w:gridCol w:w="1326"/>
        <w:gridCol w:w="1471"/>
        <w:gridCol w:w="1080"/>
        <w:gridCol w:w="1080"/>
        <w:gridCol w:w="10"/>
      </w:tblGrid>
      <w:tr w:rsidR="00C44127" w:rsidRPr="00BB5113" w14:paraId="78A79F30" w14:textId="77777777" w:rsidTr="000E3AF0">
        <w:trPr>
          <w:gridAfter w:val="1"/>
          <w:wAfter w:w="10" w:type="dxa"/>
          <w:trHeight w:val="288"/>
          <w:jc w:val="center"/>
        </w:trPr>
        <w:tc>
          <w:tcPr>
            <w:tcW w:w="40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32ED9B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BB5113">
              <w:rPr>
                <w:rFonts w:cs="Times New Roman"/>
                <w:i/>
                <w:iCs/>
                <w:sz w:val="16"/>
                <w:szCs w:val="16"/>
              </w:rPr>
              <w:t>Recombination event</w:t>
            </w:r>
          </w:p>
        </w:tc>
        <w:tc>
          <w:tcPr>
            <w:tcW w:w="27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22548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>
              <w:rPr>
                <w:rFonts w:cs="Times New Roman"/>
                <w:i/>
                <w:iCs/>
                <w:sz w:val="16"/>
                <w:szCs w:val="16"/>
              </w:rPr>
              <w:t>NT identity to parent in donated region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ED0A0E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BB5113">
              <w:rPr>
                <w:rFonts w:cs="Times New Roman"/>
                <w:i/>
                <w:iCs/>
                <w:sz w:val="16"/>
                <w:szCs w:val="16"/>
              </w:rPr>
              <w:t>Breakpoints (in sequence)</w:t>
            </w:r>
          </w:p>
        </w:tc>
      </w:tr>
      <w:tr w:rsidR="00C44127" w:rsidRPr="00BB5113" w14:paraId="33481FEF" w14:textId="77777777" w:rsidTr="000E3AF0">
        <w:trPr>
          <w:gridAfter w:val="1"/>
          <w:wAfter w:w="10" w:type="dxa"/>
          <w:trHeight w:val="288"/>
          <w:jc w:val="center"/>
        </w:trPr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92E80D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B5113">
              <w:rPr>
                <w:rFonts w:cs="Times New Roman"/>
                <w:b/>
                <w:bCs/>
                <w:sz w:val="16"/>
                <w:szCs w:val="16"/>
              </w:rPr>
              <w:t>Recombinant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DD1F0E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B5113">
              <w:rPr>
                <w:rFonts w:cs="Times New Roman"/>
                <w:b/>
                <w:bCs/>
                <w:sz w:val="16"/>
                <w:szCs w:val="16"/>
              </w:rPr>
              <w:t>Major Parent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D17E1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B5113">
              <w:rPr>
                <w:rFonts w:cs="Times New Roman"/>
                <w:b/>
                <w:bCs/>
                <w:sz w:val="16"/>
                <w:szCs w:val="16"/>
              </w:rPr>
              <w:t>Minor Parent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9EAA1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Major Parent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AFECD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Minor Parent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0DCFEC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B5113">
              <w:rPr>
                <w:rFonts w:cs="Times New Roman"/>
                <w:b/>
                <w:bCs/>
                <w:sz w:val="16"/>
                <w:szCs w:val="16"/>
              </w:rPr>
              <w:t>Start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EE5538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B5113">
              <w:rPr>
                <w:rFonts w:cs="Times New Roman"/>
                <w:b/>
                <w:bCs/>
                <w:sz w:val="16"/>
                <w:szCs w:val="16"/>
              </w:rPr>
              <w:t>End</w:t>
            </w:r>
          </w:p>
        </w:tc>
      </w:tr>
      <w:tr w:rsidR="00C44127" w:rsidRPr="00BB5113" w14:paraId="4D1445DE" w14:textId="77777777" w:rsidTr="000E3AF0">
        <w:trPr>
          <w:gridAfter w:val="1"/>
          <w:wAfter w:w="10" w:type="dxa"/>
          <w:trHeight w:val="288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FDDE73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sz w:val="16"/>
                <w:szCs w:val="16"/>
              </w:rPr>
            </w:pPr>
            <w:r w:rsidRPr="00BB5113">
              <w:rPr>
                <w:rFonts w:cs="Times New Roman"/>
                <w:sz w:val="16"/>
                <w:szCs w:val="16"/>
              </w:rPr>
              <w:t>Consensus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BDEAF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sz w:val="16"/>
                <w:szCs w:val="16"/>
              </w:rPr>
            </w:pPr>
            <w:r w:rsidRPr="00BB5113">
              <w:rPr>
                <w:rFonts w:cs="Times New Roman"/>
                <w:sz w:val="16"/>
                <w:szCs w:val="16"/>
              </w:rPr>
              <w:t>OQ077987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AAB19F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sz w:val="16"/>
                <w:szCs w:val="16"/>
              </w:rPr>
            </w:pPr>
            <w:r w:rsidRPr="00BB5113">
              <w:rPr>
                <w:rFonts w:cs="Times New Roman"/>
                <w:sz w:val="16"/>
                <w:szCs w:val="16"/>
              </w:rPr>
              <w:t>KP266569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6CF6A2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85.4%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3E5E79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82.7%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BB1595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sz w:val="16"/>
                <w:szCs w:val="16"/>
              </w:rPr>
            </w:pPr>
            <w:r w:rsidRPr="00BB5113">
              <w:rPr>
                <w:rFonts w:cs="Times New Roman"/>
                <w:sz w:val="16"/>
                <w:szCs w:val="16"/>
              </w:rPr>
              <w:t>890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37D5DC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sz w:val="16"/>
                <w:szCs w:val="16"/>
              </w:rPr>
            </w:pPr>
            <w:r w:rsidRPr="00BB5113">
              <w:rPr>
                <w:rFonts w:cs="Times New Roman"/>
                <w:sz w:val="16"/>
                <w:szCs w:val="16"/>
              </w:rPr>
              <w:t>3327</w:t>
            </w:r>
          </w:p>
        </w:tc>
      </w:tr>
      <w:tr w:rsidR="00C44127" w:rsidRPr="00BB5113" w14:paraId="79E71F94" w14:textId="77777777" w:rsidTr="000E3AF0">
        <w:trPr>
          <w:gridAfter w:val="1"/>
          <w:wAfter w:w="10" w:type="dxa"/>
          <w:trHeight w:val="288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93389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AD919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7751D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4BBFE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CCAD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4D4AC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FC3CB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44127" w:rsidRPr="00BB5113" w14:paraId="294F486D" w14:textId="77777777" w:rsidTr="000E3AF0">
        <w:trPr>
          <w:trHeight w:val="288"/>
          <w:jc w:val="center"/>
        </w:trPr>
        <w:tc>
          <w:tcPr>
            <w:tcW w:w="90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372FE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BB5113">
              <w:rPr>
                <w:rFonts w:cs="Times New Roman"/>
                <w:i/>
                <w:iCs/>
                <w:sz w:val="16"/>
                <w:szCs w:val="16"/>
              </w:rPr>
              <w:t>Average p-values associated with seven detection methods</w:t>
            </w:r>
          </w:p>
        </w:tc>
      </w:tr>
      <w:tr w:rsidR="00C44127" w:rsidRPr="00BB5113" w14:paraId="40601A34" w14:textId="77777777" w:rsidTr="000E3AF0">
        <w:trPr>
          <w:gridAfter w:val="1"/>
          <w:wAfter w:w="10" w:type="dxa"/>
          <w:trHeight w:val="288"/>
          <w:jc w:val="center"/>
        </w:trPr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A4261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B5113">
              <w:rPr>
                <w:rFonts w:cs="Times New Roman"/>
                <w:b/>
                <w:bCs/>
                <w:sz w:val="16"/>
                <w:szCs w:val="16"/>
              </w:rPr>
              <w:t>RDP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179B2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B5113">
              <w:rPr>
                <w:rFonts w:cs="Times New Roman"/>
                <w:b/>
                <w:bCs/>
                <w:sz w:val="16"/>
                <w:szCs w:val="16"/>
              </w:rPr>
              <w:t>GENECOV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D6A889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B5113">
              <w:rPr>
                <w:rFonts w:cs="Times New Roman"/>
                <w:b/>
                <w:bCs/>
                <w:sz w:val="16"/>
                <w:szCs w:val="16"/>
              </w:rPr>
              <w:t>Re-</w:t>
            </w:r>
            <w:proofErr w:type="spellStart"/>
            <w:r w:rsidRPr="00BB5113">
              <w:rPr>
                <w:rFonts w:cs="Times New Roman"/>
                <w:b/>
                <w:bCs/>
                <w:sz w:val="16"/>
                <w:szCs w:val="16"/>
              </w:rPr>
              <w:t>Bootscan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0C67D0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BB5113">
              <w:rPr>
                <w:rFonts w:cs="Times New Roman"/>
                <w:b/>
                <w:bCs/>
                <w:sz w:val="16"/>
                <w:szCs w:val="16"/>
              </w:rPr>
              <w:t>MaxChi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F75A73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B5113">
              <w:rPr>
                <w:rFonts w:cs="Times New Roman"/>
                <w:b/>
                <w:bCs/>
                <w:sz w:val="16"/>
                <w:szCs w:val="16"/>
              </w:rPr>
              <w:t>Chimaera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55B6FB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BB5113">
              <w:rPr>
                <w:rFonts w:cs="Times New Roman"/>
                <w:b/>
                <w:bCs/>
                <w:sz w:val="16"/>
                <w:szCs w:val="16"/>
              </w:rPr>
              <w:t>SisScan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59A6C8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B5113">
              <w:rPr>
                <w:rFonts w:cs="Times New Roman"/>
                <w:b/>
                <w:bCs/>
                <w:sz w:val="16"/>
                <w:szCs w:val="16"/>
              </w:rPr>
              <w:t>3Seq</w:t>
            </w:r>
          </w:p>
        </w:tc>
      </w:tr>
      <w:tr w:rsidR="00C44127" w:rsidRPr="00BB5113" w14:paraId="3495F547" w14:textId="77777777" w:rsidTr="000E3AF0">
        <w:trPr>
          <w:gridAfter w:val="1"/>
          <w:wAfter w:w="10" w:type="dxa"/>
          <w:trHeight w:val="288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DA04AC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sz w:val="16"/>
                <w:szCs w:val="16"/>
              </w:rPr>
            </w:pPr>
            <w:r w:rsidRPr="00BB5113">
              <w:rPr>
                <w:rFonts w:cs="Times New Roman"/>
                <w:sz w:val="16"/>
                <w:szCs w:val="16"/>
              </w:rPr>
              <w:t>1.375 ×10</w:t>
            </w:r>
            <w:r w:rsidRPr="00BB5113">
              <w:rPr>
                <w:rFonts w:cs="Times New Roman"/>
                <w:sz w:val="16"/>
                <w:szCs w:val="16"/>
                <w:vertAlign w:val="superscript"/>
              </w:rPr>
              <w:t>-35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F214C5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sz w:val="16"/>
                <w:szCs w:val="16"/>
              </w:rPr>
            </w:pPr>
            <w:r w:rsidRPr="00BB5113">
              <w:rPr>
                <w:rFonts w:cs="Times New Roman"/>
                <w:sz w:val="16"/>
                <w:szCs w:val="16"/>
              </w:rPr>
              <w:t>1.356 ×10</w:t>
            </w:r>
            <w:r w:rsidRPr="00BB5113">
              <w:rPr>
                <w:rFonts w:cs="Times New Roman"/>
                <w:sz w:val="16"/>
                <w:szCs w:val="16"/>
                <w:vertAlign w:val="superscript"/>
              </w:rPr>
              <w:t>-28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13C50C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sz w:val="16"/>
                <w:szCs w:val="16"/>
              </w:rPr>
            </w:pPr>
            <w:r w:rsidRPr="00BB5113">
              <w:rPr>
                <w:rFonts w:cs="Times New Roman"/>
                <w:sz w:val="16"/>
                <w:szCs w:val="16"/>
              </w:rPr>
              <w:t xml:space="preserve">1.318 </w:t>
            </w:r>
            <w:bookmarkStart w:id="0" w:name="_Hlk175743819"/>
            <w:r w:rsidRPr="00BB5113">
              <w:rPr>
                <w:rFonts w:cs="Times New Roman"/>
                <w:sz w:val="16"/>
                <w:szCs w:val="16"/>
              </w:rPr>
              <w:t>×10</w:t>
            </w:r>
            <w:r w:rsidRPr="00BB5113">
              <w:rPr>
                <w:rFonts w:cs="Times New Roman"/>
                <w:sz w:val="16"/>
                <w:szCs w:val="16"/>
                <w:vertAlign w:val="superscript"/>
              </w:rPr>
              <w:t>-30</w:t>
            </w:r>
            <w:bookmarkEnd w:id="0"/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7B4462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sz w:val="16"/>
                <w:szCs w:val="16"/>
              </w:rPr>
            </w:pPr>
            <w:r w:rsidRPr="00BB5113">
              <w:rPr>
                <w:rFonts w:cs="Times New Roman"/>
                <w:sz w:val="16"/>
                <w:szCs w:val="16"/>
              </w:rPr>
              <w:t>1.404 ×10</w:t>
            </w:r>
            <w:r w:rsidRPr="00BB5113">
              <w:rPr>
                <w:rFonts w:cs="Times New Roman"/>
                <w:sz w:val="16"/>
                <w:szCs w:val="16"/>
                <w:vertAlign w:val="superscript"/>
              </w:rPr>
              <w:t>-25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FB5A71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sz w:val="16"/>
                <w:szCs w:val="16"/>
              </w:rPr>
            </w:pPr>
            <w:r w:rsidRPr="00BB5113">
              <w:rPr>
                <w:rFonts w:cs="Times New Roman"/>
                <w:sz w:val="16"/>
                <w:szCs w:val="16"/>
              </w:rPr>
              <w:t>8.580 ×10</w:t>
            </w:r>
            <w:r w:rsidRPr="00BB5113">
              <w:rPr>
                <w:rFonts w:cs="Times New Roman"/>
                <w:sz w:val="16"/>
                <w:szCs w:val="16"/>
                <w:vertAlign w:val="superscript"/>
              </w:rPr>
              <w:t>-30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C957AC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sz w:val="16"/>
                <w:szCs w:val="16"/>
              </w:rPr>
            </w:pPr>
            <w:r w:rsidRPr="00BB5113">
              <w:rPr>
                <w:rFonts w:cs="Times New Roman"/>
                <w:sz w:val="16"/>
                <w:szCs w:val="16"/>
              </w:rPr>
              <w:t>6.935 ×10</w:t>
            </w:r>
            <w:r w:rsidRPr="00BB5113">
              <w:rPr>
                <w:rFonts w:cs="Times New Roman"/>
                <w:sz w:val="16"/>
                <w:szCs w:val="16"/>
                <w:vertAlign w:val="superscript"/>
              </w:rPr>
              <w:t>-40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354B49" w14:textId="77777777" w:rsidR="00C44127" w:rsidRPr="00BB5113" w:rsidRDefault="00C44127" w:rsidP="000E3AF0">
            <w:pPr>
              <w:spacing w:after="120" w:line="264" w:lineRule="auto"/>
              <w:jc w:val="center"/>
              <w:rPr>
                <w:rFonts w:cs="Times New Roman"/>
                <w:sz w:val="16"/>
                <w:szCs w:val="16"/>
              </w:rPr>
            </w:pPr>
            <w:r w:rsidRPr="00BB5113">
              <w:rPr>
                <w:rFonts w:cs="Times New Roman"/>
                <w:sz w:val="16"/>
                <w:szCs w:val="16"/>
              </w:rPr>
              <w:t>5.656 ×10</w:t>
            </w:r>
            <w:r w:rsidRPr="00BB5113">
              <w:rPr>
                <w:rFonts w:cs="Times New Roman"/>
                <w:sz w:val="16"/>
                <w:szCs w:val="16"/>
                <w:vertAlign w:val="superscript"/>
              </w:rPr>
              <w:t>-50</w:t>
            </w:r>
          </w:p>
        </w:tc>
      </w:tr>
    </w:tbl>
    <w:p w14:paraId="24513502" w14:textId="77777777" w:rsidR="00C44127" w:rsidRDefault="00C44127">
      <w:pPr>
        <w:rPr>
          <w:b/>
          <w:bCs/>
          <w:sz w:val="28"/>
          <w:szCs w:val="28"/>
        </w:rPr>
      </w:pPr>
    </w:p>
    <w:p w14:paraId="7467C348" w14:textId="5781BFD1" w:rsidR="00C44127" w:rsidRDefault="00C44127" w:rsidP="00C44127">
      <w:pPr>
        <w:spacing w:after="120" w:line="264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 xml:space="preserve">Supplemental </w:t>
      </w:r>
      <w:r w:rsidRPr="00AB3AB7">
        <w:rPr>
          <w:rFonts w:cs="Times New Roman"/>
          <w:b/>
          <w:bCs/>
          <w:sz w:val="18"/>
          <w:szCs w:val="18"/>
        </w:rPr>
        <w:t xml:space="preserve">Table </w:t>
      </w:r>
      <w:r>
        <w:rPr>
          <w:rFonts w:cs="Times New Roman"/>
          <w:b/>
          <w:bCs/>
          <w:sz w:val="18"/>
          <w:szCs w:val="18"/>
        </w:rPr>
        <w:t>S3</w:t>
      </w:r>
      <w:r w:rsidRPr="00AB3AB7">
        <w:rPr>
          <w:rFonts w:cs="Times New Roman"/>
          <w:b/>
          <w:bCs/>
          <w:sz w:val="18"/>
          <w:szCs w:val="18"/>
        </w:rPr>
        <w:t>: Statistics from the recombination analysis of the consensus outbreak Enterovirus B genome recovered in this study.</w:t>
      </w:r>
      <w:r>
        <w:rPr>
          <w:rFonts w:cs="Times New Roman"/>
          <w:sz w:val="18"/>
          <w:szCs w:val="18"/>
        </w:rPr>
        <w:t xml:space="preserve"> Values are the direct output of the program RDP5.</w:t>
      </w:r>
    </w:p>
    <w:p w14:paraId="4A507373" w14:textId="73F61BB5" w:rsidR="00861235" w:rsidRDefault="005500ED" w:rsidP="005500ED">
      <w:pPr>
        <w:spacing w:after="120" w:line="264" w:lineRule="auto"/>
        <w:jc w:val="both"/>
        <w:rPr>
          <w:b/>
          <w:bCs/>
          <w:sz w:val="28"/>
          <w:szCs w:val="28"/>
        </w:rPr>
      </w:pPr>
      <w:r w:rsidRPr="005500ED">
        <w:rPr>
          <w:rFonts w:cs="Times New Roman"/>
          <w:b/>
          <w:bCs/>
          <w:sz w:val="28"/>
          <w:szCs w:val="28"/>
        </w:rPr>
        <w:t>References</w:t>
      </w:r>
    </w:p>
    <w:p w14:paraId="78E7F80E" w14:textId="77777777" w:rsidR="00861235" w:rsidRDefault="00861235">
      <w:pPr>
        <w:rPr>
          <w:b/>
          <w:bCs/>
          <w:sz w:val="28"/>
          <w:szCs w:val="28"/>
        </w:rPr>
      </w:pPr>
    </w:p>
    <w:p w14:paraId="68912582" w14:textId="77777777" w:rsidR="0071644F" w:rsidRPr="0071644F" w:rsidRDefault="00861235" w:rsidP="0071644F">
      <w:pPr>
        <w:pStyle w:val="EndNoteBibliography"/>
        <w:spacing w:after="0"/>
        <w:ind w:left="720" w:hanging="720"/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ADDIN EN.REFLIST </w:instrText>
      </w:r>
      <w:r>
        <w:rPr>
          <w:b/>
          <w:bCs/>
          <w:sz w:val="28"/>
          <w:szCs w:val="28"/>
        </w:rPr>
        <w:fldChar w:fldCharType="separate"/>
      </w:r>
      <w:r w:rsidR="0071644F" w:rsidRPr="0071644F">
        <w:t>[1]</w:t>
      </w:r>
      <w:r w:rsidR="0071644F" w:rsidRPr="0071644F">
        <w:tab/>
        <w:t xml:space="preserve">K. Katoh and D. M. Standley, "MAFFT Multiple Sequence Alignment Software Version 7: Improvements in Performance and Usability," </w:t>
      </w:r>
      <w:r w:rsidR="0071644F" w:rsidRPr="0071644F">
        <w:rPr>
          <w:i/>
        </w:rPr>
        <w:t xml:space="preserve">Molecular Biology and Evolution, </w:t>
      </w:r>
      <w:r w:rsidR="0071644F" w:rsidRPr="0071644F">
        <w:t>vol. 30, no. 4, pp. 772-780, 2013, doi: 10.1093/molbev/mst010.</w:t>
      </w:r>
    </w:p>
    <w:p w14:paraId="7733EEA2" w14:textId="77777777" w:rsidR="0071644F" w:rsidRPr="0071644F" w:rsidRDefault="0071644F" w:rsidP="0071644F">
      <w:pPr>
        <w:pStyle w:val="EndNoteBibliography"/>
        <w:spacing w:after="0"/>
        <w:ind w:left="720" w:hanging="720"/>
      </w:pPr>
      <w:r w:rsidRPr="0071644F">
        <w:t>[2]</w:t>
      </w:r>
      <w:r w:rsidRPr="0071644F">
        <w:tab/>
        <w:t>B. Q. Minh</w:t>
      </w:r>
      <w:r w:rsidRPr="0071644F">
        <w:rPr>
          <w:i/>
        </w:rPr>
        <w:t xml:space="preserve"> et al.</w:t>
      </w:r>
      <w:r w:rsidRPr="0071644F">
        <w:t xml:space="preserve">, "IQ-TREE 2: New Models and Efficient Methods for Phylogenetic Inference in the Genomic Era," </w:t>
      </w:r>
      <w:r w:rsidRPr="0071644F">
        <w:rPr>
          <w:i/>
        </w:rPr>
        <w:t xml:space="preserve">Mol Biol Evol, </w:t>
      </w:r>
      <w:r w:rsidRPr="0071644F">
        <w:t>vol. 37, no. 5, pp. 1530-1534, May 1 2020, doi: 10.1093/molbev/msaa015.</w:t>
      </w:r>
    </w:p>
    <w:p w14:paraId="4C7BFC94" w14:textId="77777777" w:rsidR="0071644F" w:rsidRPr="0071644F" w:rsidRDefault="0071644F" w:rsidP="0071644F">
      <w:pPr>
        <w:pStyle w:val="EndNoteBibliography"/>
        <w:spacing w:after="0"/>
        <w:ind w:left="720" w:hanging="720"/>
      </w:pPr>
      <w:r w:rsidRPr="0071644F">
        <w:t>[3]</w:t>
      </w:r>
      <w:r w:rsidRPr="0071644F">
        <w:tab/>
        <w:t xml:space="preserve">S. Kalyaanamoorthy, B. Q. Minh, T. K. F. Wong, A. Von Haeseler, and L. S. Jermiin, "ModelFinder: fast model selection for accurate phylogenetic estimates," </w:t>
      </w:r>
      <w:r w:rsidRPr="0071644F">
        <w:rPr>
          <w:i/>
        </w:rPr>
        <w:t xml:space="preserve">Nature Methods, </w:t>
      </w:r>
      <w:r w:rsidRPr="0071644F">
        <w:t>vol. 14, no. 6, pp. 587-589, 2017-06-01 2017, doi: 10.1038/nmeth.4285.</w:t>
      </w:r>
    </w:p>
    <w:p w14:paraId="1265C945" w14:textId="77777777" w:rsidR="0071644F" w:rsidRPr="0071644F" w:rsidRDefault="0071644F" w:rsidP="0071644F">
      <w:pPr>
        <w:pStyle w:val="EndNoteBibliography"/>
        <w:spacing w:after="0"/>
        <w:ind w:left="720" w:hanging="720"/>
      </w:pPr>
      <w:r w:rsidRPr="0071644F">
        <w:t>[4]</w:t>
      </w:r>
      <w:r w:rsidRPr="0071644F">
        <w:tab/>
        <w:t xml:space="preserve">D. F. Robinson, "Comparison of labeled trees with valency three," </w:t>
      </w:r>
      <w:r w:rsidRPr="0071644F">
        <w:rPr>
          <w:i/>
        </w:rPr>
        <w:t xml:space="preserve">Journal of Combinatorial Theory, Series B, </w:t>
      </w:r>
      <w:r w:rsidRPr="0071644F">
        <w:t>vol. 11, no. 2, pp. 105-119, 1971, doi: 10.1016/0095-8956(71)90020-7.</w:t>
      </w:r>
    </w:p>
    <w:p w14:paraId="75820666" w14:textId="77777777" w:rsidR="0071644F" w:rsidRPr="0071644F" w:rsidRDefault="0071644F" w:rsidP="0071644F">
      <w:pPr>
        <w:pStyle w:val="EndNoteBibliography"/>
        <w:spacing w:after="0"/>
        <w:ind w:left="720" w:hanging="720"/>
      </w:pPr>
      <w:r w:rsidRPr="0071644F">
        <w:lastRenderedPageBreak/>
        <w:t>[5]</w:t>
      </w:r>
      <w:r w:rsidRPr="0071644F">
        <w:tab/>
        <w:t xml:space="preserve">G. W. Moore, M. Goodman, and J. Barnabas, "An iterative approach from the standpoint of the additive hypothesis to the dendrogram problem posed by molecular data sets," </w:t>
      </w:r>
      <w:r w:rsidRPr="0071644F">
        <w:rPr>
          <w:i/>
        </w:rPr>
        <w:t xml:space="preserve">J Theor Biol, </w:t>
      </w:r>
      <w:r w:rsidRPr="0071644F">
        <w:t>vol. 38, no. 3, pp. 423-57, Mar 1973, doi: 10.1016/0022-5193(73)90251-8.</w:t>
      </w:r>
    </w:p>
    <w:p w14:paraId="70E7C040" w14:textId="77777777" w:rsidR="0071644F" w:rsidRPr="0071644F" w:rsidRDefault="0071644F" w:rsidP="0071644F">
      <w:pPr>
        <w:pStyle w:val="EndNoteBibliography"/>
        <w:spacing w:after="0"/>
        <w:ind w:left="720" w:hanging="720"/>
      </w:pPr>
      <w:r w:rsidRPr="0071644F">
        <w:t>[6]</w:t>
      </w:r>
      <w:r w:rsidRPr="0071644F">
        <w:tab/>
        <w:t xml:space="preserve">D. T. Hoang, O. Chernomor, A. von Haeseler, B. Q. Minh, and L. S. Vinh, "UFBoot2: Improving the Ultrafast Bootstrap Approximation," </w:t>
      </w:r>
      <w:r w:rsidRPr="0071644F">
        <w:rPr>
          <w:i/>
        </w:rPr>
        <w:t xml:space="preserve">Mol Biol Evol, </w:t>
      </w:r>
      <w:r w:rsidRPr="0071644F">
        <w:t>vol. 35, no. 2, pp. 518-522, Feb 1 2018, doi: 10.1093/molbev/msx281.</w:t>
      </w:r>
    </w:p>
    <w:p w14:paraId="7135AF38" w14:textId="77777777" w:rsidR="0071644F" w:rsidRPr="0071644F" w:rsidRDefault="0071644F" w:rsidP="0071644F">
      <w:pPr>
        <w:pStyle w:val="EndNoteBibliography"/>
        <w:spacing w:after="0"/>
        <w:ind w:left="720" w:hanging="720"/>
      </w:pPr>
      <w:r w:rsidRPr="0071644F">
        <w:t>[7]</w:t>
      </w:r>
      <w:r w:rsidRPr="0071644F">
        <w:tab/>
        <w:t xml:space="preserve">D. H. Huson and C. Scornavacca, "Dendroscope 3: An Interactive Tool for Rooted Phylogenetic Trees and Networks," </w:t>
      </w:r>
      <w:r w:rsidRPr="0071644F">
        <w:rPr>
          <w:i/>
        </w:rPr>
        <w:t xml:space="preserve">Systematic Biology, </w:t>
      </w:r>
      <w:r w:rsidRPr="0071644F">
        <w:t>vol. 61, no. 6, pp. 1061-1067, 2012-12-01 2012, doi: 10.1093/sysbio/sys062.</w:t>
      </w:r>
    </w:p>
    <w:p w14:paraId="1AB19EAC" w14:textId="77777777" w:rsidR="0071644F" w:rsidRPr="0071644F" w:rsidRDefault="0071644F" w:rsidP="0071644F">
      <w:pPr>
        <w:pStyle w:val="EndNoteBibliography"/>
        <w:spacing w:after="0"/>
        <w:ind w:left="720" w:hanging="720"/>
      </w:pPr>
      <w:r w:rsidRPr="0071644F">
        <w:t>[8]</w:t>
      </w:r>
      <w:r w:rsidRPr="0071644F">
        <w:tab/>
        <w:t xml:space="preserve">G. Yu, D. K. Smith, H. Zhu, Y. Guan, and T. T. Y. Lam, "ggtree: an r package for visualization and annotation of phylogenetic trees with their covariates and other associated data," </w:t>
      </w:r>
      <w:r w:rsidRPr="0071644F">
        <w:rPr>
          <w:i/>
        </w:rPr>
        <w:t xml:space="preserve">Methods in Ecology and Evolution, </w:t>
      </w:r>
      <w:r w:rsidRPr="0071644F">
        <w:t>vol. 8, no. 1, pp. 28-36, 2017-01-01 2017, doi: 10.1111/2041-210x.12628.</w:t>
      </w:r>
    </w:p>
    <w:p w14:paraId="40C882FF" w14:textId="77777777" w:rsidR="0071644F" w:rsidRPr="0071644F" w:rsidRDefault="0071644F" w:rsidP="0071644F">
      <w:pPr>
        <w:pStyle w:val="EndNoteBibliography"/>
        <w:spacing w:after="0"/>
        <w:ind w:left="720" w:hanging="720"/>
      </w:pPr>
      <w:r w:rsidRPr="0071644F">
        <w:t>[9]</w:t>
      </w:r>
      <w:r w:rsidRPr="0071644F">
        <w:tab/>
        <w:t xml:space="preserve">A. Pikuła, A. Lisowska, A. Jasik, and L. J. Perez, "The Novel Genetic Background of Infectious Bursal Disease Virus Strains Emerging from the Action of Positive Selection," (in eng), </w:t>
      </w:r>
      <w:r w:rsidRPr="0071644F">
        <w:rPr>
          <w:i/>
        </w:rPr>
        <w:t xml:space="preserve">Viruses, </w:t>
      </w:r>
      <w:r w:rsidRPr="0071644F">
        <w:t>vol. 13, no. 3, Mar 2 2021, doi: 10.3390/v13030396.</w:t>
      </w:r>
    </w:p>
    <w:p w14:paraId="3A68B375" w14:textId="77777777" w:rsidR="0071644F" w:rsidRPr="0071644F" w:rsidRDefault="0071644F" w:rsidP="0071644F">
      <w:pPr>
        <w:pStyle w:val="EndNoteBibliography"/>
        <w:spacing w:after="0"/>
        <w:ind w:left="720" w:hanging="720"/>
      </w:pPr>
      <w:r w:rsidRPr="0071644F">
        <w:t>[10]</w:t>
      </w:r>
      <w:r w:rsidRPr="0071644F">
        <w:tab/>
        <w:t xml:space="preserve">L. J. Perez, K. Forberg, G. A. Cloherty, and M. G. Berg, "Temporal and coevolutionary analyses reveal the events driving the emergence and circulation of human mamastroviruses," </w:t>
      </w:r>
      <w:r w:rsidRPr="0071644F">
        <w:rPr>
          <w:i/>
        </w:rPr>
        <w:t xml:space="preserve">Emerging Microbes &amp; Infections, </w:t>
      </w:r>
      <w:r w:rsidRPr="0071644F">
        <w:t>vol. 12, no. 1, 2023, doi: 10.1080/22221751.2023.2217942.</w:t>
      </w:r>
    </w:p>
    <w:p w14:paraId="691FEBE5" w14:textId="77777777" w:rsidR="0071644F" w:rsidRPr="0071644F" w:rsidRDefault="0071644F" w:rsidP="0071644F">
      <w:pPr>
        <w:pStyle w:val="EndNoteBibliography"/>
        <w:ind w:left="720" w:hanging="720"/>
      </w:pPr>
      <w:r w:rsidRPr="0071644F">
        <w:t>[11]</w:t>
      </w:r>
      <w:r w:rsidRPr="0071644F">
        <w:tab/>
        <w:t>D. P. Martin</w:t>
      </w:r>
      <w:r w:rsidRPr="0071644F">
        <w:rPr>
          <w:i/>
        </w:rPr>
        <w:t xml:space="preserve"> et al.</w:t>
      </w:r>
      <w:r w:rsidRPr="0071644F">
        <w:t xml:space="preserve">, "RDP5: a computer program for analyzing recombination in, and removing signals of recombination from, nucleotide sequence datasets," </w:t>
      </w:r>
      <w:r w:rsidRPr="0071644F">
        <w:rPr>
          <w:i/>
        </w:rPr>
        <w:t xml:space="preserve">Virus Evolution, </w:t>
      </w:r>
      <w:r w:rsidRPr="0071644F">
        <w:t>vol. 7, no. 1, p. veaa087, 2021, doi: 10.1093/ve/veaa087.</w:t>
      </w:r>
    </w:p>
    <w:p w14:paraId="7D93EE36" w14:textId="2A7BC421" w:rsidR="00C44127" w:rsidRPr="00C44127" w:rsidRDefault="008612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</w:p>
    <w:sectPr w:rsidR="00C44127" w:rsidRPr="00C44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C5593"/>
    <w:multiLevelType w:val="multilevel"/>
    <w:tmpl w:val="7000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641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IEE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d2zdtfanv0ware0fw855p2maatrstpetax9&quot;&gt;Mortuary Surveillance EndNote Library&lt;record-ids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/record-ids&gt;&lt;/item&gt;&lt;/Libraries&gt;"/>
  </w:docVars>
  <w:rsids>
    <w:rsidRoot w:val="0042623E"/>
    <w:rsid w:val="000038A6"/>
    <w:rsid w:val="00085380"/>
    <w:rsid w:val="00294B33"/>
    <w:rsid w:val="00294D99"/>
    <w:rsid w:val="002E4FFF"/>
    <w:rsid w:val="00392479"/>
    <w:rsid w:val="0042623E"/>
    <w:rsid w:val="004B7ED8"/>
    <w:rsid w:val="005500ED"/>
    <w:rsid w:val="00594F11"/>
    <w:rsid w:val="005D7645"/>
    <w:rsid w:val="0071644F"/>
    <w:rsid w:val="00861235"/>
    <w:rsid w:val="008777E8"/>
    <w:rsid w:val="00901CD2"/>
    <w:rsid w:val="00A83788"/>
    <w:rsid w:val="00B17DC6"/>
    <w:rsid w:val="00C44127"/>
    <w:rsid w:val="00C83FF6"/>
    <w:rsid w:val="00D002C7"/>
    <w:rsid w:val="00DA76FC"/>
    <w:rsid w:val="00E4191E"/>
    <w:rsid w:val="00E9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BB58"/>
  <w15:chartTrackingRefBased/>
  <w15:docId w15:val="{4F9979B6-F2C8-4D15-8A2C-17E59592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3E"/>
    <w:pPr>
      <w:spacing w:after="160" w:line="259" w:lineRule="auto"/>
    </w:pPr>
    <w:rPr>
      <w:rFonts w:ascii="Times New Roman" w:hAnsi="Times New Roman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623E"/>
    <w:pPr>
      <w:spacing w:before="100" w:beforeAutospacing="1" w:after="100" w:afterAutospacing="1" w:line="276" w:lineRule="auto"/>
    </w:pPr>
    <w:rPr>
      <w:kern w:val="0"/>
      <w14:ligatures w14:val="none"/>
    </w:rPr>
  </w:style>
  <w:style w:type="paragraph" w:customStyle="1" w:styleId="pf0">
    <w:name w:val="pf0"/>
    <w:basedOn w:val="Normal"/>
    <w:rsid w:val="0042623E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42623E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378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44127"/>
    <w:pPr>
      <w:spacing w:after="0" w:line="240" w:lineRule="auto"/>
    </w:pPr>
    <w:rPr>
      <w:rFonts w:ascii="Times New Roman" w:hAnsi="Times New Roman"/>
      <w:kern w:val="2"/>
      <w14:ligatures w14:val="standardContextual"/>
    </w:rPr>
  </w:style>
  <w:style w:type="table" w:styleId="PlainTable3">
    <w:name w:val="Plain Table 3"/>
    <w:basedOn w:val="TableNormal"/>
    <w:uiPriority w:val="43"/>
    <w:rsid w:val="00C44127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C4412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861235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61235"/>
    <w:rPr>
      <w:rFonts w:ascii="Times New Roman" w:hAnsi="Times New Roman" w:cs="Times New Roman"/>
      <w:noProof/>
      <w:kern w:val="2"/>
      <w14:ligatures w14:val="standardContextual"/>
    </w:rPr>
  </w:style>
  <w:style w:type="paragraph" w:customStyle="1" w:styleId="EndNoteBibliography">
    <w:name w:val="EndNote Bibliography"/>
    <w:basedOn w:val="Normal"/>
    <w:link w:val="EndNoteBibliographyChar"/>
    <w:rsid w:val="00861235"/>
    <w:pPr>
      <w:spacing w:line="240" w:lineRule="auto"/>
    </w:pPr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61235"/>
    <w:rPr>
      <w:rFonts w:ascii="Times New Roman" w:hAnsi="Times New Roman" w:cs="Times New Roman"/>
      <w:noProof/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D00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2C7"/>
    <w:pPr>
      <w:spacing w:after="0" w:line="240" w:lineRule="auto"/>
    </w:pPr>
    <w:rPr>
      <w:rFonts w:ascii="Calibri" w:hAnsi="Calibri" w:cs="Calibri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2C7"/>
    <w:rPr>
      <w:rFonts w:ascii="Calibri" w:hAnsi="Calibri" w:cs="Calibri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naturalearthdata.com/downloa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2646</Words>
  <Characters>15723</Characters>
  <Application>Microsoft Office Word</Application>
  <DocSecurity>0</DocSecurity>
  <Lines>2620</Lines>
  <Paragraphs>1836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Michael G</dc:creator>
  <cp:keywords/>
  <dc:description/>
  <cp:lastModifiedBy>Berg, Michael G</cp:lastModifiedBy>
  <cp:revision>5</cp:revision>
  <dcterms:created xsi:type="dcterms:W3CDTF">2025-04-22T22:46:00Z</dcterms:created>
  <dcterms:modified xsi:type="dcterms:W3CDTF">2025-04-22T22:49:00Z</dcterms:modified>
</cp:coreProperties>
</file>