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C11A4" w14:textId="77777777" w:rsidR="00F322CA" w:rsidRPr="00353139" w:rsidRDefault="0096084F" w:rsidP="00F322CA">
      <w:pPr>
        <w:pStyle w:val="Heading1"/>
        <w:spacing w:after="0" w:line="360" w:lineRule="auto"/>
        <w:jc w:val="left"/>
        <w:rPr>
          <w:rFonts w:asciiTheme="minorHAnsi" w:eastAsiaTheme="minorHAnsi" w:hAnsiTheme="minorHAnsi" w:cstheme="minorHAnsi"/>
          <w:bCs w:val="0"/>
          <w:sz w:val="28"/>
          <w:szCs w:val="22"/>
          <w:lang w:val="en-US" w:eastAsia="en-US"/>
        </w:rPr>
      </w:pPr>
      <w:r w:rsidRPr="00353139">
        <w:rPr>
          <w:rFonts w:asciiTheme="minorHAnsi" w:eastAsiaTheme="minorHAnsi" w:hAnsiTheme="minorHAnsi" w:cstheme="minorHAnsi"/>
          <w:bCs w:val="0"/>
          <w:sz w:val="28"/>
          <w:szCs w:val="22"/>
          <w:lang w:val="en-US" w:eastAsia="en-US"/>
        </w:rPr>
        <w:t>Supplementary electronic material</w:t>
      </w:r>
      <w:r w:rsidR="00954E06" w:rsidRPr="00353139">
        <w:rPr>
          <w:rFonts w:asciiTheme="minorHAnsi" w:eastAsiaTheme="minorHAnsi" w:hAnsiTheme="minorHAnsi" w:cstheme="minorHAnsi"/>
          <w:bCs w:val="0"/>
          <w:sz w:val="28"/>
          <w:szCs w:val="22"/>
          <w:lang w:val="en-US" w:eastAsia="en-US"/>
        </w:rPr>
        <w:t xml:space="preserve"> for:</w:t>
      </w:r>
    </w:p>
    <w:p w14:paraId="75565FBD" w14:textId="68ABABB4" w:rsidR="0096084F" w:rsidRPr="005E142A" w:rsidRDefault="006F28CE" w:rsidP="00F322CA">
      <w:pPr>
        <w:pStyle w:val="Heading1"/>
        <w:spacing w:after="0" w:line="360" w:lineRule="auto"/>
        <w:jc w:val="left"/>
        <w:rPr>
          <w:rFonts w:asciiTheme="minorHAnsi" w:hAnsiTheme="minorHAnsi" w:cstheme="minorHAnsi"/>
          <w:b w:val="0"/>
          <w:sz w:val="28"/>
          <w:lang w:val="fr-FR"/>
        </w:rPr>
      </w:pPr>
      <w:r w:rsidRPr="006F28CE">
        <w:rPr>
          <w:rStyle w:val="BodyTextChar"/>
          <w:rFonts w:asciiTheme="minorHAnsi" w:hAnsiTheme="minorHAnsi" w:cstheme="minorHAnsi"/>
          <w:bCs w:val="0"/>
          <w:sz w:val="28"/>
          <w:lang w:val="en-US" w:eastAsia="en-US"/>
        </w:rPr>
        <w:t xml:space="preserve">Mercury interaction with S-containing molecules: Implications for Potential methylation and Demethylation Regulation in a sulfate reducing bacteria </w:t>
      </w:r>
      <w:r w:rsidR="0096084F" w:rsidRPr="006F28CE">
        <w:rPr>
          <w:rFonts w:asciiTheme="minorHAnsi" w:hAnsiTheme="minorHAnsi" w:cstheme="minorHAnsi"/>
          <w:b w:val="0"/>
          <w:szCs w:val="20"/>
          <w:lang w:val="en-US"/>
        </w:rPr>
        <w:t>Ikram Bakour</w:t>
      </w:r>
      <w:r w:rsidR="0096084F" w:rsidRPr="006F28CE">
        <w:rPr>
          <w:rFonts w:asciiTheme="minorHAnsi" w:hAnsiTheme="minorHAnsi" w:cstheme="minorHAnsi"/>
          <w:b w:val="0"/>
          <w:szCs w:val="20"/>
          <w:shd w:val="clear" w:color="auto" w:fill="FFFFFF"/>
          <w:vertAlign w:val="superscript"/>
          <w:lang w:val="en-US"/>
        </w:rPr>
        <w:t>1</w:t>
      </w:r>
      <w:r w:rsidR="0096084F" w:rsidRPr="006F28CE">
        <w:rPr>
          <w:rFonts w:asciiTheme="minorHAnsi" w:hAnsiTheme="minorHAnsi" w:cstheme="minorHAnsi"/>
          <w:b w:val="0"/>
          <w:szCs w:val="20"/>
          <w:lang w:val="en-US"/>
        </w:rPr>
        <w:t>, Marie-Pierre Isaure</w:t>
      </w:r>
      <w:r w:rsidR="0096084F" w:rsidRPr="006F28CE">
        <w:rPr>
          <w:rFonts w:asciiTheme="minorHAnsi" w:hAnsiTheme="minorHAnsi" w:cstheme="minorHAnsi"/>
          <w:b w:val="0"/>
          <w:szCs w:val="20"/>
          <w:shd w:val="clear" w:color="auto" w:fill="FFFFFF"/>
          <w:vertAlign w:val="superscript"/>
          <w:lang w:val="en-US"/>
        </w:rPr>
        <w:t>2</w:t>
      </w:r>
      <w:r w:rsidR="0096084F" w:rsidRPr="006F28CE">
        <w:rPr>
          <w:rFonts w:asciiTheme="minorHAnsi" w:hAnsiTheme="minorHAnsi" w:cstheme="minorHAnsi"/>
          <w:b w:val="0"/>
          <w:szCs w:val="20"/>
          <w:lang w:val="en-US"/>
        </w:rPr>
        <w:t>, Sophie Barrouilhet</w:t>
      </w:r>
      <w:r w:rsidR="0096084F" w:rsidRPr="006F28CE">
        <w:rPr>
          <w:rFonts w:asciiTheme="minorHAnsi" w:hAnsiTheme="minorHAnsi" w:cstheme="minorHAnsi"/>
          <w:b w:val="0"/>
          <w:szCs w:val="20"/>
          <w:vertAlign w:val="superscript"/>
          <w:lang w:val="en-US"/>
        </w:rPr>
        <w:t>2</w:t>
      </w:r>
      <w:r w:rsidR="0096084F" w:rsidRPr="006F28CE">
        <w:rPr>
          <w:rFonts w:asciiTheme="minorHAnsi" w:hAnsiTheme="minorHAnsi" w:cstheme="minorHAnsi"/>
          <w:b w:val="0"/>
          <w:szCs w:val="20"/>
          <w:lang w:val="en-US"/>
        </w:rPr>
        <w:t>, Marisol Goñi-Urriza</w:t>
      </w:r>
      <w:r w:rsidR="0096084F" w:rsidRPr="006F28CE">
        <w:rPr>
          <w:rFonts w:asciiTheme="minorHAnsi" w:hAnsiTheme="minorHAnsi" w:cstheme="minorHAnsi"/>
          <w:b w:val="0"/>
          <w:szCs w:val="20"/>
          <w:vertAlign w:val="superscript"/>
          <w:lang w:val="en-US"/>
        </w:rPr>
        <w:t>2</w:t>
      </w:r>
      <w:r w:rsidR="0096084F" w:rsidRPr="006F28CE">
        <w:rPr>
          <w:rFonts w:asciiTheme="minorHAnsi" w:hAnsiTheme="minorHAnsi" w:cstheme="minorHAnsi"/>
          <w:b w:val="0"/>
          <w:szCs w:val="20"/>
          <w:lang w:val="en-US"/>
        </w:rPr>
        <w:t xml:space="preserve">. </w:t>
      </w:r>
      <w:r w:rsidR="0096084F" w:rsidRPr="00847CD8">
        <w:rPr>
          <w:rFonts w:asciiTheme="minorHAnsi" w:hAnsiTheme="minorHAnsi" w:cstheme="minorHAnsi"/>
          <w:b w:val="0"/>
          <w:szCs w:val="20"/>
          <w:lang w:val="fr-FR"/>
        </w:rPr>
        <w:t>Mathilde Monperrus</w:t>
      </w:r>
      <w:r w:rsidR="0096084F" w:rsidRPr="00847CD8">
        <w:rPr>
          <w:rFonts w:asciiTheme="minorHAnsi" w:hAnsiTheme="minorHAnsi" w:cstheme="minorHAnsi"/>
          <w:b w:val="0"/>
          <w:szCs w:val="20"/>
          <w:shd w:val="clear" w:color="auto" w:fill="FFFFFF"/>
          <w:vertAlign w:val="superscript"/>
          <w:lang w:val="fr-FR"/>
        </w:rPr>
        <w:t>1*</w:t>
      </w:r>
    </w:p>
    <w:p w14:paraId="0DA3BD24" w14:textId="77777777" w:rsidR="00954E06" w:rsidRPr="005E142A" w:rsidRDefault="00954E06" w:rsidP="00954E06">
      <w:pPr>
        <w:spacing w:line="240" w:lineRule="auto"/>
        <w:jc w:val="both"/>
        <w:rPr>
          <w:rFonts w:cstheme="minorHAnsi"/>
          <w:szCs w:val="20"/>
          <w:shd w:val="clear" w:color="auto" w:fill="FFFFFF"/>
          <w:vertAlign w:val="superscript"/>
        </w:rPr>
      </w:pPr>
      <w:r w:rsidRPr="005E142A">
        <w:rPr>
          <w:rFonts w:cstheme="minorHAnsi"/>
          <w:szCs w:val="20"/>
          <w:shd w:val="clear" w:color="auto" w:fill="FFFFFF"/>
          <w:vertAlign w:val="superscript"/>
        </w:rPr>
        <w:t>1</w:t>
      </w:r>
      <w:r w:rsidRPr="005E142A">
        <w:rPr>
          <w:rFonts w:cstheme="minorHAnsi"/>
          <w:szCs w:val="20"/>
          <w:shd w:val="clear" w:color="auto" w:fill="FFFFFF"/>
        </w:rPr>
        <w:t>Universite de Pau et des Pays de l’Adour, E2S UPPA, CNRS, IPREM UMR 5254, Anglet, France.</w:t>
      </w:r>
      <w:r w:rsidRPr="005E142A">
        <w:rPr>
          <w:rFonts w:cstheme="minorHAnsi"/>
          <w:szCs w:val="20"/>
          <w:shd w:val="clear" w:color="auto" w:fill="FFFFFF"/>
          <w:vertAlign w:val="superscript"/>
        </w:rPr>
        <w:t xml:space="preserve"> </w:t>
      </w:r>
    </w:p>
    <w:p w14:paraId="5D9BBBB5" w14:textId="77777777" w:rsidR="00ED6F7D" w:rsidRPr="005E142A" w:rsidRDefault="00954E06" w:rsidP="00ED6F7D">
      <w:pPr>
        <w:spacing w:line="240" w:lineRule="auto"/>
        <w:jc w:val="both"/>
        <w:rPr>
          <w:rFonts w:cstheme="minorHAnsi"/>
          <w:szCs w:val="20"/>
          <w:shd w:val="clear" w:color="auto" w:fill="FFFFFF"/>
        </w:rPr>
      </w:pPr>
      <w:r w:rsidRPr="005E142A">
        <w:rPr>
          <w:rFonts w:cstheme="minorHAnsi"/>
          <w:szCs w:val="20"/>
          <w:shd w:val="clear" w:color="auto" w:fill="FFFFFF"/>
          <w:vertAlign w:val="superscript"/>
        </w:rPr>
        <w:t>2</w:t>
      </w:r>
      <w:r w:rsidRPr="005E142A">
        <w:rPr>
          <w:rFonts w:cstheme="minorHAnsi"/>
          <w:szCs w:val="20"/>
          <w:shd w:val="clear" w:color="auto" w:fill="FFFFFF"/>
        </w:rPr>
        <w:t>Universite de Pau et des Pays de l’Adour, E2S UPPA, CNRS, IPREM UMR 5254, Pau, France.</w:t>
      </w:r>
    </w:p>
    <w:p w14:paraId="3A7D0059" w14:textId="77777777" w:rsidR="00767A27" w:rsidRPr="005E142A" w:rsidRDefault="00767A27" w:rsidP="00ED6F7D">
      <w:pPr>
        <w:spacing w:line="240" w:lineRule="auto"/>
        <w:jc w:val="both"/>
        <w:rPr>
          <w:rStyle w:val="Heading1Char"/>
          <w:rFonts w:asciiTheme="minorHAnsi" w:eastAsiaTheme="minorHAnsi" w:hAnsiTheme="minorHAnsi" w:cstheme="minorHAnsi"/>
          <w:b w:val="0"/>
          <w:color w:val="000000" w:themeColor="text1"/>
          <w:sz w:val="22"/>
          <w:szCs w:val="22"/>
          <w:lang w:val="fr-FR"/>
        </w:rPr>
      </w:pPr>
    </w:p>
    <w:p w14:paraId="688317E4" w14:textId="77777777" w:rsidR="007B189A" w:rsidRPr="005E142A" w:rsidRDefault="00954E06" w:rsidP="00ED6F7D">
      <w:pPr>
        <w:spacing w:line="240" w:lineRule="auto"/>
        <w:jc w:val="both"/>
        <w:rPr>
          <w:rFonts w:cstheme="minorHAnsi"/>
        </w:rPr>
      </w:pPr>
      <w:r w:rsidRPr="005E142A">
        <w:rPr>
          <w:rStyle w:val="Heading1Char"/>
          <w:rFonts w:asciiTheme="minorHAnsi" w:eastAsiaTheme="minorHAnsi" w:hAnsiTheme="minorHAnsi" w:cstheme="minorHAnsi"/>
          <w:b w:val="0"/>
          <w:color w:val="000000" w:themeColor="text1"/>
          <w:sz w:val="22"/>
          <w:szCs w:val="22"/>
          <w:lang w:val="fr-FR"/>
        </w:rPr>
        <w:t>*Correspondence</w:t>
      </w:r>
      <w:r w:rsidRPr="005E142A">
        <w:rPr>
          <w:rFonts w:cstheme="minorHAnsi"/>
        </w:rPr>
        <w:br/>
      </w:r>
    </w:p>
    <w:p w14:paraId="08388390" w14:textId="77777777" w:rsidR="00954E06" w:rsidRPr="005E142A" w:rsidRDefault="00954E06" w:rsidP="00ED6F7D">
      <w:pPr>
        <w:spacing w:line="240" w:lineRule="auto"/>
        <w:jc w:val="both"/>
        <w:rPr>
          <w:rFonts w:cstheme="minorHAnsi"/>
        </w:rPr>
      </w:pPr>
      <w:r w:rsidRPr="005E142A">
        <w:rPr>
          <w:rFonts w:cstheme="minorHAnsi"/>
        </w:rPr>
        <w:t>Mathilde Monperrus</w:t>
      </w:r>
    </w:p>
    <w:p w14:paraId="7B1BD6D8" w14:textId="77777777" w:rsidR="00954E06" w:rsidRPr="005E142A" w:rsidRDefault="00954E06" w:rsidP="00954E06">
      <w:pPr>
        <w:pStyle w:val="NoSpacing"/>
        <w:spacing w:line="480" w:lineRule="auto"/>
        <w:jc w:val="both"/>
        <w:rPr>
          <w:rStyle w:val="Hyperlink"/>
          <w:rFonts w:asciiTheme="minorHAnsi" w:hAnsiTheme="minorHAnsi" w:cstheme="minorHAnsi"/>
        </w:rPr>
      </w:pPr>
      <w:hyperlink r:id="rId6" w:history="1">
        <w:r w:rsidRPr="005E142A">
          <w:rPr>
            <w:rStyle w:val="Hyperlink"/>
            <w:rFonts w:asciiTheme="minorHAnsi" w:hAnsiTheme="minorHAnsi" w:cstheme="minorHAnsi"/>
          </w:rPr>
          <w:t>mathilde.monperrus@univ-pau.fr</w:t>
        </w:r>
      </w:hyperlink>
    </w:p>
    <w:p w14:paraId="48622A5E" w14:textId="77777777" w:rsidR="00954E06" w:rsidRPr="005E142A" w:rsidRDefault="00954E06" w:rsidP="0096084F">
      <w:pPr>
        <w:pStyle w:val="BodyText2"/>
        <w:tabs>
          <w:tab w:val="left" w:pos="2188"/>
        </w:tabs>
        <w:spacing w:line="360" w:lineRule="auto"/>
        <w:jc w:val="both"/>
        <w:rPr>
          <w:rFonts w:asciiTheme="minorHAnsi" w:hAnsiTheme="minorHAnsi" w:cstheme="minorHAnsi"/>
          <w:b/>
          <w:sz w:val="24"/>
          <w:szCs w:val="24"/>
          <w:lang w:val="fr-FR"/>
        </w:rPr>
      </w:pPr>
    </w:p>
    <w:p w14:paraId="7CD59E80"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55DB0848"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0A7DAB94"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4022D8E4"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30B5342B"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1D770FDD"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0456BC81"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6A51309B"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0E87DE22"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6DF6E815"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0B9B6DED"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52F38D57"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719ACFC7"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41486155" w14:textId="77777777" w:rsidR="00D239C0" w:rsidRDefault="00D239C0" w:rsidP="0096084F">
      <w:pPr>
        <w:pStyle w:val="BodyText2"/>
        <w:tabs>
          <w:tab w:val="left" w:pos="2188"/>
        </w:tabs>
        <w:spacing w:line="360" w:lineRule="auto"/>
        <w:jc w:val="both"/>
        <w:rPr>
          <w:rFonts w:asciiTheme="minorHAnsi" w:hAnsiTheme="minorHAnsi" w:cstheme="minorHAnsi"/>
          <w:b/>
          <w:sz w:val="24"/>
          <w:szCs w:val="24"/>
          <w:lang w:val="en-US"/>
        </w:rPr>
      </w:pPr>
    </w:p>
    <w:p w14:paraId="29725978" w14:textId="5B21F888" w:rsidR="00A86BF2" w:rsidRDefault="00A86BF2" w:rsidP="0096084F">
      <w:pPr>
        <w:pStyle w:val="BodyText2"/>
        <w:tabs>
          <w:tab w:val="left" w:pos="2188"/>
        </w:tabs>
        <w:spacing w:line="36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lastRenderedPageBreak/>
        <w:t>Text S</w:t>
      </w:r>
      <w:r w:rsidR="00D239C0">
        <w:rPr>
          <w:rFonts w:asciiTheme="minorHAnsi" w:hAnsiTheme="minorHAnsi" w:cstheme="minorHAnsi"/>
          <w:b/>
          <w:sz w:val="24"/>
          <w:szCs w:val="24"/>
          <w:lang w:val="en-US"/>
        </w:rPr>
        <w:t>1:</w:t>
      </w:r>
      <w:r>
        <w:rPr>
          <w:rFonts w:asciiTheme="minorHAnsi" w:hAnsiTheme="minorHAnsi" w:cstheme="minorHAnsi"/>
          <w:b/>
          <w:sz w:val="24"/>
          <w:szCs w:val="24"/>
          <w:lang w:val="en-US"/>
        </w:rPr>
        <w:t xml:space="preserve"> </w:t>
      </w:r>
      <w:proofErr w:type="spellStart"/>
      <w:r w:rsidRPr="00A86BF2">
        <w:rPr>
          <w:b/>
          <w:bCs/>
          <w:sz w:val="23"/>
          <w:szCs w:val="23"/>
        </w:rPr>
        <w:t>Chemicals</w:t>
      </w:r>
      <w:proofErr w:type="spellEnd"/>
      <w:r w:rsidRPr="00A86BF2">
        <w:rPr>
          <w:b/>
          <w:bCs/>
          <w:sz w:val="23"/>
          <w:szCs w:val="23"/>
        </w:rPr>
        <w:t xml:space="preserve"> and </w:t>
      </w:r>
      <w:proofErr w:type="spellStart"/>
      <w:r w:rsidRPr="00A86BF2">
        <w:rPr>
          <w:b/>
          <w:bCs/>
          <w:sz w:val="23"/>
          <w:szCs w:val="23"/>
        </w:rPr>
        <w:t>Reagents</w:t>
      </w:r>
      <w:proofErr w:type="spellEnd"/>
    </w:p>
    <w:p w14:paraId="6304BD2E" w14:textId="70E1E38F" w:rsidR="00A86BF2" w:rsidRPr="00A86BF2" w:rsidRDefault="00A86BF2" w:rsidP="0096084F">
      <w:pPr>
        <w:pStyle w:val="BodyText2"/>
        <w:tabs>
          <w:tab w:val="left" w:pos="2188"/>
        </w:tabs>
        <w:spacing w:line="360" w:lineRule="auto"/>
        <w:jc w:val="both"/>
        <w:rPr>
          <w:rFonts w:asciiTheme="minorHAnsi" w:hAnsiTheme="minorHAnsi" w:cstheme="minorHAnsi"/>
          <w:bCs/>
          <w:sz w:val="24"/>
          <w:szCs w:val="24"/>
          <w:lang w:val="en-US"/>
        </w:rPr>
      </w:pPr>
      <w:r w:rsidRPr="00A86BF2">
        <w:rPr>
          <w:rFonts w:asciiTheme="minorHAnsi" w:hAnsiTheme="minorHAnsi" w:cstheme="minorHAnsi"/>
          <w:bCs/>
          <w:sz w:val="24"/>
          <w:szCs w:val="24"/>
          <w:lang w:val="en-US"/>
        </w:rPr>
        <w:t>For LMW thiol standards, stock solutions (10 mM) of 14 LMW thiols were prepared in deoxygenated Milli-Q water (&gt;18 MΩ.cm) inside a glove box amended with N</w:t>
      </w:r>
      <w:r w:rsidRPr="00A86BF2">
        <w:rPr>
          <w:rFonts w:asciiTheme="minorHAnsi" w:hAnsiTheme="minorHAnsi" w:cstheme="minorHAnsi"/>
          <w:bCs/>
          <w:sz w:val="24"/>
          <w:szCs w:val="24"/>
          <w:vertAlign w:val="subscript"/>
          <w:lang w:val="en-US"/>
        </w:rPr>
        <w:t>2</w:t>
      </w:r>
      <w:r w:rsidRPr="00A86BF2">
        <w:rPr>
          <w:rFonts w:asciiTheme="minorHAnsi" w:hAnsiTheme="minorHAnsi" w:cstheme="minorHAnsi"/>
          <w:bCs/>
          <w:sz w:val="24"/>
          <w:szCs w:val="24"/>
          <w:lang w:val="en-US"/>
        </w:rPr>
        <w:t>. They included L-cysteine (</w:t>
      </w:r>
      <w:proofErr w:type="spellStart"/>
      <w:r w:rsidRPr="00A86BF2">
        <w:rPr>
          <w:rFonts w:asciiTheme="minorHAnsi" w:hAnsiTheme="minorHAnsi" w:cstheme="minorHAnsi"/>
          <w:bCs/>
          <w:sz w:val="24"/>
          <w:szCs w:val="24"/>
          <w:lang w:val="en-US"/>
        </w:rPr>
        <w:t>Cys</w:t>
      </w:r>
      <w:proofErr w:type="spellEnd"/>
      <w:r w:rsidRPr="00A86BF2">
        <w:rPr>
          <w:rFonts w:asciiTheme="minorHAnsi" w:hAnsiTheme="minorHAnsi" w:cstheme="minorHAnsi"/>
          <w:bCs/>
          <w:sz w:val="24"/>
          <w:szCs w:val="24"/>
          <w:lang w:val="en-US"/>
        </w:rPr>
        <w:t xml:space="preserve">; ≥99%), 2-Mercaptoethanesulfonic acid (SULF, 98%), N-acetyl-D-penicillamine (PEN, 97%) from </w:t>
      </w:r>
      <w:proofErr w:type="spellStart"/>
      <w:r w:rsidRPr="00A86BF2">
        <w:rPr>
          <w:rFonts w:asciiTheme="minorHAnsi" w:hAnsiTheme="minorHAnsi" w:cstheme="minorHAnsi"/>
          <w:bCs/>
          <w:sz w:val="24"/>
          <w:szCs w:val="24"/>
          <w:lang w:val="en-US"/>
        </w:rPr>
        <w:t>Acros</w:t>
      </w:r>
      <w:proofErr w:type="spellEnd"/>
      <w:r w:rsidRPr="00A86BF2">
        <w:rPr>
          <w:rFonts w:asciiTheme="minorHAnsi" w:hAnsiTheme="minorHAnsi" w:cstheme="minorHAnsi"/>
          <w:bCs/>
          <w:sz w:val="24"/>
          <w:szCs w:val="24"/>
          <w:lang w:val="en-US"/>
        </w:rPr>
        <w:t xml:space="preserve"> Organics, N-acetyl-L-cysteine (</w:t>
      </w:r>
      <w:proofErr w:type="spellStart"/>
      <w:r w:rsidRPr="00A86BF2">
        <w:rPr>
          <w:rFonts w:asciiTheme="minorHAnsi" w:hAnsiTheme="minorHAnsi" w:cstheme="minorHAnsi"/>
          <w:bCs/>
          <w:sz w:val="24"/>
          <w:szCs w:val="24"/>
          <w:lang w:val="en-US"/>
        </w:rPr>
        <w:t>NacCys</w:t>
      </w:r>
      <w:proofErr w:type="spellEnd"/>
      <w:r w:rsidRPr="00A86BF2">
        <w:rPr>
          <w:rFonts w:asciiTheme="minorHAnsi" w:hAnsiTheme="minorHAnsi" w:cstheme="minorHAnsi"/>
          <w:bCs/>
          <w:sz w:val="24"/>
          <w:szCs w:val="24"/>
          <w:lang w:val="en-US"/>
        </w:rPr>
        <w:t xml:space="preserve">, 98%), </w:t>
      </w:r>
      <w:proofErr w:type="spellStart"/>
      <w:r w:rsidRPr="00A86BF2">
        <w:rPr>
          <w:rFonts w:asciiTheme="minorHAnsi" w:hAnsiTheme="minorHAnsi" w:cstheme="minorHAnsi"/>
          <w:bCs/>
          <w:sz w:val="24"/>
          <w:szCs w:val="24"/>
          <w:lang w:val="en-US"/>
        </w:rPr>
        <w:t>mercaptosuccinic</w:t>
      </w:r>
      <w:proofErr w:type="spellEnd"/>
      <w:r w:rsidRPr="00A86BF2">
        <w:rPr>
          <w:rFonts w:asciiTheme="minorHAnsi" w:hAnsiTheme="minorHAnsi" w:cstheme="minorHAnsi"/>
          <w:bCs/>
          <w:sz w:val="24"/>
          <w:szCs w:val="24"/>
          <w:lang w:val="en-US"/>
        </w:rPr>
        <w:t xml:space="preserve"> acid (SUC, 98%), 2-Mercaptopropionic acid (2-MPA, 97%) from Alfa </w:t>
      </w:r>
      <w:proofErr w:type="spellStart"/>
      <w:r w:rsidRPr="00A86BF2">
        <w:rPr>
          <w:rFonts w:asciiTheme="minorHAnsi" w:hAnsiTheme="minorHAnsi" w:cstheme="minorHAnsi"/>
          <w:bCs/>
          <w:sz w:val="24"/>
          <w:szCs w:val="24"/>
          <w:lang w:val="en-US"/>
        </w:rPr>
        <w:t>Aesar</w:t>
      </w:r>
      <w:proofErr w:type="spellEnd"/>
      <w:r w:rsidRPr="00A86BF2">
        <w:rPr>
          <w:rFonts w:asciiTheme="minorHAnsi" w:hAnsiTheme="minorHAnsi" w:cstheme="minorHAnsi"/>
          <w:bCs/>
          <w:sz w:val="24"/>
          <w:szCs w:val="24"/>
          <w:lang w:val="en-US"/>
        </w:rPr>
        <w:t xml:space="preserve">, L-glutathione (GSH ≥98%), cysteamine (Cyst≥ 98%),1-Thiolglycerol (GLYC, 97%), </w:t>
      </w:r>
      <w:proofErr w:type="spellStart"/>
      <w:r w:rsidRPr="00A86BF2">
        <w:rPr>
          <w:rFonts w:asciiTheme="minorHAnsi" w:hAnsiTheme="minorHAnsi" w:cstheme="minorHAnsi"/>
          <w:bCs/>
          <w:sz w:val="24"/>
          <w:szCs w:val="24"/>
          <w:lang w:val="en-US"/>
        </w:rPr>
        <w:t>mercaptoacetic</w:t>
      </w:r>
      <w:proofErr w:type="spellEnd"/>
      <w:r w:rsidRPr="00A86BF2">
        <w:rPr>
          <w:rFonts w:asciiTheme="minorHAnsi" w:hAnsiTheme="minorHAnsi" w:cstheme="minorHAnsi"/>
          <w:bCs/>
          <w:sz w:val="24"/>
          <w:szCs w:val="24"/>
          <w:lang w:val="en-US"/>
        </w:rPr>
        <w:t xml:space="preserve"> acid (MAC, 98%), N-acetyl-D-penicillamine (</w:t>
      </w:r>
      <w:proofErr w:type="spellStart"/>
      <w:r w:rsidRPr="00A86BF2">
        <w:rPr>
          <w:rFonts w:asciiTheme="minorHAnsi" w:hAnsiTheme="minorHAnsi" w:cstheme="minorHAnsi"/>
          <w:bCs/>
          <w:sz w:val="24"/>
          <w:szCs w:val="24"/>
          <w:lang w:val="en-US"/>
        </w:rPr>
        <w:t>NacPen</w:t>
      </w:r>
      <w:proofErr w:type="spellEnd"/>
      <w:r w:rsidRPr="00A86BF2">
        <w:rPr>
          <w:rFonts w:asciiTheme="minorHAnsi" w:hAnsiTheme="minorHAnsi" w:cstheme="minorHAnsi"/>
          <w:bCs/>
          <w:sz w:val="24"/>
          <w:szCs w:val="24"/>
          <w:lang w:val="en-US"/>
        </w:rPr>
        <w:t>&gt; 99%), L-homocysteine (</w:t>
      </w:r>
      <w:proofErr w:type="spellStart"/>
      <w:r w:rsidRPr="00A86BF2">
        <w:rPr>
          <w:rFonts w:asciiTheme="minorHAnsi" w:hAnsiTheme="minorHAnsi" w:cstheme="minorHAnsi"/>
          <w:bCs/>
          <w:sz w:val="24"/>
          <w:szCs w:val="24"/>
          <w:lang w:val="en-US"/>
        </w:rPr>
        <w:t>HCys</w:t>
      </w:r>
      <w:proofErr w:type="spellEnd"/>
      <w:r w:rsidRPr="00A86BF2">
        <w:rPr>
          <w:rFonts w:asciiTheme="minorHAnsi" w:hAnsiTheme="minorHAnsi" w:cstheme="minorHAnsi"/>
          <w:bCs/>
          <w:sz w:val="24"/>
          <w:szCs w:val="24"/>
          <w:lang w:val="en-US"/>
        </w:rPr>
        <w:t xml:space="preserve"> ≥ 98%), γ-L-glutamyl-L-cysteine (γ-Glu-</w:t>
      </w:r>
      <w:proofErr w:type="spellStart"/>
      <w:r w:rsidRPr="00A86BF2">
        <w:rPr>
          <w:rFonts w:asciiTheme="minorHAnsi" w:hAnsiTheme="minorHAnsi" w:cstheme="minorHAnsi"/>
          <w:bCs/>
          <w:sz w:val="24"/>
          <w:szCs w:val="24"/>
          <w:lang w:val="en-US"/>
        </w:rPr>
        <w:t>Cys</w:t>
      </w:r>
      <w:proofErr w:type="spellEnd"/>
      <w:r w:rsidRPr="00A86BF2">
        <w:rPr>
          <w:rFonts w:asciiTheme="minorHAnsi" w:hAnsiTheme="minorHAnsi" w:cstheme="minorHAnsi"/>
          <w:bCs/>
          <w:sz w:val="24"/>
          <w:szCs w:val="24"/>
          <w:lang w:val="en-US"/>
        </w:rPr>
        <w:t>, ≥80%), and cysteine-glycine (</w:t>
      </w:r>
      <w:proofErr w:type="spellStart"/>
      <w:r w:rsidRPr="00A86BF2">
        <w:rPr>
          <w:rFonts w:asciiTheme="minorHAnsi" w:hAnsiTheme="minorHAnsi" w:cstheme="minorHAnsi"/>
          <w:bCs/>
          <w:sz w:val="24"/>
          <w:szCs w:val="24"/>
          <w:lang w:val="en-US"/>
        </w:rPr>
        <w:t>Cys</w:t>
      </w:r>
      <w:proofErr w:type="spellEnd"/>
      <w:r w:rsidRPr="00A86BF2">
        <w:rPr>
          <w:rFonts w:asciiTheme="minorHAnsi" w:hAnsiTheme="minorHAnsi" w:cstheme="minorHAnsi"/>
          <w:bCs/>
          <w:sz w:val="24"/>
          <w:szCs w:val="24"/>
          <w:lang w:val="en-US"/>
        </w:rPr>
        <w:t xml:space="preserve">-Gly ≥85%) from Sigma-Aldrich. Sulfide standards (10 mM) </w:t>
      </w:r>
      <w:r>
        <w:rPr>
          <w:rFonts w:asciiTheme="minorHAnsi" w:hAnsiTheme="minorHAnsi" w:cstheme="minorHAnsi"/>
          <w:bCs/>
          <w:sz w:val="24"/>
          <w:szCs w:val="24"/>
          <w:lang w:val="en-US"/>
        </w:rPr>
        <w:t>was</w:t>
      </w:r>
      <w:r w:rsidRPr="00A86BF2">
        <w:rPr>
          <w:rFonts w:asciiTheme="minorHAnsi" w:hAnsiTheme="minorHAnsi" w:cstheme="minorHAnsi"/>
          <w:bCs/>
          <w:sz w:val="24"/>
          <w:szCs w:val="24"/>
          <w:lang w:val="en-US"/>
        </w:rPr>
        <w:t xml:space="preserve"> prepared from Na</w:t>
      </w:r>
      <w:r w:rsidRPr="00A86BF2">
        <w:rPr>
          <w:rFonts w:asciiTheme="minorHAnsi" w:hAnsiTheme="minorHAnsi" w:cstheme="minorHAnsi"/>
          <w:bCs/>
          <w:sz w:val="24"/>
          <w:szCs w:val="24"/>
          <w:vertAlign w:val="subscript"/>
          <w:lang w:val="en-US"/>
        </w:rPr>
        <w:t>2</w:t>
      </w:r>
      <w:r w:rsidRPr="00A86BF2">
        <w:rPr>
          <w:rFonts w:asciiTheme="minorHAnsi" w:hAnsiTheme="minorHAnsi" w:cstheme="minorHAnsi"/>
          <w:bCs/>
          <w:sz w:val="24"/>
          <w:szCs w:val="24"/>
          <w:lang w:val="en-US"/>
        </w:rPr>
        <w:t>S, 9H</w:t>
      </w:r>
      <w:r w:rsidRPr="00A86BF2">
        <w:rPr>
          <w:rFonts w:asciiTheme="minorHAnsi" w:hAnsiTheme="minorHAnsi" w:cstheme="minorHAnsi"/>
          <w:bCs/>
          <w:sz w:val="24"/>
          <w:szCs w:val="24"/>
          <w:vertAlign w:val="subscript"/>
          <w:lang w:val="en-US"/>
        </w:rPr>
        <w:t>2</w:t>
      </w:r>
      <w:r w:rsidRPr="00A86BF2">
        <w:rPr>
          <w:rFonts w:asciiTheme="minorHAnsi" w:hAnsiTheme="minorHAnsi" w:cstheme="minorHAnsi"/>
          <w:bCs/>
          <w:sz w:val="24"/>
          <w:szCs w:val="24"/>
          <w:lang w:val="en-US"/>
        </w:rPr>
        <w:t xml:space="preserve">O (98%, Alfa </w:t>
      </w:r>
      <w:proofErr w:type="spellStart"/>
      <w:r w:rsidRPr="00A86BF2">
        <w:rPr>
          <w:rFonts w:asciiTheme="minorHAnsi" w:hAnsiTheme="minorHAnsi" w:cstheme="minorHAnsi"/>
          <w:bCs/>
          <w:sz w:val="24"/>
          <w:szCs w:val="24"/>
          <w:lang w:val="en-US"/>
        </w:rPr>
        <w:t>Aesar</w:t>
      </w:r>
      <w:proofErr w:type="spellEnd"/>
      <w:r w:rsidRPr="00A86BF2">
        <w:rPr>
          <w:rFonts w:asciiTheme="minorHAnsi" w:hAnsiTheme="minorHAnsi" w:cstheme="minorHAnsi"/>
          <w:bCs/>
          <w:sz w:val="24"/>
          <w:szCs w:val="24"/>
          <w:lang w:val="en-US"/>
        </w:rPr>
        <w:t>) dissolved in deoxygenated Milli-Q water (&gt;18 MΩ.cm) inside a glove box amended with N</w:t>
      </w:r>
      <w:r w:rsidRPr="00A86BF2">
        <w:rPr>
          <w:rFonts w:asciiTheme="minorHAnsi" w:hAnsiTheme="minorHAnsi" w:cstheme="minorHAnsi"/>
          <w:bCs/>
          <w:sz w:val="24"/>
          <w:szCs w:val="24"/>
          <w:vertAlign w:val="subscript"/>
          <w:lang w:val="en-US"/>
        </w:rPr>
        <w:t>2</w:t>
      </w:r>
      <w:r w:rsidRPr="00A86BF2">
        <w:rPr>
          <w:rFonts w:asciiTheme="minorHAnsi" w:hAnsiTheme="minorHAnsi" w:cstheme="minorHAnsi"/>
          <w:bCs/>
          <w:sz w:val="24"/>
          <w:szCs w:val="24"/>
          <w:lang w:val="en-US"/>
        </w:rPr>
        <w:t>.</w:t>
      </w:r>
    </w:p>
    <w:p w14:paraId="23D9DA55" w14:textId="77777777" w:rsidR="00A86BF2" w:rsidRDefault="00A86BF2" w:rsidP="0096084F">
      <w:pPr>
        <w:pStyle w:val="BodyText2"/>
        <w:tabs>
          <w:tab w:val="left" w:pos="2188"/>
        </w:tabs>
        <w:spacing w:line="360" w:lineRule="auto"/>
        <w:jc w:val="both"/>
        <w:rPr>
          <w:rFonts w:asciiTheme="minorHAnsi" w:hAnsiTheme="minorHAnsi" w:cstheme="minorHAnsi"/>
          <w:b/>
          <w:sz w:val="24"/>
          <w:szCs w:val="24"/>
          <w:lang w:val="en-US"/>
        </w:rPr>
      </w:pPr>
    </w:p>
    <w:p w14:paraId="5E88911D" w14:textId="77777777" w:rsidR="00A86BF2" w:rsidRDefault="00A86BF2" w:rsidP="0096084F">
      <w:pPr>
        <w:pStyle w:val="BodyText2"/>
        <w:tabs>
          <w:tab w:val="left" w:pos="2188"/>
        </w:tabs>
        <w:spacing w:line="360" w:lineRule="auto"/>
        <w:jc w:val="both"/>
        <w:rPr>
          <w:rFonts w:asciiTheme="minorHAnsi" w:hAnsiTheme="minorHAnsi" w:cstheme="minorHAnsi"/>
          <w:b/>
          <w:sz w:val="24"/>
          <w:szCs w:val="24"/>
          <w:lang w:val="en-US"/>
        </w:rPr>
      </w:pPr>
    </w:p>
    <w:p w14:paraId="790043D1" w14:textId="7799B383" w:rsidR="0096084F" w:rsidRPr="005E142A" w:rsidRDefault="00A86BF2" w:rsidP="0096084F">
      <w:pPr>
        <w:pStyle w:val="BodyText2"/>
        <w:tabs>
          <w:tab w:val="left" w:pos="2188"/>
        </w:tabs>
        <w:spacing w:line="36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t>Text S2</w:t>
      </w:r>
      <w:r w:rsidR="0096084F" w:rsidRPr="005E142A">
        <w:rPr>
          <w:rFonts w:asciiTheme="minorHAnsi" w:hAnsiTheme="minorHAnsi" w:cstheme="minorHAnsi"/>
          <w:b/>
          <w:sz w:val="24"/>
          <w:szCs w:val="24"/>
          <w:lang w:val="en-US"/>
        </w:rPr>
        <w:t>: Growth medium composition</w:t>
      </w:r>
    </w:p>
    <w:p w14:paraId="1A36A9CE" w14:textId="41B3D6BF" w:rsidR="00954E06" w:rsidRDefault="0096084F" w:rsidP="00954E06">
      <w:pPr>
        <w:pStyle w:val="BodyText2"/>
        <w:tabs>
          <w:tab w:val="left" w:pos="2188"/>
        </w:tabs>
        <w:spacing w:line="360" w:lineRule="auto"/>
        <w:jc w:val="both"/>
        <w:rPr>
          <w:rFonts w:asciiTheme="minorHAnsi" w:hAnsiTheme="minorHAnsi" w:cstheme="minorHAnsi"/>
          <w:sz w:val="24"/>
          <w:lang w:val="en-US"/>
        </w:rPr>
      </w:pPr>
      <w:r w:rsidRPr="005E142A">
        <w:rPr>
          <w:rFonts w:asciiTheme="minorHAnsi" w:hAnsiTheme="minorHAnsi" w:cstheme="minorHAnsi"/>
          <w:sz w:val="24"/>
          <w:lang w:val="en-US"/>
        </w:rPr>
        <w:t>Multipurpose Medium containing (per liter):10 g NaCl, 1.2 g MgCl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∙6H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0.1 g CaCl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∙2H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0.25 g NH</w:t>
      </w:r>
      <w:r w:rsidRPr="005E142A">
        <w:rPr>
          <w:rFonts w:asciiTheme="minorHAnsi" w:hAnsiTheme="minorHAnsi" w:cstheme="minorHAnsi"/>
          <w:sz w:val="24"/>
          <w:vertAlign w:val="subscript"/>
          <w:lang w:val="en-US"/>
        </w:rPr>
        <w:t>4</w:t>
      </w:r>
      <w:r w:rsidRPr="005E142A">
        <w:rPr>
          <w:rFonts w:asciiTheme="minorHAnsi" w:hAnsiTheme="minorHAnsi" w:cstheme="minorHAnsi"/>
          <w:sz w:val="24"/>
          <w:lang w:val="en-US"/>
        </w:rPr>
        <w:t>Cl, 0.5 g KCl, 1 mL trace metal elements SL12B, 1 mL Sélénite-Tungstate, 2.38 g HEPES, 1 mL V7 vitamins solution and 0.2 g KH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PO</w:t>
      </w:r>
      <w:r w:rsidRPr="005E142A">
        <w:rPr>
          <w:rFonts w:asciiTheme="minorHAnsi" w:hAnsiTheme="minorHAnsi" w:cstheme="minorHAnsi"/>
          <w:sz w:val="24"/>
          <w:vertAlign w:val="subscript"/>
          <w:lang w:val="en-US"/>
        </w:rPr>
        <w:t>4</w:t>
      </w:r>
      <w:r w:rsidRPr="005E142A">
        <w:rPr>
          <w:rFonts w:asciiTheme="minorHAnsi" w:hAnsiTheme="minorHAnsi" w:cstheme="minorHAnsi"/>
          <w:sz w:val="24"/>
          <w:lang w:val="en-US"/>
        </w:rPr>
        <w:t>. Sélénite-Tungstate is composed of 0.5 g NaOH, 2 mg Na</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SeO</w:t>
      </w:r>
      <w:r w:rsidRPr="005E142A">
        <w:rPr>
          <w:rFonts w:asciiTheme="minorHAnsi" w:hAnsiTheme="minorHAnsi" w:cstheme="minorHAnsi"/>
          <w:sz w:val="24"/>
          <w:vertAlign w:val="subscript"/>
          <w:lang w:val="en-US"/>
        </w:rPr>
        <w:t>3</w:t>
      </w:r>
      <w:r w:rsidRPr="005E142A">
        <w:rPr>
          <w:rFonts w:asciiTheme="minorHAnsi" w:hAnsiTheme="minorHAnsi" w:cstheme="minorHAnsi"/>
          <w:sz w:val="24"/>
          <w:lang w:val="en-US"/>
        </w:rPr>
        <w:t>, and 4 mg Na</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WO</w:t>
      </w:r>
      <w:r w:rsidRPr="005E142A">
        <w:rPr>
          <w:rFonts w:asciiTheme="minorHAnsi" w:hAnsiTheme="minorHAnsi" w:cstheme="minorHAnsi"/>
          <w:sz w:val="24"/>
          <w:vertAlign w:val="subscript"/>
          <w:lang w:val="en-US"/>
        </w:rPr>
        <w:t>4</w:t>
      </w:r>
      <w:r w:rsidRPr="005E142A">
        <w:rPr>
          <w:rFonts w:asciiTheme="minorHAnsi" w:hAnsiTheme="minorHAnsi" w:cstheme="minorHAnsi"/>
          <w:sz w:val="24"/>
          <w:lang w:val="en-US"/>
        </w:rPr>
        <w:t>·2H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per liter. The SL12B solution was composed of 300 mg H</w:t>
      </w:r>
      <w:r w:rsidRPr="005E142A">
        <w:rPr>
          <w:rFonts w:asciiTheme="minorHAnsi" w:hAnsiTheme="minorHAnsi" w:cstheme="minorHAnsi"/>
          <w:sz w:val="24"/>
          <w:vertAlign w:val="subscript"/>
          <w:lang w:val="en-US"/>
        </w:rPr>
        <w:t>3</w:t>
      </w:r>
      <w:r w:rsidRPr="005E142A">
        <w:rPr>
          <w:rFonts w:asciiTheme="minorHAnsi" w:hAnsiTheme="minorHAnsi" w:cstheme="minorHAnsi"/>
          <w:sz w:val="24"/>
          <w:lang w:val="en-US"/>
        </w:rPr>
        <w:t>BO</w:t>
      </w:r>
      <w:r w:rsidRPr="005E142A">
        <w:rPr>
          <w:rFonts w:asciiTheme="minorHAnsi" w:hAnsiTheme="minorHAnsi" w:cstheme="minorHAnsi"/>
          <w:sz w:val="24"/>
          <w:vertAlign w:val="subscript"/>
          <w:lang w:val="en-US"/>
        </w:rPr>
        <w:t>3</w:t>
      </w:r>
      <w:r w:rsidRPr="005E142A">
        <w:rPr>
          <w:rFonts w:asciiTheme="minorHAnsi" w:hAnsiTheme="minorHAnsi" w:cstheme="minorHAnsi"/>
          <w:sz w:val="24"/>
          <w:lang w:val="en-US"/>
        </w:rPr>
        <w:t>, 190 mg CoCl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.6H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50 mg MnCl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.2H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42 mg ZnCl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 24 mg NiCl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.6H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18 mg Na</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MoO</w:t>
      </w:r>
      <w:r w:rsidRPr="005E142A">
        <w:rPr>
          <w:rFonts w:asciiTheme="minorHAnsi" w:hAnsiTheme="minorHAnsi" w:cstheme="minorHAnsi"/>
          <w:sz w:val="24"/>
          <w:vertAlign w:val="subscript"/>
          <w:lang w:val="en-US"/>
        </w:rPr>
        <w:t>4</w:t>
      </w:r>
      <w:r w:rsidRPr="005E142A">
        <w:rPr>
          <w:rFonts w:asciiTheme="minorHAnsi" w:hAnsiTheme="minorHAnsi" w:cstheme="minorHAnsi"/>
          <w:sz w:val="24"/>
          <w:lang w:val="en-US"/>
        </w:rPr>
        <w:t>.2H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O, 2 mg CuCl</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.2H</w:t>
      </w:r>
      <w:r w:rsidRPr="005E142A">
        <w:rPr>
          <w:rFonts w:asciiTheme="minorHAnsi" w:hAnsiTheme="minorHAnsi" w:cstheme="minorHAnsi"/>
          <w:sz w:val="24"/>
          <w:vertAlign w:val="subscript"/>
          <w:lang w:val="en-US"/>
        </w:rPr>
        <w:t>2</w:t>
      </w:r>
      <w:r w:rsidRPr="005E142A">
        <w:rPr>
          <w:rFonts w:asciiTheme="minorHAnsi" w:hAnsiTheme="minorHAnsi" w:cstheme="minorHAnsi"/>
          <w:sz w:val="24"/>
          <w:lang w:val="en-US"/>
        </w:rPr>
        <w:t xml:space="preserve">O per liter. </w:t>
      </w:r>
      <w:r w:rsidR="00466921" w:rsidRPr="005E142A">
        <w:rPr>
          <w:rFonts w:asciiTheme="minorHAnsi" w:hAnsiTheme="minorHAnsi" w:cstheme="minorHAnsi"/>
          <w:sz w:val="24"/>
          <w:lang w:val="en-US"/>
        </w:rPr>
        <w:t>Pre-c</w:t>
      </w:r>
      <w:r w:rsidRPr="005E142A">
        <w:rPr>
          <w:rFonts w:asciiTheme="minorHAnsi" w:hAnsiTheme="minorHAnsi" w:cstheme="minorHAnsi"/>
          <w:sz w:val="24"/>
          <w:lang w:val="en-US"/>
        </w:rPr>
        <w:t>ultures were performed under non-sulfi</w:t>
      </w:r>
      <w:r w:rsidR="00466921" w:rsidRPr="005E142A">
        <w:rPr>
          <w:rFonts w:asciiTheme="minorHAnsi" w:hAnsiTheme="minorHAnsi" w:cstheme="minorHAnsi"/>
          <w:sz w:val="24"/>
          <w:lang w:val="en-US"/>
        </w:rPr>
        <w:t>dogenic growth conditions with 40</w:t>
      </w:r>
      <w:r w:rsidRPr="005E142A">
        <w:rPr>
          <w:rFonts w:asciiTheme="minorHAnsi" w:hAnsiTheme="minorHAnsi" w:cstheme="minorHAnsi"/>
          <w:sz w:val="24"/>
          <w:lang w:val="en-US"/>
        </w:rPr>
        <w:t xml:space="preserve"> mM pyruvate as electron donor and </w:t>
      </w:r>
      <w:r w:rsidR="00466921" w:rsidRPr="005E142A">
        <w:rPr>
          <w:rFonts w:asciiTheme="minorHAnsi" w:hAnsiTheme="minorHAnsi" w:cstheme="minorHAnsi"/>
          <w:sz w:val="24"/>
          <w:lang w:val="en-US"/>
        </w:rPr>
        <w:t>40</w:t>
      </w:r>
      <w:r w:rsidRPr="005E142A">
        <w:rPr>
          <w:rFonts w:asciiTheme="minorHAnsi" w:hAnsiTheme="minorHAnsi" w:cstheme="minorHAnsi"/>
          <w:sz w:val="24"/>
          <w:lang w:val="en-US"/>
        </w:rPr>
        <w:t xml:space="preserve"> mM fumarate as electron acceptor.</w:t>
      </w:r>
    </w:p>
    <w:p w14:paraId="7F0315F6" w14:textId="77777777" w:rsidR="003516C1" w:rsidRDefault="003516C1" w:rsidP="003516C1">
      <w:pPr>
        <w:spacing w:after="0" w:line="360" w:lineRule="auto"/>
        <w:jc w:val="both"/>
        <w:rPr>
          <w:rFonts w:cstheme="minorHAnsi"/>
          <w:b/>
          <w:sz w:val="24"/>
          <w:szCs w:val="24"/>
          <w:lang w:val="en-US"/>
        </w:rPr>
      </w:pPr>
    </w:p>
    <w:p w14:paraId="0B59D70D" w14:textId="77777777" w:rsidR="003516C1" w:rsidRDefault="003516C1" w:rsidP="003516C1">
      <w:pPr>
        <w:spacing w:after="0" w:line="360" w:lineRule="auto"/>
        <w:jc w:val="both"/>
        <w:rPr>
          <w:rFonts w:cstheme="minorHAnsi"/>
          <w:b/>
          <w:sz w:val="24"/>
          <w:szCs w:val="24"/>
          <w:lang w:val="en-US"/>
        </w:rPr>
      </w:pPr>
    </w:p>
    <w:p w14:paraId="7F11B00F" w14:textId="77777777" w:rsidR="00A86BF2" w:rsidRDefault="00A86BF2" w:rsidP="003516C1">
      <w:pPr>
        <w:spacing w:after="0" w:line="360" w:lineRule="auto"/>
        <w:jc w:val="both"/>
        <w:rPr>
          <w:rFonts w:cstheme="minorHAnsi"/>
          <w:b/>
          <w:sz w:val="24"/>
          <w:szCs w:val="24"/>
          <w:lang w:val="en-US"/>
        </w:rPr>
      </w:pPr>
    </w:p>
    <w:p w14:paraId="54140B7D" w14:textId="77777777" w:rsidR="00A86BF2" w:rsidRDefault="00A86BF2" w:rsidP="003516C1">
      <w:pPr>
        <w:spacing w:after="0" w:line="360" w:lineRule="auto"/>
        <w:jc w:val="both"/>
        <w:rPr>
          <w:rFonts w:cstheme="minorHAnsi"/>
          <w:b/>
          <w:sz w:val="24"/>
          <w:szCs w:val="24"/>
          <w:lang w:val="en-US"/>
        </w:rPr>
      </w:pPr>
    </w:p>
    <w:p w14:paraId="4FCA2FC8" w14:textId="77777777" w:rsidR="00D239C0" w:rsidRDefault="00D239C0" w:rsidP="003516C1">
      <w:pPr>
        <w:spacing w:after="0" w:line="360" w:lineRule="auto"/>
        <w:jc w:val="both"/>
        <w:rPr>
          <w:rFonts w:cstheme="minorHAnsi"/>
          <w:b/>
          <w:sz w:val="24"/>
          <w:szCs w:val="24"/>
          <w:lang w:val="en-US"/>
        </w:rPr>
      </w:pPr>
    </w:p>
    <w:p w14:paraId="535CC780" w14:textId="77777777" w:rsidR="00D239C0" w:rsidRDefault="00D239C0" w:rsidP="003516C1">
      <w:pPr>
        <w:spacing w:after="0" w:line="360" w:lineRule="auto"/>
        <w:jc w:val="both"/>
        <w:rPr>
          <w:rFonts w:cstheme="minorHAnsi"/>
          <w:b/>
          <w:sz w:val="24"/>
          <w:szCs w:val="24"/>
          <w:lang w:val="en-US"/>
        </w:rPr>
      </w:pPr>
    </w:p>
    <w:p w14:paraId="267E7670" w14:textId="77777777" w:rsidR="00D239C0" w:rsidRDefault="00D239C0" w:rsidP="003516C1">
      <w:pPr>
        <w:spacing w:after="0" w:line="360" w:lineRule="auto"/>
        <w:jc w:val="both"/>
        <w:rPr>
          <w:rFonts w:cstheme="minorHAnsi"/>
          <w:b/>
          <w:sz w:val="24"/>
          <w:szCs w:val="24"/>
          <w:lang w:val="en-US"/>
        </w:rPr>
      </w:pPr>
    </w:p>
    <w:p w14:paraId="78E40909" w14:textId="77777777" w:rsidR="00D239C0" w:rsidRDefault="00D239C0" w:rsidP="003516C1">
      <w:pPr>
        <w:spacing w:after="0" w:line="360" w:lineRule="auto"/>
        <w:jc w:val="both"/>
        <w:rPr>
          <w:rFonts w:cstheme="minorHAnsi"/>
          <w:b/>
          <w:sz w:val="24"/>
          <w:szCs w:val="24"/>
          <w:lang w:val="en-US"/>
        </w:rPr>
      </w:pPr>
    </w:p>
    <w:p w14:paraId="7AB56DCC" w14:textId="5C92701E" w:rsidR="00BF049B" w:rsidRPr="003516C1" w:rsidRDefault="00D239C0" w:rsidP="003516C1">
      <w:pPr>
        <w:spacing w:after="0" w:line="360" w:lineRule="auto"/>
        <w:jc w:val="both"/>
        <w:rPr>
          <w:sz w:val="24"/>
          <w:lang w:val="en-US"/>
        </w:rPr>
      </w:pPr>
      <w:r>
        <w:rPr>
          <w:rFonts w:cstheme="minorHAnsi"/>
          <w:b/>
          <w:sz w:val="24"/>
          <w:szCs w:val="24"/>
          <w:lang w:val="en-US"/>
        </w:rPr>
        <w:lastRenderedPageBreak/>
        <w:t>Table S</w:t>
      </w:r>
      <w:r w:rsidR="003516C1" w:rsidRPr="005E142A">
        <w:rPr>
          <w:rFonts w:cstheme="minorHAnsi"/>
          <w:b/>
          <w:sz w:val="24"/>
          <w:szCs w:val="24"/>
          <w:lang w:val="en-US"/>
        </w:rPr>
        <w:t xml:space="preserve">1: </w:t>
      </w:r>
      <w:r w:rsidR="003516C1" w:rsidRPr="00DD2D01">
        <w:rPr>
          <w:lang w:val="en-US"/>
        </w:rPr>
        <w:t>General Operating parameters for the LC-MS\MS instrument</w:t>
      </w:r>
    </w:p>
    <w:p w14:paraId="0D483C0A" w14:textId="3C4DAE76" w:rsidR="0096084F" w:rsidRPr="005E142A" w:rsidRDefault="004164FA" w:rsidP="006E660D">
      <w:pPr>
        <w:pStyle w:val="BodyText2"/>
        <w:tabs>
          <w:tab w:val="left" w:pos="2188"/>
        </w:tabs>
        <w:spacing w:line="360" w:lineRule="auto"/>
        <w:jc w:val="both"/>
        <w:rPr>
          <w:rFonts w:asciiTheme="minorHAnsi" w:hAnsiTheme="minorHAnsi" w:cstheme="minorHAnsi"/>
          <w:sz w:val="24"/>
          <w:szCs w:val="24"/>
          <w:lang w:val="en-US"/>
        </w:rPr>
      </w:pPr>
      <w:r>
        <w:rPr>
          <w:rFonts w:asciiTheme="minorHAnsi" w:hAnsiTheme="minorHAnsi" w:cstheme="minorHAnsi"/>
          <w:noProof/>
          <w:sz w:val="24"/>
          <w:szCs w:val="24"/>
          <w:lang w:val="en-US"/>
        </w:rPr>
        <w:drawing>
          <wp:inline distT="0" distB="0" distL="0" distR="0" wp14:anchorId="2E35EA58" wp14:editId="4ED4B51E">
            <wp:extent cx="4140036" cy="2139950"/>
            <wp:effectExtent l="0" t="0" r="0" b="0"/>
            <wp:docPr id="148244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2232" cy="2146254"/>
                    </a:xfrm>
                    <a:prstGeom prst="rect">
                      <a:avLst/>
                    </a:prstGeom>
                    <a:noFill/>
                  </pic:spPr>
                </pic:pic>
              </a:graphicData>
            </a:graphic>
          </wp:inline>
        </w:drawing>
      </w:r>
    </w:p>
    <w:p w14:paraId="2733FE96" w14:textId="77777777" w:rsidR="00537860" w:rsidRPr="005E142A" w:rsidRDefault="00537860" w:rsidP="00FC4D19">
      <w:pPr>
        <w:spacing w:after="0" w:line="276" w:lineRule="auto"/>
        <w:rPr>
          <w:rFonts w:cstheme="minorHAnsi"/>
          <w:sz w:val="24"/>
          <w:lang w:val="en-US"/>
        </w:rPr>
      </w:pPr>
    </w:p>
    <w:p w14:paraId="10BA87C1" w14:textId="546BA96B" w:rsidR="00537860" w:rsidRDefault="00537860" w:rsidP="00FC4D19">
      <w:pPr>
        <w:spacing w:after="0" w:line="276" w:lineRule="auto"/>
        <w:rPr>
          <w:rFonts w:cstheme="minorHAnsi"/>
          <w:sz w:val="24"/>
          <w:lang w:val="en-US"/>
        </w:rPr>
      </w:pPr>
    </w:p>
    <w:p w14:paraId="414F5F17" w14:textId="1CFFD172" w:rsidR="003516C1" w:rsidRDefault="003516C1" w:rsidP="00FC4D19">
      <w:pPr>
        <w:spacing w:after="0" w:line="276" w:lineRule="auto"/>
        <w:rPr>
          <w:rFonts w:cstheme="minorHAnsi"/>
          <w:sz w:val="24"/>
          <w:lang w:val="en-US"/>
        </w:rPr>
      </w:pPr>
    </w:p>
    <w:p w14:paraId="1D12BEF5" w14:textId="73348DD9" w:rsidR="003516C1" w:rsidRDefault="003516C1" w:rsidP="00FC4D19">
      <w:pPr>
        <w:spacing w:after="0" w:line="276" w:lineRule="auto"/>
        <w:rPr>
          <w:rFonts w:cstheme="minorHAnsi"/>
          <w:sz w:val="24"/>
          <w:lang w:val="en-US"/>
        </w:rPr>
      </w:pPr>
    </w:p>
    <w:p w14:paraId="4232BDA9" w14:textId="2FA2D1BD" w:rsidR="003516C1" w:rsidRDefault="003516C1" w:rsidP="00FC4D19">
      <w:pPr>
        <w:spacing w:after="0" w:line="276" w:lineRule="auto"/>
        <w:rPr>
          <w:rFonts w:cstheme="minorHAnsi"/>
          <w:sz w:val="24"/>
          <w:lang w:val="en-US"/>
        </w:rPr>
      </w:pPr>
    </w:p>
    <w:p w14:paraId="1455153B" w14:textId="1F1C3C8C" w:rsidR="003516C1" w:rsidRDefault="003516C1" w:rsidP="00FC4D19">
      <w:pPr>
        <w:spacing w:after="0" w:line="276" w:lineRule="auto"/>
        <w:rPr>
          <w:rFonts w:cstheme="minorHAnsi"/>
          <w:sz w:val="24"/>
          <w:lang w:val="en-US"/>
        </w:rPr>
      </w:pPr>
    </w:p>
    <w:p w14:paraId="194B7E9C" w14:textId="0044DF8C" w:rsidR="003516C1" w:rsidRDefault="003516C1" w:rsidP="00FC4D19">
      <w:pPr>
        <w:spacing w:after="0" w:line="276" w:lineRule="auto"/>
        <w:rPr>
          <w:rFonts w:cstheme="minorHAnsi"/>
          <w:sz w:val="24"/>
          <w:lang w:val="en-US"/>
        </w:rPr>
      </w:pPr>
    </w:p>
    <w:p w14:paraId="6D40AC2A" w14:textId="6519AAD6" w:rsidR="003516C1" w:rsidRDefault="003516C1" w:rsidP="00FC4D19">
      <w:pPr>
        <w:spacing w:after="0" w:line="276" w:lineRule="auto"/>
        <w:rPr>
          <w:rFonts w:cstheme="minorHAnsi"/>
          <w:sz w:val="24"/>
          <w:lang w:val="en-US"/>
        </w:rPr>
      </w:pPr>
    </w:p>
    <w:p w14:paraId="24BBCB68" w14:textId="53770B54" w:rsidR="003516C1" w:rsidRDefault="003516C1" w:rsidP="00FC4D19">
      <w:pPr>
        <w:spacing w:after="0" w:line="276" w:lineRule="auto"/>
        <w:rPr>
          <w:rFonts w:cstheme="minorHAnsi"/>
          <w:sz w:val="24"/>
          <w:lang w:val="en-US"/>
        </w:rPr>
      </w:pPr>
    </w:p>
    <w:p w14:paraId="18FA7859" w14:textId="5BE7B836" w:rsidR="003516C1" w:rsidRDefault="003516C1" w:rsidP="00FC4D19">
      <w:pPr>
        <w:spacing w:after="0" w:line="276" w:lineRule="auto"/>
        <w:rPr>
          <w:rFonts w:cstheme="minorHAnsi"/>
          <w:sz w:val="24"/>
          <w:lang w:val="en-US"/>
        </w:rPr>
      </w:pPr>
    </w:p>
    <w:p w14:paraId="6392CD33" w14:textId="77777777" w:rsidR="003516C1" w:rsidRPr="005E142A" w:rsidRDefault="003516C1" w:rsidP="00FC4D19">
      <w:pPr>
        <w:spacing w:after="0" w:line="276" w:lineRule="auto"/>
        <w:rPr>
          <w:rFonts w:cstheme="minorHAnsi"/>
          <w:sz w:val="24"/>
          <w:lang w:val="en-US"/>
        </w:rPr>
      </w:pPr>
    </w:p>
    <w:p w14:paraId="5EF6A09F" w14:textId="77777777" w:rsidR="00537860" w:rsidRPr="005E142A" w:rsidRDefault="00537860" w:rsidP="00FC4D19">
      <w:pPr>
        <w:spacing w:after="0" w:line="276" w:lineRule="auto"/>
        <w:rPr>
          <w:rFonts w:cstheme="minorHAnsi"/>
          <w:sz w:val="24"/>
          <w:lang w:val="en-US"/>
        </w:rPr>
      </w:pPr>
    </w:p>
    <w:p w14:paraId="367CE5BB" w14:textId="77777777" w:rsidR="0096084F" w:rsidRPr="005E142A" w:rsidRDefault="0096084F" w:rsidP="0096084F">
      <w:pPr>
        <w:jc w:val="center"/>
        <w:rPr>
          <w:rFonts w:cstheme="minorHAnsi"/>
          <w:lang w:val="en-US"/>
        </w:rPr>
      </w:pPr>
      <w:r w:rsidRPr="005E142A">
        <w:rPr>
          <w:rFonts w:cstheme="minorHAnsi"/>
          <w:noProof/>
          <w:sz w:val="18"/>
          <w:szCs w:val="18"/>
          <w:lang w:eastAsia="fr-FR"/>
        </w:rPr>
        <w:lastRenderedPageBreak/>
        <w:drawing>
          <wp:inline distT="0" distB="0" distL="0" distR="0" wp14:anchorId="5D8699A5" wp14:editId="0FC14508">
            <wp:extent cx="5040532" cy="54409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5631" cy="5478854"/>
                    </a:xfrm>
                    <a:prstGeom prst="rect">
                      <a:avLst/>
                    </a:prstGeom>
                    <a:noFill/>
                  </pic:spPr>
                </pic:pic>
              </a:graphicData>
            </a:graphic>
          </wp:inline>
        </w:drawing>
      </w:r>
    </w:p>
    <w:p w14:paraId="7085F4F9" w14:textId="09F08EBC" w:rsidR="005E142A" w:rsidRPr="005E142A" w:rsidRDefault="0096084F" w:rsidP="005E142A">
      <w:pPr>
        <w:spacing w:line="276" w:lineRule="auto"/>
        <w:jc w:val="both"/>
        <w:rPr>
          <w:rFonts w:cstheme="minorHAnsi"/>
          <w:lang w:val="en-US"/>
        </w:rPr>
      </w:pPr>
      <w:r w:rsidRPr="005E142A">
        <w:rPr>
          <w:rFonts w:cstheme="minorHAnsi"/>
          <w:b/>
          <w:sz w:val="24"/>
          <w:lang w:val="en-US"/>
        </w:rPr>
        <w:t>Figure</w:t>
      </w:r>
      <w:r w:rsidR="00BF049B" w:rsidRPr="005E142A">
        <w:rPr>
          <w:rFonts w:cstheme="minorHAnsi"/>
          <w:b/>
          <w:sz w:val="24"/>
          <w:lang w:val="en-US"/>
        </w:rPr>
        <w:t xml:space="preserve"> </w:t>
      </w:r>
      <w:r w:rsidR="00501F7F">
        <w:rPr>
          <w:rFonts w:cstheme="minorHAnsi"/>
          <w:b/>
          <w:sz w:val="24"/>
          <w:lang w:val="en-US"/>
        </w:rPr>
        <w:t>S</w:t>
      </w:r>
      <w:r w:rsidR="00C426C2">
        <w:rPr>
          <w:rFonts w:cstheme="minorHAnsi"/>
          <w:b/>
          <w:sz w:val="24"/>
          <w:lang w:val="en-US"/>
        </w:rPr>
        <w:t>1</w:t>
      </w:r>
      <w:r w:rsidRPr="005E142A">
        <w:rPr>
          <w:rFonts w:cstheme="minorHAnsi"/>
          <w:b/>
          <w:sz w:val="24"/>
          <w:lang w:val="en-US"/>
        </w:rPr>
        <w:t xml:space="preserve">. </w:t>
      </w:r>
      <w:r w:rsidR="005E142A" w:rsidRPr="005E142A">
        <w:rPr>
          <w:rFonts w:cstheme="minorHAnsi"/>
          <w:lang w:val="en-US"/>
        </w:rPr>
        <w:t xml:space="preserve">Partitioning (%) of formed </w:t>
      </w:r>
      <w:r w:rsidR="005E142A" w:rsidRPr="005E142A">
        <w:rPr>
          <w:rFonts w:cstheme="minorHAnsi"/>
          <w:vertAlign w:val="superscript"/>
          <w:lang w:val="en-US"/>
        </w:rPr>
        <w:t>202</w:t>
      </w:r>
      <w:r w:rsidR="005E142A" w:rsidRPr="005E142A">
        <w:rPr>
          <w:rFonts w:cstheme="minorHAnsi"/>
          <w:lang w:val="en-US"/>
        </w:rPr>
        <w:t xml:space="preserve">Hg(II) between extracellular (blue), and cell associated/ particulate (red) fractions at the time = 0, 4, 20, 28 and 48 hours during exposure to 0.5 µM of </w:t>
      </w:r>
      <w:r w:rsidR="005E142A" w:rsidRPr="005E142A">
        <w:rPr>
          <w:rFonts w:cstheme="minorHAnsi"/>
          <w:vertAlign w:val="superscript"/>
          <w:lang w:val="en-US"/>
        </w:rPr>
        <w:t>199</w:t>
      </w:r>
      <w:r w:rsidR="005E142A" w:rsidRPr="005E142A">
        <w:rPr>
          <w:rFonts w:cstheme="minorHAnsi"/>
          <w:lang w:val="en-US"/>
        </w:rPr>
        <w:t xml:space="preserve">Hg(II) and 0.05 µM of </w:t>
      </w:r>
      <w:r w:rsidR="005E142A" w:rsidRPr="005E142A">
        <w:rPr>
          <w:rFonts w:cstheme="minorHAnsi"/>
          <w:vertAlign w:val="superscript"/>
          <w:lang w:val="en-US"/>
        </w:rPr>
        <w:t>202</w:t>
      </w:r>
      <w:r w:rsidR="005E142A" w:rsidRPr="005E142A">
        <w:rPr>
          <w:rFonts w:cstheme="minorHAnsi"/>
          <w:lang w:val="en-US"/>
        </w:rPr>
        <w:t xml:space="preserve">Hg(II). </w:t>
      </w:r>
      <w:r w:rsidR="005E142A" w:rsidRPr="005E142A">
        <w:rPr>
          <w:rFonts w:cstheme="minorHAnsi"/>
          <w:b/>
          <w:lang w:val="en-US"/>
        </w:rPr>
        <w:t>(a)</w:t>
      </w:r>
      <w:r w:rsidR="005E142A" w:rsidRPr="005E142A">
        <w:rPr>
          <w:rFonts w:cstheme="minorHAnsi"/>
          <w:lang w:val="en-US"/>
        </w:rPr>
        <w:t xml:space="preserve"> Experimental without addition of external S-ligands </w:t>
      </w:r>
      <w:r w:rsidR="005E142A" w:rsidRPr="005E142A">
        <w:rPr>
          <w:rFonts w:cstheme="minorHAnsi"/>
          <w:b/>
          <w:lang w:val="en-US"/>
        </w:rPr>
        <w:t>(b)</w:t>
      </w:r>
      <w:r w:rsidR="005E142A" w:rsidRPr="005E142A">
        <w:rPr>
          <w:rFonts w:cstheme="minorHAnsi"/>
          <w:lang w:val="en-US"/>
        </w:rPr>
        <w:t xml:space="preserve"> with the addition of 0.01 mM of Cys </w:t>
      </w:r>
      <w:r w:rsidR="005E142A" w:rsidRPr="005E142A">
        <w:rPr>
          <w:rFonts w:cstheme="minorHAnsi"/>
          <w:b/>
          <w:lang w:val="en-US"/>
        </w:rPr>
        <w:t>(c)</w:t>
      </w:r>
      <w:r w:rsidR="005E142A" w:rsidRPr="005E142A">
        <w:rPr>
          <w:rFonts w:cstheme="minorHAnsi"/>
          <w:lang w:val="en-US"/>
        </w:rPr>
        <w:t xml:space="preserve"> 0.1 mM Cys </w:t>
      </w:r>
      <w:r w:rsidR="005E142A" w:rsidRPr="005E142A">
        <w:rPr>
          <w:rFonts w:cstheme="minorHAnsi"/>
          <w:b/>
          <w:lang w:val="en-US"/>
        </w:rPr>
        <w:t>(d)</w:t>
      </w:r>
      <w:r w:rsidR="005E142A" w:rsidRPr="005E142A">
        <w:rPr>
          <w:rFonts w:cstheme="minorHAnsi"/>
          <w:lang w:val="en-US"/>
        </w:rPr>
        <w:t xml:space="preserve"> 0.5 mM Cys </w:t>
      </w:r>
      <w:r w:rsidR="005E142A" w:rsidRPr="005E142A">
        <w:rPr>
          <w:rFonts w:cstheme="minorHAnsi"/>
          <w:b/>
          <w:lang w:val="en-US"/>
        </w:rPr>
        <w:t>(e)</w:t>
      </w:r>
      <w:r w:rsidR="005E142A" w:rsidRPr="005E142A">
        <w:rPr>
          <w:rFonts w:cstheme="minorHAnsi"/>
          <w:lang w:val="en-US"/>
        </w:rPr>
        <w:t xml:space="preserve"> 0.1 mM of sulfide. The percentage was calculated by considering the Hg concentration in the two studied fractions. Error bars represent the averages from three independent experiments, and the error bars are ± 1 S.D.</w:t>
      </w:r>
    </w:p>
    <w:p w14:paraId="5E13DD94" w14:textId="77777777" w:rsidR="0096084F" w:rsidRPr="005E142A" w:rsidRDefault="0096084F" w:rsidP="00F322CA">
      <w:pPr>
        <w:jc w:val="both"/>
        <w:rPr>
          <w:rFonts w:cstheme="minorHAnsi"/>
          <w:sz w:val="24"/>
          <w:lang w:val="en-US"/>
        </w:rPr>
      </w:pPr>
    </w:p>
    <w:p w14:paraId="3B2870F9" w14:textId="77777777" w:rsidR="0096084F" w:rsidRPr="005E142A" w:rsidRDefault="0096084F" w:rsidP="0096084F">
      <w:pPr>
        <w:spacing w:after="0" w:line="360" w:lineRule="auto"/>
        <w:jc w:val="center"/>
        <w:rPr>
          <w:rFonts w:cstheme="minorHAnsi"/>
          <w:i/>
          <w:sz w:val="24"/>
          <w:lang w:val="en-US"/>
        </w:rPr>
      </w:pPr>
      <w:r w:rsidRPr="005E142A">
        <w:rPr>
          <w:rFonts w:cstheme="minorHAnsi"/>
          <w:noProof/>
          <w:sz w:val="18"/>
          <w:szCs w:val="18"/>
          <w:lang w:eastAsia="fr-FR"/>
        </w:rPr>
        <w:lastRenderedPageBreak/>
        <w:drawing>
          <wp:inline distT="0" distB="0" distL="0" distR="0" wp14:anchorId="04820194" wp14:editId="0A832AB0">
            <wp:extent cx="5076669" cy="532813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562" cy="5344819"/>
                    </a:xfrm>
                    <a:prstGeom prst="rect">
                      <a:avLst/>
                    </a:prstGeom>
                    <a:noFill/>
                  </pic:spPr>
                </pic:pic>
              </a:graphicData>
            </a:graphic>
          </wp:inline>
        </w:drawing>
      </w:r>
    </w:p>
    <w:p w14:paraId="1982E41D" w14:textId="1572DF32" w:rsidR="005E142A" w:rsidRPr="005E142A" w:rsidRDefault="003D0E3C" w:rsidP="005E142A">
      <w:pPr>
        <w:spacing w:line="276" w:lineRule="auto"/>
        <w:jc w:val="both"/>
        <w:rPr>
          <w:rFonts w:cstheme="minorHAnsi"/>
          <w:lang w:val="en-US"/>
        </w:rPr>
      </w:pPr>
      <w:r w:rsidRPr="005E142A">
        <w:rPr>
          <w:rFonts w:cstheme="minorHAnsi"/>
          <w:b/>
          <w:sz w:val="24"/>
          <w:lang w:val="en-US"/>
        </w:rPr>
        <w:t>Figure</w:t>
      </w:r>
      <w:r w:rsidR="00BF049B" w:rsidRPr="005E142A">
        <w:rPr>
          <w:rFonts w:cstheme="minorHAnsi"/>
          <w:b/>
          <w:sz w:val="24"/>
          <w:lang w:val="en-US"/>
        </w:rPr>
        <w:t xml:space="preserve"> </w:t>
      </w:r>
      <w:r w:rsidR="00501F7F">
        <w:rPr>
          <w:rFonts w:cstheme="minorHAnsi"/>
          <w:b/>
          <w:sz w:val="24"/>
          <w:lang w:val="en-US"/>
        </w:rPr>
        <w:t>S</w:t>
      </w:r>
      <w:r w:rsidR="00C426C2">
        <w:rPr>
          <w:rFonts w:cstheme="minorHAnsi"/>
          <w:b/>
          <w:sz w:val="24"/>
          <w:lang w:val="en-US"/>
        </w:rPr>
        <w:t>2</w:t>
      </w:r>
      <w:r w:rsidRPr="005E142A">
        <w:rPr>
          <w:rFonts w:cstheme="minorHAnsi"/>
          <w:b/>
          <w:sz w:val="24"/>
          <w:lang w:val="en-US"/>
        </w:rPr>
        <w:t xml:space="preserve">. </w:t>
      </w:r>
      <w:r w:rsidR="005E142A" w:rsidRPr="005E142A">
        <w:rPr>
          <w:rFonts w:cstheme="minorHAnsi"/>
          <w:lang w:val="en-US"/>
        </w:rPr>
        <w:t>Partitioning (%) of formed Me</w:t>
      </w:r>
      <w:r w:rsidR="005E142A" w:rsidRPr="005E142A">
        <w:rPr>
          <w:rFonts w:cstheme="minorHAnsi"/>
          <w:vertAlign w:val="superscript"/>
          <w:lang w:val="en-US"/>
        </w:rPr>
        <w:t>199</w:t>
      </w:r>
      <w:r w:rsidR="005E142A" w:rsidRPr="005E142A">
        <w:rPr>
          <w:rFonts w:cstheme="minorHAnsi"/>
          <w:lang w:val="en-US"/>
        </w:rPr>
        <w:t xml:space="preserve">Hg between extracellular (blue), the % of Hg(Cys)2 complex detected in the extracellular fraction (blue dash) and cell associated/ particulate (red) fractions at the time = 0, 4, 20, 28 and 48 hours during exposure to 0.5 µM of </w:t>
      </w:r>
      <w:r w:rsidR="005E142A" w:rsidRPr="005E142A">
        <w:rPr>
          <w:rFonts w:cstheme="minorHAnsi"/>
          <w:vertAlign w:val="superscript"/>
          <w:lang w:val="en-US"/>
        </w:rPr>
        <w:t>199</w:t>
      </w:r>
      <w:r w:rsidR="005E142A" w:rsidRPr="005E142A">
        <w:rPr>
          <w:rFonts w:cstheme="minorHAnsi"/>
          <w:lang w:val="en-US"/>
        </w:rPr>
        <w:t>Hg(II) and 0.05 µM of Me</w:t>
      </w:r>
      <w:r w:rsidR="005E142A" w:rsidRPr="005E142A">
        <w:rPr>
          <w:rFonts w:cstheme="minorHAnsi"/>
          <w:vertAlign w:val="superscript"/>
          <w:lang w:val="en-US"/>
        </w:rPr>
        <w:t>199</w:t>
      </w:r>
      <w:r w:rsidR="005E142A" w:rsidRPr="005E142A">
        <w:rPr>
          <w:rFonts w:cstheme="minorHAnsi"/>
          <w:lang w:val="en-US"/>
        </w:rPr>
        <w:t xml:space="preserve">Hg. </w:t>
      </w:r>
      <w:r w:rsidR="005E142A" w:rsidRPr="005E142A">
        <w:rPr>
          <w:rFonts w:cstheme="minorHAnsi"/>
          <w:b/>
          <w:lang w:val="en-US"/>
        </w:rPr>
        <w:t>(a)</w:t>
      </w:r>
      <w:r w:rsidR="005E142A" w:rsidRPr="005E142A">
        <w:rPr>
          <w:rFonts w:cstheme="minorHAnsi"/>
          <w:lang w:val="en-US"/>
        </w:rPr>
        <w:t xml:space="preserve"> Experimental without addition of external S-ligands </w:t>
      </w:r>
      <w:r w:rsidR="005E142A" w:rsidRPr="005E142A">
        <w:rPr>
          <w:rFonts w:cstheme="minorHAnsi"/>
          <w:b/>
          <w:lang w:val="en-US"/>
        </w:rPr>
        <w:t>(b)</w:t>
      </w:r>
      <w:r w:rsidR="005E142A" w:rsidRPr="005E142A">
        <w:rPr>
          <w:rFonts w:cstheme="minorHAnsi"/>
          <w:lang w:val="en-US"/>
        </w:rPr>
        <w:t xml:space="preserve"> with the addition of 0.01 mM of Cys </w:t>
      </w:r>
      <w:r w:rsidR="005E142A" w:rsidRPr="005E142A">
        <w:rPr>
          <w:rFonts w:cstheme="minorHAnsi"/>
          <w:b/>
          <w:lang w:val="en-US"/>
        </w:rPr>
        <w:t>(c)</w:t>
      </w:r>
      <w:r w:rsidR="005E142A" w:rsidRPr="005E142A">
        <w:rPr>
          <w:rFonts w:cstheme="minorHAnsi"/>
          <w:lang w:val="en-US"/>
        </w:rPr>
        <w:t xml:space="preserve"> 0.1 mM Cys </w:t>
      </w:r>
      <w:r w:rsidR="005E142A" w:rsidRPr="005E142A">
        <w:rPr>
          <w:rFonts w:cstheme="minorHAnsi"/>
          <w:b/>
          <w:lang w:val="en-US"/>
        </w:rPr>
        <w:t>(d)</w:t>
      </w:r>
      <w:r w:rsidR="005E142A" w:rsidRPr="005E142A">
        <w:rPr>
          <w:rFonts w:cstheme="minorHAnsi"/>
          <w:lang w:val="en-US"/>
        </w:rPr>
        <w:t xml:space="preserve"> 0.5 mM Cys </w:t>
      </w:r>
      <w:r w:rsidR="005E142A" w:rsidRPr="005E142A">
        <w:rPr>
          <w:rFonts w:cstheme="minorHAnsi"/>
          <w:b/>
          <w:lang w:val="en-US"/>
        </w:rPr>
        <w:t>(e)</w:t>
      </w:r>
      <w:r w:rsidR="005E142A" w:rsidRPr="005E142A">
        <w:rPr>
          <w:rFonts w:cstheme="minorHAnsi"/>
          <w:lang w:val="en-US"/>
        </w:rPr>
        <w:t xml:space="preserve"> 0.1 mM of sulfide. The percentage was calculated by considering the Hg concentration in the three studied fractions. The same culture batches were used to determine the Hg species in the bulk and extracellular fractions for each kinetics. After sampling for Hg species determination using GCICPMS (</w:t>
      </w:r>
      <w:proofErr w:type="spellStart"/>
      <w:r w:rsidR="005E142A" w:rsidRPr="005E142A">
        <w:rPr>
          <w:rFonts w:cstheme="minorHAnsi"/>
          <w:lang w:val="en-US"/>
        </w:rPr>
        <w:t>bulk+supernatant</w:t>
      </w:r>
      <w:proofErr w:type="spellEnd"/>
      <w:r w:rsidR="005E142A" w:rsidRPr="005E142A">
        <w:rPr>
          <w:rFonts w:cstheme="minorHAnsi"/>
          <w:lang w:val="en-US"/>
        </w:rPr>
        <w:t xml:space="preserve">), cultures were filtered (0.2µm), and the molecular speciation of </w:t>
      </w:r>
      <w:proofErr w:type="gramStart"/>
      <w:r w:rsidR="005E142A" w:rsidRPr="005E142A">
        <w:rPr>
          <w:rFonts w:cstheme="minorHAnsi"/>
          <w:lang w:val="en-US"/>
        </w:rPr>
        <w:t>Hg(</w:t>
      </w:r>
      <w:proofErr w:type="gramEnd"/>
      <w:r w:rsidR="005E142A" w:rsidRPr="005E142A">
        <w:rPr>
          <w:rFonts w:cstheme="minorHAnsi"/>
          <w:lang w:val="en-US"/>
        </w:rPr>
        <w:t>II) was measured in the extracellular fraction using LCMSMS. Error bars represent the averages from three independent experiments, and the error bars are ± 1 S.D.</w:t>
      </w:r>
    </w:p>
    <w:p w14:paraId="4D75F657" w14:textId="77777777" w:rsidR="005774C4" w:rsidRPr="005E142A" w:rsidRDefault="005774C4" w:rsidP="0096084F">
      <w:pPr>
        <w:spacing w:line="360" w:lineRule="auto"/>
        <w:jc w:val="both"/>
        <w:rPr>
          <w:rFonts w:cstheme="minorHAnsi"/>
          <w:b/>
          <w:sz w:val="24"/>
          <w:lang w:val="en-US"/>
        </w:rPr>
      </w:pPr>
    </w:p>
    <w:p w14:paraId="41783E39" w14:textId="77777777" w:rsidR="007B189A" w:rsidRPr="005E142A" w:rsidRDefault="007B189A" w:rsidP="0096084F">
      <w:pPr>
        <w:spacing w:line="360" w:lineRule="auto"/>
        <w:jc w:val="both"/>
        <w:rPr>
          <w:rFonts w:cstheme="minorHAnsi"/>
          <w:b/>
          <w:sz w:val="24"/>
          <w:lang w:val="en-US"/>
        </w:rPr>
      </w:pPr>
    </w:p>
    <w:p w14:paraId="3CF7E9A6" w14:textId="77777777" w:rsidR="007B189A" w:rsidRPr="005E142A" w:rsidRDefault="007B189A" w:rsidP="0096084F">
      <w:pPr>
        <w:spacing w:line="360" w:lineRule="auto"/>
        <w:jc w:val="both"/>
        <w:rPr>
          <w:rFonts w:cstheme="minorHAnsi"/>
          <w:i/>
          <w:sz w:val="24"/>
          <w:lang w:val="en-US"/>
        </w:rPr>
      </w:pPr>
    </w:p>
    <w:p w14:paraId="0DCB5016" w14:textId="77777777" w:rsidR="00A0749A" w:rsidRPr="005E142A" w:rsidRDefault="00A0749A" w:rsidP="005E142A">
      <w:pPr>
        <w:spacing w:line="360" w:lineRule="auto"/>
        <w:ind w:firstLine="709"/>
        <w:jc w:val="center"/>
        <w:rPr>
          <w:rFonts w:cstheme="minorHAnsi"/>
          <w:i/>
          <w:sz w:val="24"/>
          <w:lang w:val="en-US"/>
        </w:rPr>
      </w:pPr>
      <w:r w:rsidRPr="005E142A">
        <w:rPr>
          <w:rFonts w:cstheme="minorHAnsi"/>
          <w:i/>
          <w:noProof/>
          <w:sz w:val="24"/>
          <w:lang w:eastAsia="fr-FR"/>
        </w:rPr>
        <w:lastRenderedPageBreak/>
        <w:drawing>
          <wp:inline distT="0" distB="0" distL="0" distR="0" wp14:anchorId="650963F3" wp14:editId="344C3C17">
            <wp:extent cx="5656385" cy="4081992"/>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588" cy="4092964"/>
                    </a:xfrm>
                    <a:prstGeom prst="rect">
                      <a:avLst/>
                    </a:prstGeom>
                    <a:noFill/>
                  </pic:spPr>
                </pic:pic>
              </a:graphicData>
            </a:graphic>
          </wp:inline>
        </w:drawing>
      </w:r>
    </w:p>
    <w:p w14:paraId="4BCC1A1B" w14:textId="1D3ADDDE" w:rsidR="003F547C" w:rsidRPr="005E142A" w:rsidRDefault="00A0749A" w:rsidP="0096084F">
      <w:pPr>
        <w:spacing w:line="360" w:lineRule="auto"/>
        <w:jc w:val="both"/>
        <w:rPr>
          <w:rFonts w:cstheme="minorHAnsi"/>
          <w:sz w:val="24"/>
          <w:lang w:val="en-US"/>
        </w:rPr>
      </w:pPr>
      <w:r w:rsidRPr="005E142A">
        <w:rPr>
          <w:rFonts w:cstheme="minorHAnsi"/>
          <w:b/>
          <w:sz w:val="24"/>
          <w:lang w:val="en-US"/>
        </w:rPr>
        <w:t>Figure</w:t>
      </w:r>
      <w:r w:rsidR="00BF049B" w:rsidRPr="005E142A">
        <w:rPr>
          <w:rFonts w:cstheme="minorHAnsi"/>
          <w:b/>
          <w:sz w:val="24"/>
          <w:lang w:val="en-US"/>
        </w:rPr>
        <w:t xml:space="preserve"> </w:t>
      </w:r>
      <w:r w:rsidR="00501F7F">
        <w:rPr>
          <w:rFonts w:cstheme="minorHAnsi"/>
          <w:b/>
          <w:sz w:val="24"/>
          <w:lang w:val="en-US"/>
        </w:rPr>
        <w:t>S</w:t>
      </w:r>
      <w:r w:rsidR="00C426C2">
        <w:rPr>
          <w:rFonts w:cstheme="minorHAnsi"/>
          <w:b/>
          <w:sz w:val="24"/>
          <w:lang w:val="en-US"/>
        </w:rPr>
        <w:t>3</w:t>
      </w:r>
      <w:r w:rsidRPr="005E142A">
        <w:rPr>
          <w:rFonts w:cstheme="minorHAnsi"/>
          <w:b/>
          <w:sz w:val="24"/>
          <w:lang w:val="en-US"/>
        </w:rPr>
        <w:t xml:space="preserve">. </w:t>
      </w:r>
      <w:r w:rsidR="005E142A" w:rsidRPr="005E142A">
        <w:rPr>
          <w:rFonts w:cstheme="minorHAnsi"/>
          <w:sz w:val="24"/>
          <w:lang w:val="en-US"/>
        </w:rPr>
        <w:t xml:space="preserve">Chemical modeling using </w:t>
      </w:r>
      <w:proofErr w:type="spellStart"/>
      <w:r w:rsidR="005E142A" w:rsidRPr="005E142A">
        <w:rPr>
          <w:rFonts w:cstheme="minorHAnsi"/>
          <w:sz w:val="24"/>
          <w:lang w:val="en-US"/>
        </w:rPr>
        <w:t>Minteq</w:t>
      </w:r>
      <w:proofErr w:type="spellEnd"/>
      <w:r w:rsidR="005E142A" w:rsidRPr="005E142A">
        <w:rPr>
          <w:rFonts w:cstheme="minorHAnsi"/>
          <w:sz w:val="24"/>
          <w:lang w:val="en-US"/>
        </w:rPr>
        <w:t xml:space="preserve"> software for </w:t>
      </w:r>
      <w:r w:rsidR="005E142A" w:rsidRPr="005E142A">
        <w:rPr>
          <w:rFonts w:cstheme="minorHAnsi"/>
          <w:lang w:val="en-US"/>
        </w:rPr>
        <w:t xml:space="preserve">major </w:t>
      </w:r>
      <w:proofErr w:type="gramStart"/>
      <w:r w:rsidR="005E142A" w:rsidRPr="005E142A">
        <w:rPr>
          <w:rFonts w:cstheme="minorHAnsi"/>
          <w:lang w:val="en-US"/>
        </w:rPr>
        <w:t>Hg(</w:t>
      </w:r>
      <w:proofErr w:type="gramEnd"/>
      <w:r w:rsidR="005E142A" w:rsidRPr="005E142A">
        <w:rPr>
          <w:rFonts w:cstheme="minorHAnsi"/>
          <w:lang w:val="en-US"/>
        </w:rPr>
        <w:t>II) species in the assay medium without externally added S-ligands plotted against exposure time.</w:t>
      </w:r>
    </w:p>
    <w:p w14:paraId="70126DE6" w14:textId="77777777" w:rsidR="007B189A" w:rsidRPr="005E142A" w:rsidRDefault="007B189A" w:rsidP="0096084F">
      <w:pPr>
        <w:spacing w:line="360" w:lineRule="auto"/>
        <w:jc w:val="both"/>
        <w:rPr>
          <w:rFonts w:cstheme="minorHAnsi"/>
          <w:b/>
          <w:sz w:val="24"/>
          <w:lang w:val="en-US"/>
        </w:rPr>
      </w:pPr>
    </w:p>
    <w:p w14:paraId="0E0F0692" w14:textId="77777777" w:rsidR="007B189A" w:rsidRPr="005E142A" w:rsidRDefault="007B189A" w:rsidP="0096084F">
      <w:pPr>
        <w:spacing w:line="360" w:lineRule="auto"/>
        <w:jc w:val="both"/>
        <w:rPr>
          <w:rFonts w:cstheme="minorHAnsi"/>
          <w:b/>
          <w:sz w:val="24"/>
          <w:lang w:val="en-US"/>
        </w:rPr>
      </w:pPr>
    </w:p>
    <w:p w14:paraId="717BC5CF" w14:textId="77777777" w:rsidR="007B189A" w:rsidRPr="005E142A" w:rsidRDefault="007B189A" w:rsidP="0096084F">
      <w:pPr>
        <w:spacing w:line="360" w:lineRule="auto"/>
        <w:jc w:val="both"/>
        <w:rPr>
          <w:rFonts w:cstheme="minorHAnsi"/>
          <w:b/>
          <w:sz w:val="24"/>
          <w:lang w:val="en-US"/>
        </w:rPr>
      </w:pPr>
    </w:p>
    <w:p w14:paraId="34608DF0" w14:textId="77777777" w:rsidR="00A0749A" w:rsidRPr="005E142A" w:rsidRDefault="00A0749A" w:rsidP="00A0749A">
      <w:pPr>
        <w:spacing w:line="360" w:lineRule="auto"/>
        <w:jc w:val="center"/>
        <w:rPr>
          <w:rFonts w:cstheme="minorHAnsi"/>
          <w:i/>
          <w:sz w:val="24"/>
          <w:lang w:val="en-US"/>
        </w:rPr>
      </w:pPr>
      <w:r w:rsidRPr="005E142A">
        <w:rPr>
          <w:rFonts w:cstheme="minorHAnsi"/>
          <w:i/>
          <w:noProof/>
          <w:sz w:val="24"/>
          <w:lang w:eastAsia="fr-FR"/>
        </w:rPr>
        <w:lastRenderedPageBreak/>
        <w:drawing>
          <wp:inline distT="0" distB="0" distL="0" distR="0" wp14:anchorId="6BAA1DE3" wp14:editId="78497E01">
            <wp:extent cx="6390415" cy="5812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2089" cy="5823591"/>
                    </a:xfrm>
                    <a:prstGeom prst="rect">
                      <a:avLst/>
                    </a:prstGeom>
                    <a:noFill/>
                  </pic:spPr>
                </pic:pic>
              </a:graphicData>
            </a:graphic>
          </wp:inline>
        </w:drawing>
      </w:r>
    </w:p>
    <w:p w14:paraId="7731EDDA" w14:textId="1C75FC8C" w:rsidR="005E142A" w:rsidRPr="005E142A" w:rsidRDefault="00A0749A" w:rsidP="005E142A">
      <w:pPr>
        <w:spacing w:line="360" w:lineRule="auto"/>
        <w:jc w:val="both"/>
        <w:rPr>
          <w:rFonts w:cstheme="minorHAnsi"/>
          <w:sz w:val="24"/>
          <w:lang w:val="en-US"/>
        </w:rPr>
      </w:pPr>
      <w:r w:rsidRPr="00501F7F">
        <w:rPr>
          <w:rFonts w:cstheme="minorHAnsi"/>
          <w:b/>
          <w:iCs/>
          <w:sz w:val="24"/>
          <w:lang w:val="en-US"/>
        </w:rPr>
        <w:t>Figure</w:t>
      </w:r>
      <w:r w:rsidR="00BF049B" w:rsidRPr="00501F7F">
        <w:rPr>
          <w:rFonts w:cstheme="minorHAnsi"/>
          <w:b/>
          <w:iCs/>
          <w:sz w:val="24"/>
          <w:lang w:val="en-US"/>
        </w:rPr>
        <w:t xml:space="preserve"> </w:t>
      </w:r>
      <w:r w:rsidR="00501F7F" w:rsidRPr="00501F7F">
        <w:rPr>
          <w:rFonts w:cstheme="minorHAnsi"/>
          <w:b/>
          <w:iCs/>
          <w:sz w:val="24"/>
          <w:lang w:val="en-US"/>
        </w:rPr>
        <w:t>S</w:t>
      </w:r>
      <w:r w:rsidR="00C426C2" w:rsidRPr="00501F7F">
        <w:rPr>
          <w:rFonts w:cstheme="minorHAnsi"/>
          <w:b/>
          <w:iCs/>
          <w:sz w:val="24"/>
          <w:lang w:val="en-US"/>
        </w:rPr>
        <w:t>4</w:t>
      </w:r>
      <w:r w:rsidRPr="00501F7F">
        <w:rPr>
          <w:rFonts w:cstheme="minorHAnsi"/>
          <w:b/>
          <w:iCs/>
          <w:sz w:val="24"/>
          <w:lang w:val="en-US"/>
        </w:rPr>
        <w:t>.</w:t>
      </w:r>
      <w:r w:rsidRPr="005E142A">
        <w:rPr>
          <w:rFonts w:cstheme="minorHAnsi"/>
          <w:b/>
          <w:i/>
          <w:sz w:val="24"/>
          <w:lang w:val="en-US"/>
        </w:rPr>
        <w:t xml:space="preserve"> </w:t>
      </w:r>
      <w:r w:rsidR="005E142A" w:rsidRPr="005E142A">
        <w:rPr>
          <w:rFonts w:cstheme="minorHAnsi"/>
          <w:sz w:val="24"/>
          <w:lang w:val="en-US"/>
        </w:rPr>
        <w:t xml:space="preserve">Chemical modeling using </w:t>
      </w:r>
      <w:proofErr w:type="spellStart"/>
      <w:r w:rsidR="005E142A" w:rsidRPr="005E142A">
        <w:rPr>
          <w:rFonts w:cstheme="minorHAnsi"/>
          <w:sz w:val="24"/>
          <w:lang w:val="en-US"/>
        </w:rPr>
        <w:t>Minteq</w:t>
      </w:r>
      <w:proofErr w:type="spellEnd"/>
      <w:r w:rsidR="005E142A" w:rsidRPr="005E142A">
        <w:rPr>
          <w:rFonts w:cstheme="minorHAnsi"/>
          <w:sz w:val="24"/>
          <w:lang w:val="en-US"/>
        </w:rPr>
        <w:t xml:space="preserve"> software for </w:t>
      </w:r>
      <w:r w:rsidR="005E142A" w:rsidRPr="005E142A">
        <w:rPr>
          <w:rFonts w:cstheme="minorHAnsi"/>
          <w:lang w:val="en-US"/>
        </w:rPr>
        <w:t xml:space="preserve">major </w:t>
      </w:r>
      <w:proofErr w:type="gramStart"/>
      <w:r w:rsidR="005E142A" w:rsidRPr="005E142A">
        <w:rPr>
          <w:rFonts w:cstheme="minorHAnsi"/>
          <w:lang w:val="en-US"/>
        </w:rPr>
        <w:t>Hg(</w:t>
      </w:r>
      <w:proofErr w:type="gramEnd"/>
      <w:r w:rsidR="005E142A" w:rsidRPr="005E142A">
        <w:rPr>
          <w:rFonts w:cstheme="minorHAnsi"/>
          <w:lang w:val="en-US"/>
        </w:rPr>
        <w:t xml:space="preserve">II) species in the assay medium </w:t>
      </w:r>
      <w:r w:rsidR="006B310D" w:rsidRPr="005E142A">
        <w:rPr>
          <w:rFonts w:cstheme="minorHAnsi"/>
          <w:lang w:val="en-US"/>
        </w:rPr>
        <w:t xml:space="preserve">with externally added S-ligands </w:t>
      </w:r>
      <w:r w:rsidR="005E142A" w:rsidRPr="005E142A">
        <w:rPr>
          <w:rFonts w:cstheme="minorHAnsi"/>
          <w:lang w:val="en-US"/>
        </w:rPr>
        <w:t>plotted against exposure time.</w:t>
      </w:r>
    </w:p>
    <w:p w14:paraId="517EB0D7" w14:textId="77777777" w:rsidR="00A0749A" w:rsidRPr="005E142A" w:rsidRDefault="00A0749A" w:rsidP="00A0749A">
      <w:pPr>
        <w:spacing w:line="360" w:lineRule="auto"/>
        <w:jc w:val="both"/>
        <w:rPr>
          <w:rFonts w:cstheme="minorHAnsi"/>
          <w:b/>
          <w:i/>
          <w:sz w:val="24"/>
          <w:lang w:val="en-US"/>
        </w:rPr>
      </w:pPr>
    </w:p>
    <w:p w14:paraId="045310A2" w14:textId="77777777" w:rsidR="003F547C" w:rsidRPr="005E142A" w:rsidRDefault="00647E38" w:rsidP="00622DAA">
      <w:pPr>
        <w:tabs>
          <w:tab w:val="left" w:pos="8080"/>
        </w:tabs>
        <w:spacing w:line="360" w:lineRule="auto"/>
        <w:jc w:val="center"/>
        <w:rPr>
          <w:rFonts w:cstheme="minorHAnsi"/>
          <w:i/>
          <w:sz w:val="24"/>
          <w:lang w:val="en-US"/>
        </w:rPr>
      </w:pPr>
      <w:r w:rsidRPr="005E142A">
        <w:rPr>
          <w:rFonts w:cstheme="minorHAnsi"/>
          <w:i/>
          <w:noProof/>
          <w:sz w:val="24"/>
          <w:lang w:eastAsia="fr-FR"/>
        </w:rPr>
        <w:lastRenderedPageBreak/>
        <w:drawing>
          <wp:inline distT="0" distB="0" distL="0" distR="0" wp14:anchorId="3673E5F9" wp14:editId="174A53CE">
            <wp:extent cx="5673970" cy="7341096"/>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4878" cy="7381086"/>
                    </a:xfrm>
                    <a:prstGeom prst="rect">
                      <a:avLst/>
                    </a:prstGeom>
                    <a:noFill/>
                  </pic:spPr>
                </pic:pic>
              </a:graphicData>
            </a:graphic>
          </wp:inline>
        </w:drawing>
      </w:r>
    </w:p>
    <w:p w14:paraId="01B1D93E" w14:textId="6E7C9F8A" w:rsidR="005E142A" w:rsidRPr="005E142A" w:rsidRDefault="00A0749A" w:rsidP="005E142A">
      <w:pPr>
        <w:spacing w:line="360" w:lineRule="auto"/>
        <w:jc w:val="both"/>
        <w:rPr>
          <w:rFonts w:ascii="Times New Roman" w:hAnsi="Times New Roman" w:cs="Times New Roman"/>
          <w:sz w:val="24"/>
          <w:lang w:val="en-US"/>
        </w:rPr>
      </w:pPr>
      <w:r w:rsidRPr="00501F7F">
        <w:rPr>
          <w:rFonts w:cstheme="minorHAnsi"/>
          <w:b/>
          <w:iCs/>
          <w:sz w:val="24"/>
          <w:lang w:val="en-US"/>
        </w:rPr>
        <w:t>Figure</w:t>
      </w:r>
      <w:r w:rsidR="00BF049B" w:rsidRPr="00501F7F">
        <w:rPr>
          <w:rFonts w:cstheme="minorHAnsi"/>
          <w:b/>
          <w:iCs/>
          <w:sz w:val="24"/>
          <w:lang w:val="en-US"/>
        </w:rPr>
        <w:t xml:space="preserve"> </w:t>
      </w:r>
      <w:r w:rsidR="00501F7F" w:rsidRPr="00501F7F">
        <w:rPr>
          <w:rFonts w:cstheme="minorHAnsi"/>
          <w:b/>
          <w:iCs/>
          <w:sz w:val="24"/>
          <w:lang w:val="en-US"/>
        </w:rPr>
        <w:t>S</w:t>
      </w:r>
      <w:r w:rsidR="00C426C2" w:rsidRPr="00501F7F">
        <w:rPr>
          <w:rFonts w:cstheme="minorHAnsi"/>
          <w:b/>
          <w:iCs/>
          <w:sz w:val="24"/>
          <w:lang w:val="en-US"/>
        </w:rPr>
        <w:t>5</w:t>
      </w:r>
      <w:r w:rsidR="00BF049B" w:rsidRPr="00501F7F">
        <w:rPr>
          <w:rFonts w:cstheme="minorHAnsi"/>
          <w:b/>
          <w:iCs/>
          <w:sz w:val="24"/>
          <w:lang w:val="en-US"/>
        </w:rPr>
        <w:t>.</w:t>
      </w:r>
      <w:r w:rsidR="005E142A" w:rsidRPr="005E142A">
        <w:rPr>
          <w:rFonts w:ascii="Times New Roman" w:hAnsi="Times New Roman" w:cs="Times New Roman"/>
          <w:sz w:val="24"/>
          <w:lang w:val="en-US"/>
        </w:rPr>
        <w:t xml:space="preserve"> Chemical modeling using </w:t>
      </w:r>
      <w:proofErr w:type="spellStart"/>
      <w:r w:rsidR="005E142A" w:rsidRPr="005E142A">
        <w:rPr>
          <w:rFonts w:ascii="Times New Roman" w:hAnsi="Times New Roman" w:cs="Times New Roman"/>
          <w:sz w:val="24"/>
          <w:lang w:val="en-US"/>
        </w:rPr>
        <w:t>Minteq</w:t>
      </w:r>
      <w:proofErr w:type="spellEnd"/>
      <w:r w:rsidR="005E142A" w:rsidRPr="005E142A">
        <w:rPr>
          <w:rFonts w:ascii="Times New Roman" w:hAnsi="Times New Roman" w:cs="Times New Roman"/>
          <w:sz w:val="24"/>
          <w:lang w:val="en-US"/>
        </w:rPr>
        <w:t xml:space="preserve"> software for </w:t>
      </w:r>
      <w:r w:rsidR="005E142A" w:rsidRPr="005E142A">
        <w:rPr>
          <w:rFonts w:ascii="Times New Roman" w:hAnsi="Times New Roman" w:cs="Times New Roman"/>
          <w:lang w:val="en-US"/>
        </w:rPr>
        <w:t xml:space="preserve">major </w:t>
      </w:r>
      <w:r w:rsidR="005E142A">
        <w:rPr>
          <w:rFonts w:ascii="Times New Roman" w:hAnsi="Times New Roman" w:cs="Times New Roman"/>
          <w:lang w:val="en-US"/>
        </w:rPr>
        <w:t>MeHg</w:t>
      </w:r>
      <w:r w:rsidR="005E142A" w:rsidRPr="005E142A">
        <w:rPr>
          <w:rFonts w:ascii="Times New Roman" w:hAnsi="Times New Roman" w:cs="Times New Roman"/>
          <w:lang w:val="en-US"/>
        </w:rPr>
        <w:t xml:space="preserve"> species in the assay medium without externally added S-ligands </w:t>
      </w:r>
      <w:r w:rsidR="00847CD8">
        <w:rPr>
          <w:rFonts w:ascii="Times New Roman" w:hAnsi="Times New Roman" w:cs="Times New Roman"/>
          <w:lang w:val="en-US"/>
        </w:rPr>
        <w:t xml:space="preserve">(a), increasing Cyst concentrations (b, c and d) and with 0.1 mM of sulfide (e) </w:t>
      </w:r>
      <w:r w:rsidR="005E142A" w:rsidRPr="005E142A">
        <w:rPr>
          <w:rFonts w:ascii="Times New Roman" w:hAnsi="Times New Roman" w:cs="Times New Roman"/>
          <w:lang w:val="en-US"/>
        </w:rPr>
        <w:t>plotted against exposure time.</w:t>
      </w:r>
    </w:p>
    <w:p w14:paraId="1EE7D074" w14:textId="77777777" w:rsidR="00622DAA" w:rsidRPr="005E142A" w:rsidRDefault="00622DAA" w:rsidP="00A0749A">
      <w:pPr>
        <w:spacing w:line="360" w:lineRule="auto"/>
        <w:jc w:val="both"/>
        <w:rPr>
          <w:rFonts w:cstheme="minorHAnsi"/>
          <w:b/>
          <w:i/>
          <w:sz w:val="24"/>
          <w:lang w:val="en-US"/>
        </w:rPr>
        <w:sectPr w:rsidR="00622DAA" w:rsidRPr="005E142A" w:rsidSect="00DB4435">
          <w:pgSz w:w="11906" w:h="16838"/>
          <w:pgMar w:top="1417" w:right="1417" w:bottom="1417" w:left="1417" w:header="708" w:footer="708" w:gutter="0"/>
          <w:cols w:space="708"/>
          <w:docGrid w:linePitch="360"/>
        </w:sectPr>
      </w:pPr>
    </w:p>
    <w:p w14:paraId="3E34BD12" w14:textId="57A24AC8" w:rsidR="003F547C" w:rsidRPr="005E142A" w:rsidRDefault="003F547C" w:rsidP="0096084F">
      <w:pPr>
        <w:spacing w:after="0" w:line="360" w:lineRule="auto"/>
        <w:jc w:val="both"/>
        <w:rPr>
          <w:rFonts w:cstheme="minorHAnsi"/>
          <w:i/>
          <w:sz w:val="28"/>
          <w:lang w:val="en-US"/>
        </w:rPr>
      </w:pPr>
      <w:r w:rsidRPr="005E142A">
        <w:rPr>
          <w:rFonts w:cstheme="minorHAnsi"/>
          <w:b/>
          <w:sz w:val="24"/>
          <w:lang w:val="en-US"/>
        </w:rPr>
        <w:lastRenderedPageBreak/>
        <w:t>Table</w:t>
      </w:r>
      <w:r w:rsidR="00C426C2">
        <w:rPr>
          <w:rFonts w:cstheme="minorHAnsi"/>
          <w:b/>
          <w:sz w:val="24"/>
          <w:lang w:val="en-US"/>
        </w:rPr>
        <w:t xml:space="preserve"> </w:t>
      </w:r>
      <w:r w:rsidR="00501F7F">
        <w:rPr>
          <w:rFonts w:cstheme="minorHAnsi"/>
          <w:b/>
          <w:sz w:val="24"/>
          <w:lang w:val="en-US"/>
        </w:rPr>
        <w:t>S</w:t>
      </w:r>
      <w:r w:rsidR="00C426C2">
        <w:rPr>
          <w:rFonts w:cstheme="minorHAnsi"/>
          <w:b/>
          <w:sz w:val="24"/>
          <w:lang w:val="en-US"/>
        </w:rPr>
        <w:t>2</w:t>
      </w:r>
      <w:r w:rsidRPr="005E142A">
        <w:rPr>
          <w:rFonts w:cstheme="minorHAnsi"/>
          <w:sz w:val="24"/>
          <w:lang w:val="en-US"/>
        </w:rPr>
        <w:t xml:space="preserve">. Species, reactions and stability constants for the speciation model of </w:t>
      </w:r>
      <w:proofErr w:type="gramStart"/>
      <w:r w:rsidRPr="005E142A">
        <w:rPr>
          <w:rFonts w:cstheme="minorHAnsi"/>
          <w:sz w:val="24"/>
          <w:lang w:val="en-US"/>
        </w:rPr>
        <w:t>Hg</w:t>
      </w:r>
      <w:r w:rsidR="00DB4435" w:rsidRPr="005E142A">
        <w:rPr>
          <w:rFonts w:cstheme="minorHAnsi"/>
          <w:sz w:val="24"/>
          <w:lang w:val="en-US"/>
        </w:rPr>
        <w:t>(</w:t>
      </w:r>
      <w:proofErr w:type="gramEnd"/>
      <w:r w:rsidRPr="005E142A">
        <w:rPr>
          <w:rFonts w:cstheme="minorHAnsi"/>
          <w:sz w:val="24"/>
          <w:lang w:val="en-US"/>
        </w:rPr>
        <w:t>II</w:t>
      </w:r>
      <w:r w:rsidR="00DB4435" w:rsidRPr="005E142A">
        <w:rPr>
          <w:rFonts w:cstheme="minorHAnsi"/>
          <w:sz w:val="24"/>
          <w:lang w:val="en-US"/>
        </w:rPr>
        <w:t>)</w:t>
      </w:r>
      <w:r w:rsidRPr="005E142A">
        <w:rPr>
          <w:rFonts w:cstheme="minorHAnsi"/>
          <w:sz w:val="24"/>
          <w:lang w:val="en-US"/>
        </w:rPr>
        <w:t xml:space="preserve"> and MeHg in assay medium</w:t>
      </w:r>
      <w:r w:rsidR="00BC267A" w:rsidRPr="005E142A">
        <w:rPr>
          <w:rFonts w:cstheme="minorHAnsi"/>
          <w:sz w:val="24"/>
          <w:lang w:val="en-US"/>
        </w:rPr>
        <w:t>.</w:t>
      </w:r>
    </w:p>
    <w:tbl>
      <w:tblPr>
        <w:tblStyle w:val="PlainTable2"/>
        <w:tblW w:w="14175" w:type="dxa"/>
        <w:tblLayout w:type="fixed"/>
        <w:tblLook w:val="0620" w:firstRow="1" w:lastRow="0" w:firstColumn="0" w:lastColumn="0" w:noHBand="1" w:noVBand="1"/>
      </w:tblPr>
      <w:tblGrid>
        <w:gridCol w:w="426"/>
        <w:gridCol w:w="1275"/>
        <w:gridCol w:w="567"/>
        <w:gridCol w:w="426"/>
        <w:gridCol w:w="708"/>
        <w:gridCol w:w="709"/>
        <w:gridCol w:w="851"/>
        <w:gridCol w:w="708"/>
        <w:gridCol w:w="567"/>
        <w:gridCol w:w="567"/>
        <w:gridCol w:w="567"/>
        <w:gridCol w:w="709"/>
        <w:gridCol w:w="709"/>
        <w:gridCol w:w="709"/>
        <w:gridCol w:w="850"/>
        <w:gridCol w:w="851"/>
        <w:gridCol w:w="708"/>
        <w:gridCol w:w="709"/>
        <w:gridCol w:w="851"/>
        <w:gridCol w:w="708"/>
      </w:tblGrid>
      <w:tr w:rsidR="00DB4435" w:rsidRPr="005E142A" w14:paraId="79DD976F" w14:textId="77777777" w:rsidTr="00BC267A">
        <w:trPr>
          <w:cnfStyle w:val="100000000000" w:firstRow="1" w:lastRow="0" w:firstColumn="0" w:lastColumn="0" w:oddVBand="0" w:evenVBand="0" w:oddHBand="0" w:evenHBand="0" w:firstRowFirstColumn="0" w:firstRowLastColumn="0" w:lastRowFirstColumn="0" w:lastRowLastColumn="0"/>
          <w:trHeight w:val="372"/>
        </w:trPr>
        <w:tc>
          <w:tcPr>
            <w:tcW w:w="426" w:type="dxa"/>
            <w:vMerge w:val="restart"/>
            <w:tcBorders>
              <w:top w:val="single" w:sz="4" w:space="0" w:color="auto"/>
            </w:tcBorders>
            <w:noWrap/>
            <w:vAlign w:val="center"/>
            <w:hideMark/>
          </w:tcPr>
          <w:p w14:paraId="08463E99" w14:textId="77777777" w:rsidR="00DB4435" w:rsidRPr="005E142A" w:rsidRDefault="005432FF" w:rsidP="005432FF">
            <w:pPr>
              <w:jc w:val="center"/>
              <w:rPr>
                <w:rFonts w:eastAsia="Times New Roman" w:cstheme="minorHAnsi"/>
                <w:bCs w:val="0"/>
                <w:color w:val="000000"/>
                <w:sz w:val="14"/>
                <w:szCs w:val="16"/>
                <w:lang w:eastAsia="fr-FR"/>
              </w:rPr>
            </w:pPr>
            <w:proofErr w:type="spellStart"/>
            <w:r w:rsidRPr="005E142A">
              <w:rPr>
                <w:rFonts w:eastAsia="Times New Roman" w:cstheme="minorHAnsi"/>
                <w:bCs w:val="0"/>
                <w:color w:val="000000"/>
                <w:sz w:val="14"/>
                <w:szCs w:val="16"/>
                <w:lang w:eastAsia="fr-FR"/>
              </w:rPr>
              <w:t>Ref</w:t>
            </w:r>
            <w:proofErr w:type="spellEnd"/>
          </w:p>
        </w:tc>
        <w:tc>
          <w:tcPr>
            <w:tcW w:w="1275" w:type="dxa"/>
            <w:vMerge w:val="restart"/>
            <w:tcBorders>
              <w:top w:val="single" w:sz="4" w:space="0" w:color="auto"/>
            </w:tcBorders>
            <w:vAlign w:val="center"/>
          </w:tcPr>
          <w:p w14:paraId="09DC2C02" w14:textId="77777777" w:rsidR="00DB4435" w:rsidRPr="005E142A" w:rsidRDefault="005432FF" w:rsidP="005432FF">
            <w:pPr>
              <w:ind w:right="-25"/>
              <w:jc w:val="center"/>
              <w:rPr>
                <w:rFonts w:eastAsia="Times New Roman" w:cstheme="minorHAnsi"/>
                <w:color w:val="000000"/>
                <w:sz w:val="16"/>
                <w:szCs w:val="16"/>
                <w:lang w:val="en-US" w:eastAsia="fr-FR"/>
              </w:rPr>
            </w:pPr>
            <w:r w:rsidRPr="005E142A">
              <w:rPr>
                <w:rFonts w:eastAsia="Times New Roman" w:cstheme="minorHAnsi"/>
                <w:color w:val="000000"/>
                <w:sz w:val="18"/>
                <w:szCs w:val="16"/>
                <w:lang w:val="en-US" w:eastAsia="fr-FR"/>
              </w:rPr>
              <w:t>Species</w:t>
            </w:r>
          </w:p>
        </w:tc>
        <w:tc>
          <w:tcPr>
            <w:tcW w:w="12474" w:type="dxa"/>
            <w:gridSpan w:val="18"/>
            <w:tcBorders>
              <w:top w:val="single" w:sz="4" w:space="0" w:color="auto"/>
              <w:bottom w:val="single" w:sz="4" w:space="0" w:color="auto"/>
            </w:tcBorders>
            <w:noWrap/>
            <w:hideMark/>
          </w:tcPr>
          <w:p w14:paraId="5E90F396" w14:textId="77777777" w:rsidR="00DB4435" w:rsidRPr="005E142A" w:rsidRDefault="00DB4435" w:rsidP="00710616">
            <w:pPr>
              <w:jc w:val="center"/>
              <w:rPr>
                <w:rFonts w:eastAsia="Times New Roman" w:cstheme="minorHAnsi"/>
                <w:color w:val="000000"/>
                <w:sz w:val="16"/>
                <w:szCs w:val="16"/>
                <w:lang w:val="en-US" w:eastAsia="fr-FR"/>
              </w:rPr>
            </w:pPr>
            <w:r w:rsidRPr="005E142A">
              <w:rPr>
                <w:rFonts w:eastAsia="Times New Roman" w:cstheme="minorHAnsi"/>
                <w:bCs w:val="0"/>
                <w:color w:val="000000"/>
                <w:szCs w:val="24"/>
                <w:lang w:eastAsia="fr-FR"/>
              </w:rPr>
              <w:t>Compounds</w:t>
            </w:r>
          </w:p>
        </w:tc>
      </w:tr>
      <w:tr w:rsidR="00861E3B" w:rsidRPr="005E142A" w14:paraId="4CE13993" w14:textId="77777777" w:rsidTr="00BC267A">
        <w:trPr>
          <w:trHeight w:val="277"/>
        </w:trPr>
        <w:tc>
          <w:tcPr>
            <w:tcW w:w="426" w:type="dxa"/>
            <w:vMerge/>
            <w:tcBorders>
              <w:bottom w:val="single" w:sz="4" w:space="0" w:color="auto"/>
            </w:tcBorders>
            <w:hideMark/>
          </w:tcPr>
          <w:p w14:paraId="45076447" w14:textId="77777777" w:rsidR="00DB4435" w:rsidRPr="005E142A" w:rsidRDefault="00DB4435" w:rsidP="00E97F40">
            <w:pPr>
              <w:jc w:val="center"/>
              <w:rPr>
                <w:rFonts w:eastAsia="Times New Roman" w:cstheme="minorHAnsi"/>
                <w:b/>
                <w:bCs/>
                <w:color w:val="000000"/>
                <w:sz w:val="14"/>
                <w:szCs w:val="16"/>
                <w:lang w:eastAsia="fr-FR"/>
              </w:rPr>
            </w:pPr>
          </w:p>
        </w:tc>
        <w:tc>
          <w:tcPr>
            <w:tcW w:w="1275" w:type="dxa"/>
            <w:vMerge/>
            <w:tcBorders>
              <w:bottom w:val="single" w:sz="4" w:space="0" w:color="auto"/>
            </w:tcBorders>
          </w:tcPr>
          <w:p w14:paraId="479EC173" w14:textId="77777777" w:rsidR="00DB4435" w:rsidRPr="005E142A" w:rsidRDefault="00DB4435" w:rsidP="00E97F40">
            <w:pPr>
              <w:jc w:val="center"/>
              <w:rPr>
                <w:rFonts w:eastAsia="Times New Roman" w:cstheme="minorHAnsi"/>
                <w:b/>
                <w:bCs/>
                <w:color w:val="000000"/>
                <w:sz w:val="14"/>
                <w:szCs w:val="16"/>
                <w:lang w:eastAsia="fr-FR"/>
              </w:rPr>
            </w:pPr>
          </w:p>
        </w:tc>
        <w:tc>
          <w:tcPr>
            <w:tcW w:w="567" w:type="dxa"/>
            <w:tcBorders>
              <w:top w:val="single" w:sz="4" w:space="0" w:color="auto"/>
              <w:bottom w:val="single" w:sz="4" w:space="0" w:color="auto"/>
            </w:tcBorders>
            <w:vAlign w:val="center"/>
            <w:hideMark/>
          </w:tcPr>
          <w:p w14:paraId="30702176"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log K</w:t>
            </w:r>
          </w:p>
        </w:tc>
        <w:tc>
          <w:tcPr>
            <w:tcW w:w="426" w:type="dxa"/>
            <w:tcBorders>
              <w:top w:val="single" w:sz="4" w:space="0" w:color="auto"/>
              <w:bottom w:val="single" w:sz="4" w:space="0" w:color="auto"/>
            </w:tcBorders>
            <w:vAlign w:val="center"/>
            <w:hideMark/>
          </w:tcPr>
          <w:p w14:paraId="58C066AF"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Cl</w:t>
            </w:r>
            <w:r w:rsidRPr="005E142A">
              <w:rPr>
                <w:rFonts w:eastAsia="Times New Roman" w:cstheme="minorHAnsi"/>
                <w:b/>
                <w:bCs/>
                <w:color w:val="000000"/>
                <w:sz w:val="16"/>
                <w:szCs w:val="16"/>
                <w:vertAlign w:val="superscript"/>
                <w:lang w:eastAsia="fr-FR"/>
              </w:rPr>
              <w:t>-1</w:t>
            </w:r>
          </w:p>
        </w:tc>
        <w:tc>
          <w:tcPr>
            <w:tcW w:w="708" w:type="dxa"/>
            <w:tcBorders>
              <w:top w:val="single" w:sz="4" w:space="0" w:color="auto"/>
              <w:bottom w:val="single" w:sz="4" w:space="0" w:color="auto"/>
            </w:tcBorders>
            <w:vAlign w:val="center"/>
            <w:hideMark/>
          </w:tcPr>
          <w:p w14:paraId="683037F7"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CystN-</w:t>
            </w:r>
            <w:r w:rsidRPr="005E142A">
              <w:rPr>
                <w:rFonts w:eastAsia="Times New Roman" w:cstheme="minorHAnsi"/>
                <w:b/>
                <w:bCs/>
                <w:color w:val="000000"/>
                <w:sz w:val="16"/>
                <w:szCs w:val="16"/>
                <w:vertAlign w:val="superscript"/>
                <w:lang w:eastAsia="fr-FR"/>
              </w:rPr>
              <w:t>1</w:t>
            </w:r>
          </w:p>
        </w:tc>
        <w:tc>
          <w:tcPr>
            <w:tcW w:w="709" w:type="dxa"/>
            <w:tcBorders>
              <w:top w:val="single" w:sz="4" w:space="0" w:color="auto"/>
              <w:bottom w:val="single" w:sz="4" w:space="0" w:color="auto"/>
            </w:tcBorders>
            <w:vAlign w:val="center"/>
            <w:hideMark/>
          </w:tcPr>
          <w:p w14:paraId="1CDFEA41" w14:textId="77777777" w:rsidR="00DB4435" w:rsidRPr="005E142A" w:rsidRDefault="00861E3B"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Cys</w:t>
            </w:r>
            <w:r w:rsidR="00DB4435" w:rsidRPr="005E142A">
              <w:rPr>
                <w:rFonts w:eastAsia="Times New Roman" w:cstheme="minorHAnsi"/>
                <w:b/>
                <w:bCs/>
                <w:color w:val="000000"/>
                <w:sz w:val="16"/>
                <w:szCs w:val="16"/>
                <w:vertAlign w:val="superscript"/>
                <w:lang w:eastAsia="fr-FR"/>
              </w:rPr>
              <w:t>-1</w:t>
            </w:r>
          </w:p>
        </w:tc>
        <w:tc>
          <w:tcPr>
            <w:tcW w:w="851" w:type="dxa"/>
            <w:tcBorders>
              <w:top w:val="single" w:sz="4" w:space="0" w:color="auto"/>
              <w:bottom w:val="single" w:sz="4" w:space="0" w:color="auto"/>
            </w:tcBorders>
            <w:vAlign w:val="center"/>
            <w:hideMark/>
          </w:tcPr>
          <w:p w14:paraId="552A8C30"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GluCys</w:t>
            </w:r>
            <w:r w:rsidRPr="005E142A">
              <w:rPr>
                <w:rFonts w:eastAsia="Times New Roman" w:cstheme="minorHAnsi"/>
                <w:b/>
                <w:bCs/>
                <w:color w:val="000000"/>
                <w:sz w:val="16"/>
                <w:szCs w:val="16"/>
                <w:vertAlign w:val="superscript"/>
                <w:lang w:eastAsia="fr-FR"/>
              </w:rPr>
              <w:t>-1</w:t>
            </w:r>
          </w:p>
        </w:tc>
        <w:tc>
          <w:tcPr>
            <w:tcW w:w="708" w:type="dxa"/>
            <w:tcBorders>
              <w:bottom w:val="single" w:sz="4" w:space="0" w:color="auto"/>
            </w:tcBorders>
            <w:vAlign w:val="center"/>
            <w:hideMark/>
          </w:tcPr>
          <w:p w14:paraId="5C50FFB4"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Glyc</w:t>
            </w:r>
            <w:r w:rsidRPr="005E142A">
              <w:rPr>
                <w:rFonts w:eastAsia="Times New Roman" w:cstheme="minorHAnsi"/>
                <w:b/>
                <w:bCs/>
                <w:color w:val="000000"/>
                <w:sz w:val="16"/>
                <w:szCs w:val="16"/>
                <w:vertAlign w:val="superscript"/>
                <w:lang w:eastAsia="fr-FR"/>
              </w:rPr>
              <w:t>-1</w:t>
            </w:r>
          </w:p>
        </w:tc>
        <w:tc>
          <w:tcPr>
            <w:tcW w:w="567" w:type="dxa"/>
            <w:tcBorders>
              <w:bottom w:val="single" w:sz="4" w:space="0" w:color="auto"/>
            </w:tcBorders>
            <w:vAlign w:val="center"/>
            <w:hideMark/>
          </w:tcPr>
          <w:p w14:paraId="2A6E764E"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H</w:t>
            </w:r>
            <w:r w:rsidRPr="005E142A">
              <w:rPr>
                <w:rFonts w:eastAsia="Times New Roman" w:cstheme="minorHAnsi"/>
                <w:b/>
                <w:bCs/>
                <w:color w:val="000000"/>
                <w:sz w:val="16"/>
                <w:szCs w:val="16"/>
                <w:vertAlign w:val="superscript"/>
                <w:lang w:eastAsia="fr-FR"/>
              </w:rPr>
              <w:t>+1</w:t>
            </w:r>
          </w:p>
        </w:tc>
        <w:tc>
          <w:tcPr>
            <w:tcW w:w="567" w:type="dxa"/>
            <w:tcBorders>
              <w:bottom w:val="single" w:sz="4" w:space="0" w:color="auto"/>
            </w:tcBorders>
            <w:vAlign w:val="center"/>
            <w:hideMark/>
          </w:tcPr>
          <w:p w14:paraId="6ABD66F9"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H</w:t>
            </w:r>
            <w:r w:rsidRPr="005E142A">
              <w:rPr>
                <w:rFonts w:eastAsia="Times New Roman" w:cstheme="minorHAnsi"/>
                <w:b/>
                <w:bCs/>
                <w:color w:val="000000"/>
                <w:sz w:val="16"/>
                <w:szCs w:val="16"/>
                <w:vertAlign w:val="subscript"/>
                <w:lang w:eastAsia="fr-FR"/>
              </w:rPr>
              <w:t>2</w:t>
            </w:r>
            <w:r w:rsidRPr="005E142A">
              <w:rPr>
                <w:rFonts w:eastAsia="Times New Roman" w:cstheme="minorHAnsi"/>
                <w:b/>
                <w:bCs/>
                <w:color w:val="000000"/>
                <w:sz w:val="16"/>
                <w:szCs w:val="16"/>
                <w:lang w:eastAsia="fr-FR"/>
              </w:rPr>
              <w:t>O</w:t>
            </w:r>
          </w:p>
        </w:tc>
        <w:tc>
          <w:tcPr>
            <w:tcW w:w="567" w:type="dxa"/>
            <w:tcBorders>
              <w:bottom w:val="single" w:sz="4" w:space="0" w:color="auto"/>
            </w:tcBorders>
            <w:vAlign w:val="center"/>
            <w:hideMark/>
          </w:tcPr>
          <w:p w14:paraId="7F245A16"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H</w:t>
            </w:r>
            <w:r w:rsidRPr="005E142A">
              <w:rPr>
                <w:rFonts w:eastAsia="Times New Roman" w:cstheme="minorHAnsi"/>
                <w:b/>
                <w:bCs/>
                <w:color w:val="000000"/>
                <w:sz w:val="16"/>
                <w:szCs w:val="16"/>
                <w:vertAlign w:val="subscript"/>
                <w:lang w:eastAsia="fr-FR"/>
              </w:rPr>
              <w:t>2</w:t>
            </w:r>
            <w:r w:rsidRPr="005E142A">
              <w:rPr>
                <w:rFonts w:eastAsia="Times New Roman" w:cstheme="minorHAnsi"/>
                <w:b/>
                <w:bCs/>
                <w:color w:val="000000"/>
                <w:sz w:val="16"/>
                <w:szCs w:val="16"/>
                <w:lang w:eastAsia="fr-FR"/>
              </w:rPr>
              <w:t>S</w:t>
            </w:r>
          </w:p>
        </w:tc>
        <w:tc>
          <w:tcPr>
            <w:tcW w:w="709" w:type="dxa"/>
            <w:tcBorders>
              <w:bottom w:val="single" w:sz="4" w:space="0" w:color="auto"/>
            </w:tcBorders>
            <w:vAlign w:val="center"/>
            <w:hideMark/>
          </w:tcPr>
          <w:p w14:paraId="30A0F2F5"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HCys</w:t>
            </w:r>
            <w:r w:rsidRPr="005E142A">
              <w:rPr>
                <w:rFonts w:eastAsia="Times New Roman" w:cstheme="minorHAnsi"/>
                <w:b/>
                <w:bCs/>
                <w:color w:val="000000"/>
                <w:sz w:val="16"/>
                <w:szCs w:val="16"/>
                <w:vertAlign w:val="superscript"/>
                <w:lang w:eastAsia="fr-FR"/>
              </w:rPr>
              <w:t>-1</w:t>
            </w:r>
          </w:p>
        </w:tc>
        <w:tc>
          <w:tcPr>
            <w:tcW w:w="709" w:type="dxa"/>
            <w:tcBorders>
              <w:bottom w:val="single" w:sz="4" w:space="0" w:color="auto"/>
            </w:tcBorders>
            <w:vAlign w:val="center"/>
            <w:hideMark/>
          </w:tcPr>
          <w:p w14:paraId="29956950"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Hg</w:t>
            </w:r>
            <w:r w:rsidRPr="005E142A">
              <w:rPr>
                <w:rFonts w:eastAsia="Times New Roman" w:cstheme="minorHAnsi"/>
                <w:b/>
                <w:bCs/>
                <w:color w:val="000000"/>
                <w:sz w:val="16"/>
                <w:szCs w:val="16"/>
                <w:vertAlign w:val="superscript"/>
                <w:lang w:eastAsia="fr-FR"/>
              </w:rPr>
              <w:t>+2</w:t>
            </w:r>
          </w:p>
        </w:tc>
        <w:tc>
          <w:tcPr>
            <w:tcW w:w="709" w:type="dxa"/>
            <w:tcBorders>
              <w:bottom w:val="single" w:sz="4" w:space="0" w:color="auto"/>
            </w:tcBorders>
            <w:vAlign w:val="center"/>
            <w:hideMark/>
          </w:tcPr>
          <w:p w14:paraId="63F5E067"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MAC</w:t>
            </w:r>
            <w:r w:rsidRPr="005E142A">
              <w:rPr>
                <w:rFonts w:eastAsia="Times New Roman" w:cstheme="minorHAnsi"/>
                <w:b/>
                <w:bCs/>
                <w:color w:val="000000"/>
                <w:sz w:val="16"/>
                <w:szCs w:val="16"/>
                <w:vertAlign w:val="superscript"/>
                <w:lang w:eastAsia="fr-FR"/>
              </w:rPr>
              <w:t>-1</w:t>
            </w:r>
          </w:p>
        </w:tc>
        <w:tc>
          <w:tcPr>
            <w:tcW w:w="850" w:type="dxa"/>
            <w:tcBorders>
              <w:bottom w:val="single" w:sz="4" w:space="0" w:color="auto"/>
            </w:tcBorders>
            <w:vAlign w:val="center"/>
            <w:hideMark/>
          </w:tcPr>
          <w:p w14:paraId="6AAEAE0D"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MeHg</w:t>
            </w:r>
            <w:r w:rsidRPr="005E142A">
              <w:rPr>
                <w:rFonts w:eastAsia="Times New Roman" w:cstheme="minorHAnsi"/>
                <w:b/>
                <w:bCs/>
                <w:color w:val="000000"/>
                <w:sz w:val="16"/>
                <w:szCs w:val="16"/>
                <w:vertAlign w:val="superscript"/>
                <w:lang w:eastAsia="fr-FR"/>
              </w:rPr>
              <w:t>+1</w:t>
            </w:r>
          </w:p>
        </w:tc>
        <w:tc>
          <w:tcPr>
            <w:tcW w:w="851" w:type="dxa"/>
            <w:tcBorders>
              <w:bottom w:val="single" w:sz="4" w:space="0" w:color="auto"/>
            </w:tcBorders>
            <w:vAlign w:val="center"/>
            <w:hideMark/>
          </w:tcPr>
          <w:p w14:paraId="4A58125F"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NACCYS</w:t>
            </w:r>
            <w:r w:rsidRPr="005E142A">
              <w:rPr>
                <w:rFonts w:eastAsia="Times New Roman" w:cstheme="minorHAnsi"/>
                <w:b/>
                <w:bCs/>
                <w:color w:val="000000"/>
                <w:sz w:val="16"/>
                <w:szCs w:val="16"/>
                <w:vertAlign w:val="superscript"/>
                <w:lang w:eastAsia="fr-FR"/>
              </w:rPr>
              <w:t>-1</w:t>
            </w:r>
          </w:p>
        </w:tc>
        <w:tc>
          <w:tcPr>
            <w:tcW w:w="708" w:type="dxa"/>
            <w:tcBorders>
              <w:bottom w:val="single" w:sz="4" w:space="0" w:color="auto"/>
            </w:tcBorders>
            <w:vAlign w:val="center"/>
            <w:hideMark/>
          </w:tcPr>
          <w:p w14:paraId="2FC5A4B3"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Pen</w:t>
            </w:r>
            <w:r w:rsidRPr="005E142A">
              <w:rPr>
                <w:rFonts w:eastAsia="Times New Roman" w:cstheme="minorHAnsi"/>
                <w:b/>
                <w:bCs/>
                <w:color w:val="000000"/>
                <w:sz w:val="16"/>
                <w:szCs w:val="16"/>
                <w:vertAlign w:val="superscript"/>
                <w:lang w:eastAsia="fr-FR"/>
              </w:rPr>
              <w:t>-1</w:t>
            </w:r>
          </w:p>
        </w:tc>
        <w:tc>
          <w:tcPr>
            <w:tcW w:w="709" w:type="dxa"/>
            <w:tcBorders>
              <w:bottom w:val="single" w:sz="4" w:space="0" w:color="auto"/>
            </w:tcBorders>
            <w:vAlign w:val="center"/>
            <w:hideMark/>
          </w:tcPr>
          <w:p w14:paraId="4C4C26DE"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2MPA</w:t>
            </w:r>
            <w:r w:rsidRPr="005E142A">
              <w:rPr>
                <w:rFonts w:eastAsia="Times New Roman" w:cstheme="minorHAnsi"/>
                <w:b/>
                <w:bCs/>
                <w:color w:val="000000"/>
                <w:sz w:val="16"/>
                <w:szCs w:val="16"/>
                <w:vertAlign w:val="superscript"/>
                <w:lang w:eastAsia="fr-FR"/>
              </w:rPr>
              <w:t>-1</w:t>
            </w:r>
          </w:p>
        </w:tc>
        <w:tc>
          <w:tcPr>
            <w:tcW w:w="851" w:type="dxa"/>
            <w:tcBorders>
              <w:bottom w:val="single" w:sz="4" w:space="0" w:color="auto"/>
            </w:tcBorders>
            <w:vAlign w:val="center"/>
            <w:hideMark/>
          </w:tcPr>
          <w:p w14:paraId="207BE333" w14:textId="77777777" w:rsidR="00DB4435" w:rsidRPr="005E142A" w:rsidRDefault="00DB4435" w:rsidP="005432FF">
            <w:pPr>
              <w:jc w:val="center"/>
              <w:rPr>
                <w:rFonts w:eastAsia="Times New Roman" w:cstheme="minorHAnsi"/>
                <w:b/>
                <w:bCs/>
                <w:color w:val="000000"/>
                <w:sz w:val="16"/>
                <w:szCs w:val="16"/>
                <w:lang w:eastAsia="fr-FR"/>
              </w:rPr>
            </w:pPr>
            <w:r w:rsidRPr="005E142A">
              <w:rPr>
                <w:rFonts w:eastAsia="Times New Roman" w:cstheme="minorHAnsi"/>
                <w:b/>
                <w:bCs/>
                <w:color w:val="000000"/>
                <w:sz w:val="16"/>
                <w:szCs w:val="16"/>
                <w:lang w:eastAsia="fr-FR"/>
              </w:rPr>
              <w:t>CysGly</w:t>
            </w:r>
            <w:r w:rsidRPr="005E142A">
              <w:rPr>
                <w:rFonts w:eastAsia="Times New Roman" w:cstheme="minorHAnsi"/>
                <w:b/>
                <w:bCs/>
                <w:color w:val="000000"/>
                <w:sz w:val="16"/>
                <w:szCs w:val="16"/>
                <w:vertAlign w:val="superscript"/>
                <w:lang w:eastAsia="fr-FR"/>
              </w:rPr>
              <w:t>-1</w:t>
            </w:r>
          </w:p>
        </w:tc>
        <w:tc>
          <w:tcPr>
            <w:tcW w:w="708" w:type="dxa"/>
            <w:tcBorders>
              <w:bottom w:val="single" w:sz="4" w:space="0" w:color="auto"/>
            </w:tcBorders>
            <w:vAlign w:val="center"/>
            <w:hideMark/>
          </w:tcPr>
          <w:p w14:paraId="4BC7D91E" w14:textId="77777777" w:rsidR="00DB4435" w:rsidRPr="005E142A" w:rsidRDefault="00DB4435" w:rsidP="005432FF">
            <w:pPr>
              <w:jc w:val="center"/>
              <w:rPr>
                <w:rFonts w:eastAsia="Times New Roman" w:cstheme="minorHAnsi"/>
                <w:b/>
                <w:bCs/>
                <w:color w:val="000000"/>
                <w:sz w:val="14"/>
                <w:szCs w:val="16"/>
                <w:lang w:eastAsia="fr-FR"/>
              </w:rPr>
            </w:pPr>
            <w:r w:rsidRPr="005E142A">
              <w:rPr>
                <w:rFonts w:eastAsia="Times New Roman" w:cstheme="minorHAnsi"/>
                <w:b/>
                <w:bCs/>
                <w:color w:val="000000"/>
                <w:sz w:val="14"/>
                <w:szCs w:val="16"/>
                <w:lang w:eastAsia="fr-FR"/>
              </w:rPr>
              <w:t>R-COO</w:t>
            </w:r>
            <w:r w:rsidRPr="005E142A">
              <w:rPr>
                <w:rFonts w:eastAsia="Times New Roman" w:cstheme="minorHAnsi"/>
                <w:b/>
                <w:bCs/>
                <w:color w:val="000000"/>
                <w:sz w:val="14"/>
                <w:szCs w:val="16"/>
                <w:vertAlign w:val="superscript"/>
                <w:lang w:eastAsia="fr-FR"/>
              </w:rPr>
              <w:t>-1</w:t>
            </w:r>
          </w:p>
        </w:tc>
      </w:tr>
      <w:tr w:rsidR="00861E3B" w:rsidRPr="005E142A" w14:paraId="56B84D4A" w14:textId="77777777" w:rsidTr="00BC267A">
        <w:trPr>
          <w:trHeight w:val="314"/>
        </w:trPr>
        <w:tc>
          <w:tcPr>
            <w:tcW w:w="426" w:type="dxa"/>
            <w:noWrap/>
            <w:hideMark/>
          </w:tcPr>
          <w:p w14:paraId="776AA8E5" w14:textId="77777777" w:rsidR="00710616" w:rsidRPr="005E142A" w:rsidRDefault="008F70C5" w:rsidP="008F70C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{"citationID":"KqGDQT0k","properties":{"formattedCitation":"\\super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51DE59FE" w14:textId="77777777" w:rsidR="00710616" w:rsidRPr="005E142A" w:rsidRDefault="00710616" w:rsidP="00710616">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CystN</w:t>
            </w:r>
            <w:proofErr w:type="spellEnd"/>
            <w:r w:rsidRPr="005E142A">
              <w:rPr>
                <w:rFonts w:eastAsia="Times New Roman" w:cstheme="minorHAnsi"/>
                <w:b/>
                <w:sz w:val="16"/>
                <w:szCs w:val="16"/>
                <w:lang w:eastAsia="fr-FR"/>
              </w:rPr>
              <w:t>-H</w:t>
            </w:r>
          </w:p>
        </w:tc>
        <w:tc>
          <w:tcPr>
            <w:tcW w:w="567" w:type="dxa"/>
            <w:hideMark/>
          </w:tcPr>
          <w:p w14:paraId="5A2F486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10.3</w:t>
            </w:r>
          </w:p>
        </w:tc>
        <w:tc>
          <w:tcPr>
            <w:tcW w:w="426" w:type="dxa"/>
            <w:hideMark/>
          </w:tcPr>
          <w:p w14:paraId="62F97D2B"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843CE1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C45F84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353D222"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1B1175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1D8B51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1A87A2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7628CCC"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AC0402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C6A146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C9D6D0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E6CE642"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2CA52B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6D3D6B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7E06F1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811911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4F7850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C2A0517" w14:textId="77777777" w:rsidTr="00BC267A">
        <w:trPr>
          <w:trHeight w:val="314"/>
        </w:trPr>
        <w:tc>
          <w:tcPr>
            <w:tcW w:w="426" w:type="dxa"/>
            <w:noWrap/>
            <w:hideMark/>
          </w:tcPr>
          <w:p w14:paraId="7779FC9A" w14:textId="77777777" w:rsidR="00710616" w:rsidRPr="005E142A" w:rsidRDefault="008F70C5" w:rsidP="008F70C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{"citationID":"jc1LSbnU","properties":{"formattedCitation":"\\super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1DDC8F4B" w14:textId="77777777" w:rsidR="00710616" w:rsidRPr="005E142A" w:rsidRDefault="00710616" w:rsidP="00710616">
            <w:pPr>
              <w:jc w:val="center"/>
              <w:rPr>
                <w:rFonts w:eastAsia="Times New Roman" w:cstheme="minorHAnsi"/>
                <w:b/>
                <w:sz w:val="16"/>
                <w:szCs w:val="16"/>
                <w:lang w:eastAsia="fr-FR"/>
              </w:rPr>
            </w:pPr>
            <w:r w:rsidRPr="005E142A">
              <w:rPr>
                <w:rFonts w:eastAsia="Times New Roman" w:cstheme="minorHAnsi"/>
                <w:b/>
                <w:sz w:val="16"/>
                <w:szCs w:val="16"/>
                <w:lang w:eastAsia="fr-FR"/>
              </w:rPr>
              <w:t>GluCys-H</w:t>
            </w:r>
          </w:p>
        </w:tc>
        <w:tc>
          <w:tcPr>
            <w:tcW w:w="567" w:type="dxa"/>
            <w:hideMark/>
          </w:tcPr>
          <w:p w14:paraId="3171E0B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9.9</w:t>
            </w:r>
          </w:p>
        </w:tc>
        <w:tc>
          <w:tcPr>
            <w:tcW w:w="426" w:type="dxa"/>
            <w:hideMark/>
          </w:tcPr>
          <w:p w14:paraId="78C7070C"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666628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0DDAE2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36FE0D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261198E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C23DF6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73EA4E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948D8A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AAC7B5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604E8C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5625C1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974346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A0C116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C04E4D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2CC54C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3DCA75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30B863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45C7DD6" w14:textId="77777777" w:rsidTr="00BC267A">
        <w:trPr>
          <w:trHeight w:val="314"/>
        </w:trPr>
        <w:tc>
          <w:tcPr>
            <w:tcW w:w="426" w:type="dxa"/>
            <w:noWrap/>
            <w:hideMark/>
          </w:tcPr>
          <w:p w14:paraId="031213E8" w14:textId="77777777" w:rsidR="00710616" w:rsidRPr="005E142A" w:rsidRDefault="008F70C5" w:rsidP="00710616">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{"citationID":"C0jcsSHk","properties":{"formattedCitation":"\\super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679268DF" w14:textId="77777777" w:rsidR="00710616" w:rsidRPr="005E142A" w:rsidRDefault="00710616" w:rsidP="00710616">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Pen-H</w:t>
            </w:r>
            <w:proofErr w:type="spellEnd"/>
          </w:p>
        </w:tc>
        <w:tc>
          <w:tcPr>
            <w:tcW w:w="567" w:type="dxa"/>
            <w:hideMark/>
          </w:tcPr>
          <w:p w14:paraId="76CE18B0"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8.3</w:t>
            </w:r>
          </w:p>
        </w:tc>
        <w:tc>
          <w:tcPr>
            <w:tcW w:w="426" w:type="dxa"/>
            <w:hideMark/>
          </w:tcPr>
          <w:p w14:paraId="5B961B6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8A7692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979283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808071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705D48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5B7159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BC3ED7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679BD2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7597F1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F6D88F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82C765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CC50FAC"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EF6FD1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4576F3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953269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5FC47E0"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A5E07C2"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5DA9461" w14:textId="77777777" w:rsidTr="00BC267A">
        <w:trPr>
          <w:trHeight w:val="314"/>
        </w:trPr>
        <w:tc>
          <w:tcPr>
            <w:tcW w:w="426" w:type="dxa"/>
            <w:noWrap/>
            <w:hideMark/>
          </w:tcPr>
          <w:p w14:paraId="2B5444D9" w14:textId="77777777" w:rsidR="00710616" w:rsidRPr="005E142A" w:rsidRDefault="008F70C5" w:rsidP="00710616">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{"citationID":"2gzk4r3j","properties":{"formattedCitation":"\\super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5AE204F5" w14:textId="77777777" w:rsidR="00710616" w:rsidRPr="005E142A" w:rsidRDefault="00710616" w:rsidP="00710616">
            <w:pPr>
              <w:jc w:val="center"/>
              <w:rPr>
                <w:rFonts w:eastAsia="Times New Roman" w:cstheme="minorHAnsi"/>
                <w:b/>
                <w:sz w:val="16"/>
                <w:szCs w:val="16"/>
                <w:lang w:eastAsia="fr-FR"/>
              </w:rPr>
            </w:pPr>
            <w:r w:rsidRPr="005E142A">
              <w:rPr>
                <w:rFonts w:eastAsia="Times New Roman" w:cstheme="minorHAnsi"/>
                <w:b/>
                <w:sz w:val="16"/>
                <w:szCs w:val="16"/>
                <w:lang w:eastAsia="fr-FR"/>
              </w:rPr>
              <w:t>NACCYS-H</w:t>
            </w:r>
          </w:p>
        </w:tc>
        <w:tc>
          <w:tcPr>
            <w:tcW w:w="567" w:type="dxa"/>
            <w:hideMark/>
          </w:tcPr>
          <w:p w14:paraId="2BE519D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9.79</w:t>
            </w:r>
          </w:p>
        </w:tc>
        <w:tc>
          <w:tcPr>
            <w:tcW w:w="426" w:type="dxa"/>
            <w:hideMark/>
          </w:tcPr>
          <w:p w14:paraId="0F1C7FE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364A3D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6EECC9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22BBA5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2993EC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C0A2C9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D5D5D9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1DC7EA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2F40F8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805A59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BAE2DA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41A486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F590850"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75A0BDE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2A3174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5C09AB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8FD3B5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57F704A" w14:textId="77777777" w:rsidTr="00BC267A">
        <w:trPr>
          <w:trHeight w:val="314"/>
        </w:trPr>
        <w:tc>
          <w:tcPr>
            <w:tcW w:w="426" w:type="dxa"/>
            <w:noWrap/>
            <w:hideMark/>
          </w:tcPr>
          <w:p w14:paraId="0D7B3F48" w14:textId="77777777" w:rsidR="00710616" w:rsidRPr="005E142A" w:rsidRDefault="008F70C5" w:rsidP="00710616">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{"citationID":"JSDb88wW","properties":{"formattedCitation":"\\super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4C37722A" w14:textId="77777777" w:rsidR="00710616" w:rsidRPr="005E142A" w:rsidRDefault="00710616" w:rsidP="00710616">
            <w:pPr>
              <w:jc w:val="center"/>
              <w:rPr>
                <w:rFonts w:eastAsia="Times New Roman" w:cstheme="minorHAnsi"/>
                <w:b/>
                <w:sz w:val="16"/>
                <w:szCs w:val="16"/>
                <w:lang w:eastAsia="fr-FR"/>
              </w:rPr>
            </w:pPr>
            <w:r w:rsidRPr="005E142A">
              <w:rPr>
                <w:rFonts w:eastAsia="Times New Roman" w:cstheme="minorHAnsi"/>
                <w:b/>
                <w:sz w:val="16"/>
                <w:szCs w:val="16"/>
                <w:lang w:eastAsia="fr-FR"/>
              </w:rPr>
              <w:t>MAC-H</w:t>
            </w:r>
          </w:p>
        </w:tc>
        <w:tc>
          <w:tcPr>
            <w:tcW w:w="567" w:type="dxa"/>
            <w:hideMark/>
          </w:tcPr>
          <w:p w14:paraId="06239A4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10.16</w:t>
            </w:r>
          </w:p>
        </w:tc>
        <w:tc>
          <w:tcPr>
            <w:tcW w:w="426" w:type="dxa"/>
            <w:hideMark/>
          </w:tcPr>
          <w:p w14:paraId="1EE1D07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807FE3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5B03D4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52C8B17"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8E0BC3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0A128B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11A3470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FE79B0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3330EB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8C8850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FA3613C"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0" w:type="dxa"/>
            <w:hideMark/>
          </w:tcPr>
          <w:p w14:paraId="49D62DE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8AB374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B757D0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5498F1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204401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81CD76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8DF6ABF" w14:textId="77777777" w:rsidTr="00BC267A">
        <w:trPr>
          <w:trHeight w:val="314"/>
        </w:trPr>
        <w:tc>
          <w:tcPr>
            <w:tcW w:w="426" w:type="dxa"/>
            <w:noWrap/>
            <w:hideMark/>
          </w:tcPr>
          <w:p w14:paraId="3503AEBC" w14:textId="77777777" w:rsidR="00710616" w:rsidRPr="005E142A" w:rsidRDefault="008F70C5" w:rsidP="00710616">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{"citationID":"qxwIwBUT","properties":{"formattedCitation":"\\super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695332D8" w14:textId="77777777" w:rsidR="00710616" w:rsidRPr="005E142A" w:rsidRDefault="00710616" w:rsidP="00710616">
            <w:pPr>
              <w:jc w:val="center"/>
              <w:rPr>
                <w:rFonts w:eastAsia="Times New Roman" w:cstheme="minorHAnsi"/>
                <w:b/>
                <w:sz w:val="16"/>
                <w:szCs w:val="16"/>
                <w:lang w:eastAsia="fr-FR"/>
              </w:rPr>
            </w:pPr>
            <w:r w:rsidRPr="005E142A">
              <w:rPr>
                <w:rFonts w:eastAsia="Times New Roman" w:cstheme="minorHAnsi"/>
                <w:b/>
                <w:sz w:val="16"/>
                <w:szCs w:val="16"/>
                <w:lang w:eastAsia="fr-FR"/>
              </w:rPr>
              <w:t>Glyc-H</w:t>
            </w:r>
          </w:p>
        </w:tc>
        <w:tc>
          <w:tcPr>
            <w:tcW w:w="567" w:type="dxa"/>
            <w:hideMark/>
          </w:tcPr>
          <w:p w14:paraId="37D26C6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9.42</w:t>
            </w:r>
          </w:p>
        </w:tc>
        <w:tc>
          <w:tcPr>
            <w:tcW w:w="426" w:type="dxa"/>
            <w:hideMark/>
          </w:tcPr>
          <w:p w14:paraId="1E9650E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7AAE72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2722A8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0D5ED02"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9F2448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7E3B26C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E4CCF8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3C16EE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EC7F14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780F3F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91BE7C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E988F99"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DC9982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9DFEE0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EBA9FA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88B130C"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A667D3E"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972828C" w14:textId="77777777" w:rsidTr="00BC267A">
        <w:trPr>
          <w:trHeight w:val="314"/>
        </w:trPr>
        <w:tc>
          <w:tcPr>
            <w:tcW w:w="426" w:type="dxa"/>
            <w:noWrap/>
            <w:hideMark/>
          </w:tcPr>
          <w:p w14:paraId="6E0EF634" w14:textId="77777777" w:rsidR="00710616" w:rsidRPr="005E142A" w:rsidRDefault="008F70C5" w:rsidP="00710616">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{"citationID":"XjSaz1WN","properties":{"formattedCitation":"\\super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4F081A68" w14:textId="77777777" w:rsidR="00710616" w:rsidRPr="005E142A" w:rsidRDefault="00710616" w:rsidP="00710616">
            <w:pPr>
              <w:jc w:val="center"/>
              <w:rPr>
                <w:rFonts w:eastAsia="Times New Roman" w:cstheme="minorHAnsi"/>
                <w:b/>
                <w:sz w:val="16"/>
                <w:szCs w:val="16"/>
                <w:lang w:eastAsia="fr-FR"/>
              </w:rPr>
            </w:pPr>
            <w:r w:rsidRPr="005E142A">
              <w:rPr>
                <w:rFonts w:eastAsia="Times New Roman" w:cstheme="minorHAnsi"/>
                <w:b/>
                <w:sz w:val="16"/>
                <w:szCs w:val="16"/>
                <w:lang w:eastAsia="fr-FR"/>
              </w:rPr>
              <w:t>HCys-H</w:t>
            </w:r>
          </w:p>
        </w:tc>
        <w:tc>
          <w:tcPr>
            <w:tcW w:w="567" w:type="dxa"/>
            <w:hideMark/>
          </w:tcPr>
          <w:p w14:paraId="04E9E8D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9.87</w:t>
            </w:r>
          </w:p>
        </w:tc>
        <w:tc>
          <w:tcPr>
            <w:tcW w:w="426" w:type="dxa"/>
            <w:hideMark/>
          </w:tcPr>
          <w:p w14:paraId="1C955605"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811CB3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DADEF2C"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4BD3DE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AFDB03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15E4F9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A20991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F9CFE0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4C994F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346422A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091CACB"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741D7FB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AB9BBF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26CDD5B"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574B1B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8D39D04"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93B77E0"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201A23E" w14:textId="77777777" w:rsidTr="00BC267A">
        <w:trPr>
          <w:trHeight w:val="314"/>
        </w:trPr>
        <w:tc>
          <w:tcPr>
            <w:tcW w:w="426" w:type="dxa"/>
            <w:noWrap/>
            <w:hideMark/>
          </w:tcPr>
          <w:p w14:paraId="69071B36" w14:textId="77777777" w:rsidR="00710616" w:rsidRPr="005E142A" w:rsidRDefault="008F70C5" w:rsidP="00710616">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{"citationID":"mVC2vUaX","properties":{"formattedCitation":"\\super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50ABC51A" w14:textId="77777777" w:rsidR="00710616" w:rsidRPr="005E142A" w:rsidRDefault="00710616" w:rsidP="00710616">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HCysteine</w:t>
            </w:r>
            <w:proofErr w:type="spellEnd"/>
            <w:r w:rsidRPr="005E142A">
              <w:rPr>
                <w:rFonts w:eastAsia="Times New Roman" w:cstheme="minorHAnsi"/>
                <w:b/>
                <w:sz w:val="16"/>
                <w:szCs w:val="16"/>
                <w:vertAlign w:val="superscript"/>
                <w:lang w:eastAsia="fr-FR"/>
              </w:rPr>
              <w:t>-</w:t>
            </w:r>
          </w:p>
        </w:tc>
        <w:tc>
          <w:tcPr>
            <w:tcW w:w="567" w:type="dxa"/>
            <w:hideMark/>
          </w:tcPr>
          <w:p w14:paraId="68B5522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10.8</w:t>
            </w:r>
          </w:p>
        </w:tc>
        <w:tc>
          <w:tcPr>
            <w:tcW w:w="426" w:type="dxa"/>
            <w:hideMark/>
          </w:tcPr>
          <w:p w14:paraId="0F1DAEF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0CDD27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30FAA1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3AFD418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0C778C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F719F52"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64F9E0A2"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12B8A8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E6D6708"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6167486"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681119F"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08DCB8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AC6519D"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535BDC3"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9BDD7DA"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30EA34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399E561" w14:textId="77777777" w:rsidR="00710616" w:rsidRPr="005E142A" w:rsidRDefault="00710616" w:rsidP="00710616">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E19A3D3" w14:textId="77777777" w:rsidTr="00BC267A">
        <w:trPr>
          <w:trHeight w:val="314"/>
        </w:trPr>
        <w:tc>
          <w:tcPr>
            <w:tcW w:w="426" w:type="dxa"/>
            <w:noWrap/>
            <w:hideMark/>
          </w:tcPr>
          <w:p w14:paraId="13B9DC7F" w14:textId="77777777" w:rsidR="003F547C" w:rsidRPr="005E142A" w:rsidRDefault="008F70C5" w:rsidP="008F70C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{"citationID":"XxoS7tRZ","properties":{"formattedCitation":"\\super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5C4CC1EA"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vertAlign w:val="superscript"/>
                <w:lang w:eastAsia="fr-FR"/>
              </w:rPr>
              <w:t>+</w:t>
            </w:r>
          </w:p>
        </w:tc>
        <w:tc>
          <w:tcPr>
            <w:tcW w:w="567" w:type="dxa"/>
            <w:hideMark/>
          </w:tcPr>
          <w:p w14:paraId="07B80D5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7.1</w:t>
            </w:r>
          </w:p>
        </w:tc>
        <w:tc>
          <w:tcPr>
            <w:tcW w:w="426" w:type="dxa"/>
            <w:hideMark/>
          </w:tcPr>
          <w:p w14:paraId="3AE3B81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4D191D4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784C9A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C386FC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C25A91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BD3E7B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B6D189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355532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B6350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C0DDF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B3C07F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909EEF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D212C9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CB91CF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498DD5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77104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5B3CF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C50BBBF" w14:textId="77777777" w:rsidTr="00BC267A">
        <w:trPr>
          <w:trHeight w:val="314"/>
        </w:trPr>
        <w:tc>
          <w:tcPr>
            <w:tcW w:w="426" w:type="dxa"/>
            <w:noWrap/>
            <w:hideMark/>
          </w:tcPr>
          <w:p w14:paraId="08AE8157" w14:textId="77777777" w:rsidR="003F547C" w:rsidRPr="005E142A" w:rsidRDefault="008F70C5"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{"citationID":"Afe5wage","properties":{"formattedCitation":"\\super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29A4961D"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Hg(Cl)</w:t>
            </w:r>
            <w:r w:rsidRPr="005E142A">
              <w:rPr>
                <w:rFonts w:eastAsia="Times New Roman" w:cstheme="minorHAnsi"/>
                <w:b/>
                <w:sz w:val="16"/>
                <w:szCs w:val="16"/>
                <w:vertAlign w:val="subscript"/>
                <w:lang w:eastAsia="fr-FR"/>
              </w:rPr>
              <w:t>2</w:t>
            </w:r>
          </w:p>
        </w:tc>
        <w:tc>
          <w:tcPr>
            <w:tcW w:w="567" w:type="dxa"/>
            <w:hideMark/>
          </w:tcPr>
          <w:p w14:paraId="2A1F902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13.8</w:t>
            </w:r>
          </w:p>
        </w:tc>
        <w:tc>
          <w:tcPr>
            <w:tcW w:w="426" w:type="dxa"/>
            <w:hideMark/>
          </w:tcPr>
          <w:p w14:paraId="17EA1C2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8" w:type="dxa"/>
            <w:hideMark/>
          </w:tcPr>
          <w:p w14:paraId="0B470B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F87F64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E002C6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7B45C1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D3E7F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1A2D05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E1FB3E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144BED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55B155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24EFB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B07EE1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A4651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6A173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ACDBD9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1F0894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3CE4C4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DBCDEC2" w14:textId="77777777" w:rsidTr="00BC267A">
        <w:trPr>
          <w:trHeight w:val="314"/>
        </w:trPr>
        <w:tc>
          <w:tcPr>
            <w:tcW w:w="426" w:type="dxa"/>
            <w:noWrap/>
            <w:hideMark/>
          </w:tcPr>
          <w:p w14:paraId="203F6F92" w14:textId="77777777" w:rsidR="003F547C" w:rsidRPr="005E142A" w:rsidRDefault="008F70C5"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{"citationID":"tv5hlpzN","properties":{"formattedCitation":"\\super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3CA7FE12"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Hg(Cl)</w:t>
            </w:r>
            <w:r w:rsidRPr="005E142A">
              <w:rPr>
                <w:rFonts w:eastAsia="Times New Roman" w:cstheme="minorHAnsi"/>
                <w:b/>
                <w:sz w:val="16"/>
                <w:szCs w:val="16"/>
                <w:vertAlign w:val="subscript"/>
                <w:lang w:eastAsia="fr-FR"/>
              </w:rPr>
              <w:t>3</w:t>
            </w:r>
            <w:r w:rsidRPr="005E142A">
              <w:rPr>
                <w:rFonts w:eastAsia="Times New Roman" w:cstheme="minorHAnsi"/>
                <w:b/>
                <w:sz w:val="16"/>
                <w:szCs w:val="16"/>
                <w:lang w:eastAsia="fr-FR"/>
              </w:rPr>
              <w:t xml:space="preserve"> </w:t>
            </w:r>
            <w:r w:rsidRPr="005E142A">
              <w:rPr>
                <w:rFonts w:eastAsia="Times New Roman" w:cstheme="minorHAnsi"/>
                <w:b/>
                <w:sz w:val="16"/>
                <w:szCs w:val="16"/>
                <w:vertAlign w:val="superscript"/>
                <w:lang w:eastAsia="fr-FR"/>
              </w:rPr>
              <w:t>-</w:t>
            </w:r>
          </w:p>
        </w:tc>
        <w:tc>
          <w:tcPr>
            <w:tcW w:w="567" w:type="dxa"/>
            <w:hideMark/>
          </w:tcPr>
          <w:p w14:paraId="13CABD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14.7</w:t>
            </w:r>
          </w:p>
        </w:tc>
        <w:tc>
          <w:tcPr>
            <w:tcW w:w="426" w:type="dxa"/>
            <w:hideMark/>
          </w:tcPr>
          <w:p w14:paraId="63DC48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w:t>
            </w:r>
          </w:p>
        </w:tc>
        <w:tc>
          <w:tcPr>
            <w:tcW w:w="708" w:type="dxa"/>
            <w:hideMark/>
          </w:tcPr>
          <w:p w14:paraId="14DA2E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12BA7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2C6E50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34DD2A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B96391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D18EF9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0AC2B3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80332D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DC1B1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AD3B2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767F5D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F2A61D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7F7F7B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EE7821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277BA2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62D2A4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72CAFF2" w14:textId="77777777" w:rsidTr="00BC267A">
        <w:trPr>
          <w:trHeight w:val="314"/>
        </w:trPr>
        <w:tc>
          <w:tcPr>
            <w:tcW w:w="426" w:type="dxa"/>
            <w:noWrap/>
            <w:hideMark/>
          </w:tcPr>
          <w:p w14:paraId="61BAA2F3" w14:textId="77777777" w:rsidR="003F547C" w:rsidRPr="005E142A" w:rsidRDefault="008F70C5"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{"citationID":"zhckLwr2","properties":{"formattedCitation":"\\super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500A2263"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Hg(Cl)</w:t>
            </w:r>
            <w:r w:rsidRPr="005E142A">
              <w:rPr>
                <w:rFonts w:eastAsia="Times New Roman" w:cstheme="minorHAnsi"/>
                <w:b/>
                <w:sz w:val="16"/>
                <w:szCs w:val="16"/>
                <w:vertAlign w:val="subscript"/>
                <w:lang w:eastAsia="fr-FR"/>
              </w:rPr>
              <w:t>4</w:t>
            </w:r>
            <w:r w:rsidRPr="005E142A">
              <w:rPr>
                <w:rFonts w:eastAsia="Times New Roman" w:cstheme="minorHAnsi"/>
                <w:b/>
                <w:sz w:val="16"/>
                <w:szCs w:val="16"/>
                <w:lang w:eastAsia="fr-FR"/>
              </w:rPr>
              <w:t xml:space="preserve"> </w:t>
            </w:r>
            <w:r w:rsidRPr="005E142A">
              <w:rPr>
                <w:rFonts w:eastAsia="Times New Roman" w:cstheme="minorHAnsi"/>
                <w:b/>
                <w:sz w:val="16"/>
                <w:szCs w:val="16"/>
                <w:vertAlign w:val="superscript"/>
                <w:lang w:eastAsia="fr-FR"/>
              </w:rPr>
              <w:t>2-</w:t>
            </w:r>
          </w:p>
        </w:tc>
        <w:tc>
          <w:tcPr>
            <w:tcW w:w="567" w:type="dxa"/>
            <w:hideMark/>
          </w:tcPr>
          <w:p w14:paraId="2FD60F3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15.4</w:t>
            </w:r>
          </w:p>
        </w:tc>
        <w:tc>
          <w:tcPr>
            <w:tcW w:w="426" w:type="dxa"/>
            <w:hideMark/>
          </w:tcPr>
          <w:p w14:paraId="4211EC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w:t>
            </w:r>
          </w:p>
        </w:tc>
        <w:tc>
          <w:tcPr>
            <w:tcW w:w="708" w:type="dxa"/>
            <w:hideMark/>
          </w:tcPr>
          <w:p w14:paraId="449F1D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744EB3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A00C4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A7D21F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D8D687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4EE2F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0AB606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99EF0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17CE2C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F1486F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18AA50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EEA85D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61C6F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BE2FFB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E7A24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EE1600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DDA916E" w14:textId="77777777" w:rsidTr="00BC267A">
        <w:trPr>
          <w:trHeight w:val="314"/>
        </w:trPr>
        <w:tc>
          <w:tcPr>
            <w:tcW w:w="426" w:type="dxa"/>
            <w:noWrap/>
            <w:hideMark/>
          </w:tcPr>
          <w:p w14:paraId="0866CFDA" w14:textId="77777777" w:rsidR="003F547C" w:rsidRPr="005E142A" w:rsidRDefault="008F70C5"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{"citationID":"V3bG17W2","properties":{"formattedCitation":"\\super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6B409843"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w:t>
            </w:r>
          </w:p>
        </w:tc>
        <w:tc>
          <w:tcPr>
            <w:tcW w:w="567" w:type="dxa"/>
            <w:hideMark/>
          </w:tcPr>
          <w:p w14:paraId="281E39C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-3.4</w:t>
            </w:r>
          </w:p>
        </w:tc>
        <w:tc>
          <w:tcPr>
            <w:tcW w:w="426" w:type="dxa"/>
            <w:hideMark/>
          </w:tcPr>
          <w:p w14:paraId="2A9B4F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343C58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9FE4C5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BC4C16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63CBE6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3602B8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2B74001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1C3539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0E5B28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6FE72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A6B5A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73754C6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600662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85CC21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98DA1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96937C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48CEFD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DE959C9" w14:textId="77777777" w:rsidTr="00BC267A">
        <w:trPr>
          <w:trHeight w:val="314"/>
        </w:trPr>
        <w:tc>
          <w:tcPr>
            <w:tcW w:w="426" w:type="dxa"/>
            <w:noWrap/>
            <w:hideMark/>
          </w:tcPr>
          <w:p w14:paraId="0509FFE2" w14:textId="77777777" w:rsidR="003F547C" w:rsidRPr="005E142A" w:rsidRDefault="008F70C5"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{"citationID":"YX90ayUr","properties":{"formattedCitation":"\\super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6BAA2930"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Hg(OH)</w:t>
            </w:r>
            <w:r w:rsidRPr="005E142A">
              <w:rPr>
                <w:rFonts w:eastAsia="Times New Roman" w:cstheme="minorHAnsi"/>
                <w:b/>
                <w:sz w:val="16"/>
                <w:szCs w:val="16"/>
                <w:vertAlign w:val="subscript"/>
                <w:lang w:eastAsia="fr-FR"/>
              </w:rPr>
              <w:t>2</w:t>
            </w:r>
          </w:p>
        </w:tc>
        <w:tc>
          <w:tcPr>
            <w:tcW w:w="567" w:type="dxa"/>
            <w:hideMark/>
          </w:tcPr>
          <w:p w14:paraId="79FAF71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-6.2</w:t>
            </w:r>
          </w:p>
        </w:tc>
        <w:tc>
          <w:tcPr>
            <w:tcW w:w="426" w:type="dxa"/>
            <w:hideMark/>
          </w:tcPr>
          <w:p w14:paraId="2BE639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A4603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B009B1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14AA2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74A52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93EDA6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3B4E07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3B8092A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E87F72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1205F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1F388F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56DA870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87C12A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AE57AF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0AA78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6E4218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8E7C12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1806DEE" w14:textId="77777777" w:rsidTr="00BC267A">
        <w:trPr>
          <w:trHeight w:val="314"/>
        </w:trPr>
        <w:tc>
          <w:tcPr>
            <w:tcW w:w="426" w:type="dxa"/>
            <w:noWrap/>
            <w:hideMark/>
          </w:tcPr>
          <w:p w14:paraId="4C262BBA" w14:textId="77777777" w:rsidR="003F547C" w:rsidRPr="005E142A" w:rsidRDefault="008F70C5"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{"citationID":"ltenr05z","properties":{"formattedCitation":"\\super 2\\nosupersub{}","plainCitation":"2","noteIndex":0},"citationItems":[{"id":865,"uris":["http://zotero.org/groups/2250338/items/DUGCHT3M"],"itemData":{"id":865,"type":"paper-conference","abstract":"ed ligand possesses a structural formula for quick identification. Therefore the program is very easy to use. The data are critically selected, so that the values chosen are the most reliable. The Version 8.0 of the database is now a Windows application. It should be easier to use for most Users. Yet, an effort was made to maintain the efficient \"look and feel\" and color schemes of the original Versions 1.0 5.0, so the previous users would not be distracted by having to learn a new interface.","source":"Semantic Scholar","title":"NIST Critically Selected Stability Constants of Metal Complexes Database","URL":"https://www.semanticscholar.org/paper/NIST-Critically-Selected-Stability-Constants-of-Smith-Martell/4d1e936ecb2cd7c641ada4f9db589ad5b50072ba","author":[{"family":"Smith","given":"Robert M."},{"family":"Martell","given":"A."},{"family":"Motekaitis","given":"R."},{"family":"Smith","given":"R."},{"family":"Motekaitis","given":"R."}],"accessed":{"date-parts":[["2023",4,28]]},"issued":{"date-parts":[["2004"]]}}}],"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2</w:t>
            </w:r>
            <w:r>
              <w:rPr>
                <w:rFonts w:eastAsia="Times New Roman" w:cstheme="minorHAnsi"/>
                <w:color w:val="000000"/>
                <w:sz w:val="16"/>
                <w:szCs w:val="16"/>
                <w:lang w:eastAsia="fr-FR"/>
              </w:rPr>
              <w:fldChar w:fldCharType="end"/>
            </w:r>
          </w:p>
        </w:tc>
        <w:tc>
          <w:tcPr>
            <w:tcW w:w="1275" w:type="dxa"/>
            <w:hideMark/>
          </w:tcPr>
          <w:p w14:paraId="6F686D80"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HgOHCl</w:t>
            </w:r>
            <w:proofErr w:type="spellEnd"/>
          </w:p>
        </w:tc>
        <w:tc>
          <w:tcPr>
            <w:tcW w:w="567" w:type="dxa"/>
            <w:hideMark/>
          </w:tcPr>
          <w:p w14:paraId="143DB17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4.3</w:t>
            </w:r>
          </w:p>
        </w:tc>
        <w:tc>
          <w:tcPr>
            <w:tcW w:w="426" w:type="dxa"/>
            <w:hideMark/>
          </w:tcPr>
          <w:p w14:paraId="1DCD5CA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6A67236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1C689A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89C88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82C162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E5B60C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229BFD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557BC4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1DE1DC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12806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78295E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7BD0A9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A4D317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E700C9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BA076B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5F828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C270F3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5054453" w14:textId="77777777" w:rsidTr="00BC267A">
        <w:trPr>
          <w:trHeight w:val="290"/>
        </w:trPr>
        <w:tc>
          <w:tcPr>
            <w:tcW w:w="426" w:type="dxa"/>
            <w:noWrap/>
            <w:hideMark/>
          </w:tcPr>
          <w:p w14:paraId="570603F9" w14:textId="77777777" w:rsidR="003F547C" w:rsidRPr="005E142A" w:rsidRDefault="008F70C5" w:rsidP="008F70C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{"citationID":"YdWzmY26","properties":{"formattedCitation":"\\super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1CD3505C"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(Cys)</w:t>
            </w:r>
          </w:p>
        </w:tc>
        <w:tc>
          <w:tcPr>
            <w:tcW w:w="567" w:type="dxa"/>
            <w:hideMark/>
          </w:tcPr>
          <w:p w14:paraId="71BE984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37E5119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69DFDAF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BE10AA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136294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7E1A81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6FB70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727E86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10B62A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CD4731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D500B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32DDCF4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265684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75D457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03E43B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FB7B1E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5301E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21B868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8FB0E9E" w14:textId="77777777" w:rsidTr="00BC267A">
        <w:trPr>
          <w:trHeight w:val="314"/>
        </w:trPr>
        <w:tc>
          <w:tcPr>
            <w:tcW w:w="426" w:type="dxa"/>
            <w:noWrap/>
            <w:hideMark/>
          </w:tcPr>
          <w:p w14:paraId="561ADA79"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{"citationID":"ZIbUMdY5","properties":{"formattedCitation":"\\super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5F3C483F"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CystN</w:t>
            </w:r>
            <w:proofErr w:type="spellEnd"/>
            <w:r w:rsidRPr="005E142A">
              <w:rPr>
                <w:rFonts w:eastAsia="Times New Roman" w:cstheme="minorHAnsi"/>
                <w:b/>
                <w:sz w:val="16"/>
                <w:szCs w:val="16"/>
                <w:lang w:eastAsia="fr-FR"/>
              </w:rPr>
              <w:t>)</w:t>
            </w:r>
          </w:p>
        </w:tc>
        <w:tc>
          <w:tcPr>
            <w:tcW w:w="567" w:type="dxa"/>
            <w:hideMark/>
          </w:tcPr>
          <w:p w14:paraId="26AC6F2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403021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118018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A2BBF7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B5E6CD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08237C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EA234F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FD5DA3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A205F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6EC042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767A14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DA431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7F09522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3A1926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87AA3E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3EDD17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58AB80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5C3861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0D72E9F" w14:textId="77777777" w:rsidTr="00BC267A">
        <w:trPr>
          <w:trHeight w:val="314"/>
        </w:trPr>
        <w:tc>
          <w:tcPr>
            <w:tcW w:w="426" w:type="dxa"/>
            <w:noWrap/>
            <w:hideMark/>
          </w:tcPr>
          <w:p w14:paraId="326CB870"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{"citationID":"FNdNYLsS","properties":{"formattedCitation":"\\super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0FEC6FE4"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GluCys</w:t>
            </w:r>
            <w:proofErr w:type="spellEnd"/>
            <w:r w:rsidRPr="005E142A">
              <w:rPr>
                <w:rFonts w:eastAsia="Times New Roman" w:cstheme="minorHAnsi"/>
                <w:b/>
                <w:sz w:val="16"/>
                <w:szCs w:val="16"/>
                <w:lang w:eastAsia="fr-FR"/>
              </w:rPr>
              <w:t>)</w:t>
            </w:r>
          </w:p>
        </w:tc>
        <w:tc>
          <w:tcPr>
            <w:tcW w:w="567" w:type="dxa"/>
            <w:hideMark/>
          </w:tcPr>
          <w:p w14:paraId="7C8D31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4FA0AF6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62759B8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4DC116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993D5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576569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894CF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FF386F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C8CA53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AABFF4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36C689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10F5F62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6F0E2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231FCC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2BAEE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86440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9155C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3989D4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CCB143B" w14:textId="77777777" w:rsidTr="00BC267A">
        <w:trPr>
          <w:trHeight w:val="314"/>
        </w:trPr>
        <w:tc>
          <w:tcPr>
            <w:tcW w:w="426" w:type="dxa"/>
            <w:noWrap/>
            <w:hideMark/>
          </w:tcPr>
          <w:p w14:paraId="3A246493"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{"citationID":"0TFDpzel","properties":{"formattedCitation":"\\super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21333AF0"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Glyc</w:t>
            </w:r>
            <w:proofErr w:type="spellEnd"/>
            <w:r w:rsidRPr="005E142A">
              <w:rPr>
                <w:rFonts w:eastAsia="Times New Roman" w:cstheme="minorHAnsi"/>
                <w:b/>
                <w:sz w:val="16"/>
                <w:szCs w:val="16"/>
                <w:lang w:eastAsia="fr-FR"/>
              </w:rPr>
              <w:t>)</w:t>
            </w:r>
          </w:p>
        </w:tc>
        <w:tc>
          <w:tcPr>
            <w:tcW w:w="567" w:type="dxa"/>
            <w:hideMark/>
          </w:tcPr>
          <w:p w14:paraId="4568D3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6181903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4287853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40EA85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15DA4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074A70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63903A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44DC90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726D81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83C67B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064638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1649F4E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E45F04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C1EC46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360A41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D84D5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BFCE88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072524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0EEB7DD" w14:textId="77777777" w:rsidTr="00BC267A">
        <w:trPr>
          <w:trHeight w:val="314"/>
        </w:trPr>
        <w:tc>
          <w:tcPr>
            <w:tcW w:w="426" w:type="dxa"/>
            <w:noWrap/>
            <w:hideMark/>
          </w:tcPr>
          <w:p w14:paraId="75D3FC3D"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{"citationID":"7mS6ZWQH","properties":{"formattedCitation":"\\super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6080A413"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HCys</w:t>
            </w:r>
            <w:proofErr w:type="spellEnd"/>
            <w:r w:rsidRPr="005E142A">
              <w:rPr>
                <w:rFonts w:eastAsia="Times New Roman" w:cstheme="minorHAnsi"/>
                <w:b/>
                <w:sz w:val="16"/>
                <w:szCs w:val="16"/>
                <w:lang w:eastAsia="fr-FR"/>
              </w:rPr>
              <w:t>)</w:t>
            </w:r>
          </w:p>
        </w:tc>
        <w:tc>
          <w:tcPr>
            <w:tcW w:w="567" w:type="dxa"/>
            <w:hideMark/>
          </w:tcPr>
          <w:p w14:paraId="422346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5E5DB8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4C835E0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6BC0D4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75781D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31BFAE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37550C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6A99CF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3F891E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202AF8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C1488A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ACAB0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5CE9BA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DB46E7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DFE7B5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6CE5D4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5DC0C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5E804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9B366C0" w14:textId="77777777" w:rsidTr="00BC267A">
        <w:trPr>
          <w:trHeight w:val="314"/>
        </w:trPr>
        <w:tc>
          <w:tcPr>
            <w:tcW w:w="426" w:type="dxa"/>
            <w:noWrap/>
            <w:hideMark/>
          </w:tcPr>
          <w:p w14:paraId="21106BC9"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{"citationID":"H7gNroBa","properties":{"formattedCitation":"\\super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0E03B0F9"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(MAC)</w:t>
            </w:r>
          </w:p>
        </w:tc>
        <w:tc>
          <w:tcPr>
            <w:tcW w:w="567" w:type="dxa"/>
            <w:hideMark/>
          </w:tcPr>
          <w:p w14:paraId="3EA907B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7599C75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2781B9A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6BC6CE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5A997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616B6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06283A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E60FBF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9AE7D2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604463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D0782C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430E65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0" w:type="dxa"/>
            <w:hideMark/>
          </w:tcPr>
          <w:p w14:paraId="630217A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251953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ED73A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1FA649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DF0C35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88321C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9E2BAAA" w14:textId="77777777" w:rsidTr="00BC267A">
        <w:trPr>
          <w:trHeight w:val="314"/>
        </w:trPr>
        <w:tc>
          <w:tcPr>
            <w:tcW w:w="426" w:type="dxa"/>
            <w:noWrap/>
            <w:hideMark/>
          </w:tcPr>
          <w:p w14:paraId="4279819B"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{"citationID":"LFx2fp65","properties":{"formattedCitation":"\\super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4A6DF771"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(Pen)</w:t>
            </w:r>
          </w:p>
        </w:tc>
        <w:tc>
          <w:tcPr>
            <w:tcW w:w="567" w:type="dxa"/>
            <w:hideMark/>
          </w:tcPr>
          <w:p w14:paraId="77BA859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49A4B08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4E14F2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4A6039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FE47B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B57D22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32544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7BF27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B517C5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01B26D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CAEB44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5476A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FBD4A0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BCD89F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732B50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F56ACE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B33BC9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AD78A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8421ADE" w14:textId="77777777" w:rsidTr="00BC267A">
        <w:trPr>
          <w:trHeight w:val="314"/>
        </w:trPr>
        <w:tc>
          <w:tcPr>
            <w:tcW w:w="426" w:type="dxa"/>
            <w:noWrap/>
            <w:hideMark/>
          </w:tcPr>
          <w:p w14:paraId="6A1FF927"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{"citationID":"EswPyOF6","properties":{"formattedCitation":"\\super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67A62E7F"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w:t>
            </w:r>
            <w:proofErr w:type="spellEnd"/>
            <w:r w:rsidRPr="005E142A">
              <w:rPr>
                <w:rFonts w:eastAsia="Times New Roman" w:cstheme="minorHAnsi"/>
                <w:b/>
                <w:sz w:val="16"/>
                <w:szCs w:val="16"/>
                <w:lang w:eastAsia="fr-FR"/>
              </w:rPr>
              <w:t>(NACCYS)</w:t>
            </w:r>
          </w:p>
        </w:tc>
        <w:tc>
          <w:tcPr>
            <w:tcW w:w="567" w:type="dxa"/>
            <w:hideMark/>
          </w:tcPr>
          <w:p w14:paraId="6D52BC7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28.5</w:t>
            </w:r>
          </w:p>
        </w:tc>
        <w:tc>
          <w:tcPr>
            <w:tcW w:w="426" w:type="dxa"/>
            <w:hideMark/>
          </w:tcPr>
          <w:p w14:paraId="1A15048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335AE2F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0C2F6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268166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E2FD71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C5B624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8D5035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EEF305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91EA2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74126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961F6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E3931F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33D7D9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39079C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400B0B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98821F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68ADCB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FC5D65A" w14:textId="77777777" w:rsidTr="00BC267A">
        <w:trPr>
          <w:trHeight w:val="314"/>
        </w:trPr>
        <w:tc>
          <w:tcPr>
            <w:tcW w:w="426" w:type="dxa"/>
            <w:noWrap/>
            <w:hideMark/>
          </w:tcPr>
          <w:p w14:paraId="0B0D8DF2"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{"citationID":"nPamZMAw","properties":{"formattedCitation":"\\super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220B217B"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CystN</w:t>
            </w:r>
            <w:proofErr w:type="spellEnd"/>
            <w:r w:rsidRPr="005E142A">
              <w:rPr>
                <w:rFonts w:eastAsia="Times New Roman" w:cstheme="minorHAnsi"/>
                <w:b/>
                <w:sz w:val="16"/>
                <w:szCs w:val="16"/>
                <w:lang w:eastAsia="fr-FR"/>
              </w:rPr>
              <w:t>)</w:t>
            </w:r>
          </w:p>
        </w:tc>
        <w:tc>
          <w:tcPr>
            <w:tcW w:w="567" w:type="dxa"/>
            <w:hideMark/>
          </w:tcPr>
          <w:p w14:paraId="201037B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29370F2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04CF5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367A1E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9BB2F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D0EA34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59A95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4675F18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5C062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09EDFA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9F607A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E90FF5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BA08CB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9440A3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24905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6593CD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8809A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8BE18A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53792EA" w14:textId="77777777" w:rsidTr="00BC267A">
        <w:trPr>
          <w:trHeight w:val="314"/>
        </w:trPr>
        <w:tc>
          <w:tcPr>
            <w:tcW w:w="426" w:type="dxa"/>
            <w:noWrap/>
            <w:hideMark/>
          </w:tcPr>
          <w:p w14:paraId="13BD204D"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{"citationID":"TGxOOmFW","properties":{"formattedCitation":"\\super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598CE923"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GluCys</w:t>
            </w:r>
            <w:proofErr w:type="spellEnd"/>
            <w:r w:rsidRPr="005E142A">
              <w:rPr>
                <w:rFonts w:eastAsia="Times New Roman" w:cstheme="minorHAnsi"/>
                <w:b/>
                <w:sz w:val="16"/>
                <w:szCs w:val="16"/>
                <w:lang w:eastAsia="fr-FR"/>
              </w:rPr>
              <w:t>)</w:t>
            </w:r>
          </w:p>
        </w:tc>
        <w:tc>
          <w:tcPr>
            <w:tcW w:w="567" w:type="dxa"/>
            <w:hideMark/>
          </w:tcPr>
          <w:p w14:paraId="0DD8C2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4FA1DA1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F39467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3519C2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CE031E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0FE6309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CE234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D121A3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1A8457F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23084F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A69BB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549A5D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56CDCD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C60D78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A3860E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FEB67F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500895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0A06B0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8B5FAFB" w14:textId="77777777" w:rsidTr="00BC267A">
        <w:trPr>
          <w:trHeight w:val="314"/>
        </w:trPr>
        <w:tc>
          <w:tcPr>
            <w:tcW w:w="426" w:type="dxa"/>
            <w:noWrap/>
            <w:hideMark/>
          </w:tcPr>
          <w:p w14:paraId="600BCF88"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lastRenderedPageBreak/>
              <w:fldChar w:fldCharType="begin"/>
            </w:r>
            <w:r>
              <w:rPr>
                <w:rFonts w:eastAsia="Times New Roman" w:cstheme="minorHAnsi"/>
                <w:color w:val="000000"/>
                <w:sz w:val="16"/>
                <w:szCs w:val="16"/>
                <w:lang w:eastAsia="fr-FR"/>
              </w:rPr>
              <w:instrText xml:space="preserve"> ADDIN ZOTERO_ITEM CSL_CITATION {"citationID":"0a8pqybk","properties":{"formattedCitation":"\\super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40258669"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Glyc</w:t>
            </w:r>
            <w:proofErr w:type="spellEnd"/>
            <w:r w:rsidRPr="005E142A">
              <w:rPr>
                <w:rFonts w:eastAsia="Times New Roman" w:cstheme="minorHAnsi"/>
                <w:b/>
                <w:sz w:val="16"/>
                <w:szCs w:val="16"/>
                <w:lang w:eastAsia="fr-FR"/>
              </w:rPr>
              <w:t>)</w:t>
            </w:r>
          </w:p>
        </w:tc>
        <w:tc>
          <w:tcPr>
            <w:tcW w:w="567" w:type="dxa"/>
            <w:hideMark/>
          </w:tcPr>
          <w:p w14:paraId="7AA23E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3D50952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7766F5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59AB16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A9490D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0863D0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78E058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1AD962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0B6746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4006E1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F8BF65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7774CB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6C6D6E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530491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871E9E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526187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185116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8FA630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B2C4387" w14:textId="77777777" w:rsidTr="00BC267A">
        <w:trPr>
          <w:trHeight w:val="314"/>
        </w:trPr>
        <w:tc>
          <w:tcPr>
            <w:tcW w:w="426" w:type="dxa"/>
            <w:noWrap/>
            <w:hideMark/>
          </w:tcPr>
          <w:p w14:paraId="686A3730"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{"citationID":"w0dZaWfz","properties":{"formattedCitation":"\\super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4DD41BA1"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w:t>
            </w:r>
            <w:proofErr w:type="spellStart"/>
            <w:r w:rsidRPr="005E142A">
              <w:rPr>
                <w:rFonts w:eastAsia="Times New Roman" w:cstheme="minorHAnsi"/>
                <w:b/>
                <w:sz w:val="16"/>
                <w:szCs w:val="16"/>
                <w:lang w:eastAsia="fr-FR"/>
              </w:rPr>
              <w:t>HCys</w:t>
            </w:r>
            <w:proofErr w:type="spellEnd"/>
            <w:r w:rsidRPr="005E142A">
              <w:rPr>
                <w:rFonts w:eastAsia="Times New Roman" w:cstheme="minorHAnsi"/>
                <w:b/>
                <w:sz w:val="16"/>
                <w:szCs w:val="16"/>
                <w:lang w:eastAsia="fr-FR"/>
              </w:rPr>
              <w:t>)</w:t>
            </w:r>
          </w:p>
        </w:tc>
        <w:tc>
          <w:tcPr>
            <w:tcW w:w="567" w:type="dxa"/>
            <w:hideMark/>
          </w:tcPr>
          <w:p w14:paraId="5D34DE9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504CC87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CB31CC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E63C3D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45C65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79E414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D3AFD3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1B0FDD5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4AAB810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082311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DA19AF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BC1DEC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78B45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4F0E3E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8646DC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FD39EF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48559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AD57D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15C4F05" w14:textId="77777777" w:rsidTr="00BC267A">
        <w:trPr>
          <w:trHeight w:val="314"/>
        </w:trPr>
        <w:tc>
          <w:tcPr>
            <w:tcW w:w="426" w:type="dxa"/>
            <w:noWrap/>
            <w:hideMark/>
          </w:tcPr>
          <w:p w14:paraId="2C277506"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{"citationID":"bdfnITJM","properties":{"formattedCitation":"\\super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00C13F00"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(MAC)</w:t>
            </w:r>
          </w:p>
        </w:tc>
        <w:tc>
          <w:tcPr>
            <w:tcW w:w="567" w:type="dxa"/>
            <w:hideMark/>
          </w:tcPr>
          <w:p w14:paraId="109A91F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14DF1FC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ED1FEB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925EBF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EDA42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62FD4C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401BF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420F79F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66C5B1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92BB02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C1235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1A579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0" w:type="dxa"/>
            <w:hideMark/>
          </w:tcPr>
          <w:p w14:paraId="542DEA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096C58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32363F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FBFCC5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C0FB6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1DA5E3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835217D" w14:textId="77777777" w:rsidTr="00BC267A">
        <w:trPr>
          <w:trHeight w:val="314"/>
        </w:trPr>
        <w:tc>
          <w:tcPr>
            <w:tcW w:w="426" w:type="dxa"/>
            <w:noWrap/>
            <w:hideMark/>
          </w:tcPr>
          <w:p w14:paraId="2D506F20"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{"citationID":"e3GUfzgN","properties":{"formattedCitation":"\\super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01C3DF38"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(NACCYS)</w:t>
            </w:r>
          </w:p>
        </w:tc>
        <w:tc>
          <w:tcPr>
            <w:tcW w:w="567" w:type="dxa"/>
            <w:hideMark/>
          </w:tcPr>
          <w:p w14:paraId="52570A7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703A182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FBD909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660FDF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1FB07F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66CE9B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B4EF5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7F38E85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4536C2F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0E1C0A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FA9122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42B08B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1FA09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03B31B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49EFE19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2AE7E6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B34FF4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B312A6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9869146" w14:textId="77777777" w:rsidTr="00BC267A">
        <w:trPr>
          <w:trHeight w:val="314"/>
        </w:trPr>
        <w:tc>
          <w:tcPr>
            <w:tcW w:w="426" w:type="dxa"/>
            <w:noWrap/>
            <w:hideMark/>
          </w:tcPr>
          <w:p w14:paraId="69529159"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{"citationID":"LElGSXJr","properties":{"formattedCitation":"\\super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8F70C5">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1F9EF47A"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w:t>
            </w:r>
            <w:proofErr w:type="spellEnd"/>
            <w:r w:rsidRPr="005E142A">
              <w:rPr>
                <w:rFonts w:eastAsia="Times New Roman" w:cstheme="minorHAnsi"/>
                <w:b/>
                <w:sz w:val="16"/>
                <w:szCs w:val="16"/>
                <w:lang w:eastAsia="fr-FR"/>
              </w:rPr>
              <w:t>(Pen)</w:t>
            </w:r>
          </w:p>
        </w:tc>
        <w:tc>
          <w:tcPr>
            <w:tcW w:w="567" w:type="dxa"/>
            <w:hideMark/>
          </w:tcPr>
          <w:p w14:paraId="3015AA7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18.5</w:t>
            </w:r>
          </w:p>
        </w:tc>
        <w:tc>
          <w:tcPr>
            <w:tcW w:w="426" w:type="dxa"/>
            <w:hideMark/>
          </w:tcPr>
          <w:p w14:paraId="4A38546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E0B5C8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4E9376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1FE4EC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421915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6D0CCE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350C8A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D2D89C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70A6C9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5F558B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305844B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551B0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9E3337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C39EFC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5B0DB8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CE24D9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0C67BC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6C5F554" w14:textId="77777777" w:rsidTr="00BC267A">
        <w:trPr>
          <w:trHeight w:val="314"/>
        </w:trPr>
        <w:tc>
          <w:tcPr>
            <w:tcW w:w="426" w:type="dxa"/>
            <w:noWrap/>
            <w:hideMark/>
          </w:tcPr>
          <w:p w14:paraId="3A80156E"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{"citationID":"0EK3zP0T","properties":{"formattedCitation":"\\super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5EC2DF1F"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HgCys</w:t>
            </w:r>
            <w:proofErr w:type="spellEnd"/>
            <w:r w:rsidRPr="005E142A">
              <w:rPr>
                <w:rFonts w:eastAsia="Times New Roman" w:cstheme="minorHAnsi"/>
                <w:b/>
                <w:sz w:val="16"/>
                <w:szCs w:val="16"/>
                <w:lang w:eastAsia="fr-FR"/>
              </w:rPr>
              <w:t>+</w:t>
            </w:r>
          </w:p>
        </w:tc>
        <w:tc>
          <w:tcPr>
            <w:tcW w:w="567" w:type="dxa"/>
            <w:hideMark/>
          </w:tcPr>
          <w:p w14:paraId="74F6910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25</w:t>
            </w:r>
          </w:p>
        </w:tc>
        <w:tc>
          <w:tcPr>
            <w:tcW w:w="426" w:type="dxa"/>
            <w:hideMark/>
          </w:tcPr>
          <w:p w14:paraId="3225F76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59035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8654E5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217AD0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F93D1A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4DF12E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CE48E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730C89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58B54C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D40BBB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76E891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68E0B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26A660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6D898E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E6E635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BE57B2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DB1BDA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5008323" w14:textId="77777777" w:rsidTr="00BC267A">
        <w:trPr>
          <w:trHeight w:val="314"/>
        </w:trPr>
        <w:tc>
          <w:tcPr>
            <w:tcW w:w="426" w:type="dxa"/>
            <w:noWrap/>
            <w:hideMark/>
          </w:tcPr>
          <w:p w14:paraId="636177CC"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{"citationID":"muDNeXWM","properties":{"formattedCitation":"\\super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2D3DB69C"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HgGluCys</w:t>
            </w:r>
            <w:proofErr w:type="spellEnd"/>
            <w:r w:rsidRPr="005E142A">
              <w:rPr>
                <w:rFonts w:eastAsia="Times New Roman" w:cstheme="minorHAnsi"/>
                <w:b/>
                <w:sz w:val="16"/>
                <w:szCs w:val="16"/>
                <w:lang w:eastAsia="fr-FR"/>
              </w:rPr>
              <w:t>+</w:t>
            </w:r>
          </w:p>
        </w:tc>
        <w:tc>
          <w:tcPr>
            <w:tcW w:w="567" w:type="dxa"/>
            <w:hideMark/>
          </w:tcPr>
          <w:p w14:paraId="33934E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25.7</w:t>
            </w:r>
          </w:p>
        </w:tc>
        <w:tc>
          <w:tcPr>
            <w:tcW w:w="426" w:type="dxa"/>
            <w:hideMark/>
          </w:tcPr>
          <w:p w14:paraId="35477BD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265D0B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70534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DB0976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0AADA64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2D0094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20066F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47C10B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69917C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A3270C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C1D7E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2917A6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211AD3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B2FE59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78873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8C7C4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2C259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4A103BE" w14:textId="77777777" w:rsidTr="00BC267A">
        <w:trPr>
          <w:trHeight w:val="314"/>
        </w:trPr>
        <w:tc>
          <w:tcPr>
            <w:tcW w:w="426" w:type="dxa"/>
            <w:noWrap/>
            <w:hideMark/>
          </w:tcPr>
          <w:p w14:paraId="4FB3855E"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{"citationID":"6ZVuZEmg","properties":{"formattedCitation":"\\super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35105512"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HgGlyc</w:t>
            </w:r>
            <w:proofErr w:type="spellEnd"/>
            <w:r w:rsidRPr="005E142A">
              <w:rPr>
                <w:rFonts w:eastAsia="Times New Roman" w:cstheme="minorHAnsi"/>
                <w:b/>
                <w:sz w:val="16"/>
                <w:szCs w:val="16"/>
                <w:lang w:eastAsia="fr-FR"/>
              </w:rPr>
              <w:t>+</w:t>
            </w:r>
          </w:p>
        </w:tc>
        <w:tc>
          <w:tcPr>
            <w:tcW w:w="567" w:type="dxa"/>
            <w:hideMark/>
          </w:tcPr>
          <w:p w14:paraId="4E9C58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26</w:t>
            </w:r>
          </w:p>
        </w:tc>
        <w:tc>
          <w:tcPr>
            <w:tcW w:w="426" w:type="dxa"/>
            <w:hideMark/>
          </w:tcPr>
          <w:p w14:paraId="5F0C37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2AF1EE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3409F2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125F63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863FA3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3E83067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39AFD8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BFE2EF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15D8A2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C8A10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7987AA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FA738C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D39324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649E8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C604D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599383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20D55C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F0D01CC" w14:textId="77777777" w:rsidTr="00BC267A">
        <w:trPr>
          <w:trHeight w:val="314"/>
        </w:trPr>
        <w:tc>
          <w:tcPr>
            <w:tcW w:w="426" w:type="dxa"/>
            <w:noWrap/>
            <w:hideMark/>
          </w:tcPr>
          <w:p w14:paraId="1019764E"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{"citationID":"RSzGALN4","properties":{"formattedCitation":"\\super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3BDC3F7D"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HgPen</w:t>
            </w:r>
            <w:proofErr w:type="spellEnd"/>
            <w:r w:rsidRPr="005E142A">
              <w:rPr>
                <w:rFonts w:eastAsia="Times New Roman" w:cstheme="minorHAnsi"/>
                <w:b/>
                <w:sz w:val="16"/>
                <w:szCs w:val="16"/>
                <w:lang w:eastAsia="fr-FR"/>
              </w:rPr>
              <w:t>+</w:t>
            </w:r>
          </w:p>
        </w:tc>
        <w:tc>
          <w:tcPr>
            <w:tcW w:w="567" w:type="dxa"/>
            <w:hideMark/>
          </w:tcPr>
          <w:p w14:paraId="0B7C7E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25.7</w:t>
            </w:r>
          </w:p>
        </w:tc>
        <w:tc>
          <w:tcPr>
            <w:tcW w:w="426" w:type="dxa"/>
            <w:hideMark/>
          </w:tcPr>
          <w:p w14:paraId="4203F69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D174E6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226A51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F9788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35B30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C6DB2B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76E3E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B5C84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75BC95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747707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3AB31E2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497FD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5E241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3EC0C0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195715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D29A41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188FA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61BA879" w14:textId="77777777" w:rsidTr="00BC267A">
        <w:trPr>
          <w:trHeight w:val="314"/>
        </w:trPr>
        <w:tc>
          <w:tcPr>
            <w:tcW w:w="426" w:type="dxa"/>
            <w:noWrap/>
            <w:hideMark/>
          </w:tcPr>
          <w:p w14:paraId="410ABF35"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{"citationID":"IiO03w8e","properties":{"formattedCitation":"\\super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545634C3"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HgHCys</w:t>
            </w:r>
            <w:proofErr w:type="spellEnd"/>
            <w:r w:rsidRPr="005E142A">
              <w:rPr>
                <w:rFonts w:eastAsia="Times New Roman" w:cstheme="minorHAnsi"/>
                <w:b/>
                <w:sz w:val="16"/>
                <w:szCs w:val="16"/>
                <w:lang w:eastAsia="fr-FR"/>
              </w:rPr>
              <w:t>+</w:t>
            </w:r>
          </w:p>
        </w:tc>
        <w:tc>
          <w:tcPr>
            <w:tcW w:w="567" w:type="dxa"/>
            <w:hideMark/>
          </w:tcPr>
          <w:p w14:paraId="0A32F4E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25.5</w:t>
            </w:r>
          </w:p>
        </w:tc>
        <w:tc>
          <w:tcPr>
            <w:tcW w:w="426" w:type="dxa"/>
            <w:hideMark/>
          </w:tcPr>
          <w:p w14:paraId="5FE945F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32EC41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426782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2DB83E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A5FD6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9AE7B8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5C5E58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4032C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8D6EC3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18314A0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35F2E4E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2439E3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719CEA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41A476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F32B0C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6B4CB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0EF44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BFE8B20" w14:textId="77777777" w:rsidTr="00BC267A">
        <w:trPr>
          <w:trHeight w:val="314"/>
        </w:trPr>
        <w:tc>
          <w:tcPr>
            <w:tcW w:w="426" w:type="dxa"/>
            <w:noWrap/>
            <w:hideMark/>
          </w:tcPr>
          <w:p w14:paraId="3E1AD86A"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{"citationID":"2khZyeeE","properties":{"formattedCitation":"\\super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26ED25AA"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HgMAC</w:t>
            </w:r>
            <w:proofErr w:type="spellEnd"/>
            <w:r w:rsidRPr="005E142A">
              <w:rPr>
                <w:rFonts w:eastAsia="Times New Roman" w:cstheme="minorHAnsi"/>
                <w:b/>
                <w:sz w:val="16"/>
                <w:szCs w:val="16"/>
                <w:lang w:eastAsia="fr-FR"/>
              </w:rPr>
              <w:t>+</w:t>
            </w:r>
          </w:p>
        </w:tc>
        <w:tc>
          <w:tcPr>
            <w:tcW w:w="567" w:type="dxa"/>
            <w:hideMark/>
          </w:tcPr>
          <w:p w14:paraId="72CAA55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26.5</w:t>
            </w:r>
          </w:p>
        </w:tc>
        <w:tc>
          <w:tcPr>
            <w:tcW w:w="426" w:type="dxa"/>
            <w:hideMark/>
          </w:tcPr>
          <w:p w14:paraId="6336492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4A261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489D5E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6DFF7A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92BA6D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AAD622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89B1AE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164EF1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835C60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1FC12D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E6B1FB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0" w:type="dxa"/>
            <w:hideMark/>
          </w:tcPr>
          <w:p w14:paraId="6EAC7B0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9F7D92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452E7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B7D03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5F6230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EABB2F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72DFE64" w14:textId="77777777" w:rsidTr="00BC267A">
        <w:trPr>
          <w:trHeight w:val="314"/>
        </w:trPr>
        <w:tc>
          <w:tcPr>
            <w:tcW w:w="426" w:type="dxa"/>
            <w:noWrap/>
            <w:hideMark/>
          </w:tcPr>
          <w:p w14:paraId="3F2BFDBA"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{"citationID":"a0Uo48o6","properties":{"formattedCitation":"\\super 1,4,5\\nosupersub{}","plainCitation":"1,4,5","noteIndex":0},"citationItems":[{"id":631,"uris":["http://zotero.org/groups/2250338/items/YUAC99BW"],"itemData":{"id":631,"type":"article-journal","abstract":"Environmental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review","volume":"55","author":[{"family":"Ravichandran","given":"Mahalingam"}],"issued":{"date-parts":[["2004",4,1]]}}},{"id":873,"uris":["http://zotero.org/groups/2250338/items/9UNG8QTB"],"itemData":{"id":873,"type":"article-journal","abstract":"A potentiometric and 1H NMR investigation on the interactions between Hg2+ and some biologically important sulfhydryl ligands, such as cysteine (H2CYS), penicillamine (H2PSH), and glutathione (H3GSH), is reported. Equilibria were studied at T = 298.15 K, in the ionic strength range (0.1 to 1) mol·kg–1, using as ionic medium NaCl in the presence of iodide (NaI) as a competitive ligand. Results show the formation of HgL2–z, HgLH3–z, HgLH24–z, HgL22–2z, HgL2H3–2z, and HgL2H24–2z species (Lz– = CYS2–, PSH2–, or GSH3–) together with HgL2H3– for GSH3– only. Formation constant values are very high with, as an example, log β = 34.54, 34.24, and 32.05 for Hg(CYS)0, Hg(PSH)0, and Hg(GSH)− species, respectively (at I = 0.25 mol·kg–1, T = 298.15 K). 1H NMR measurements at I = 0.25 mol·kg–1 (NaCl) fully confirm the potentiometric findings. The speciation diagrams show that most of the metal fraction is present as complex species in a wide pH range, and the hydrolysis of the cation is completely suppressed. The sequestering ability of ligands toward Hg2+ is very high, and it was analyzed and compared at different pH and ionic strengths.","container-title":"Journal of Chemical &amp; Engineering Data","DOI":"10.1021/je200735r","journalAbbreviation":"Journal of Chemical &amp; Engineering Data","source":"ResearchGate","title":"Sequestration of Hg2+ by Some Biologically Important Thiols","volume":"56","author":[{"family":"Cardiano","given":"Paola"},{"family":"Falcone","given":"Gabriella"},{"family":"Foti","given":"Claudia"},{"family":"Sammartano","given":"Silvio"}],"issued":{"date-parts":[["2011",10,7]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1,4,5</w:t>
            </w:r>
            <w:r>
              <w:rPr>
                <w:rFonts w:eastAsia="Times New Roman" w:cstheme="minorHAnsi"/>
                <w:color w:val="000000"/>
                <w:sz w:val="16"/>
                <w:szCs w:val="16"/>
                <w:lang w:eastAsia="fr-FR"/>
              </w:rPr>
              <w:fldChar w:fldCharType="end"/>
            </w:r>
          </w:p>
        </w:tc>
        <w:tc>
          <w:tcPr>
            <w:tcW w:w="1275" w:type="dxa"/>
            <w:hideMark/>
          </w:tcPr>
          <w:p w14:paraId="15B19DC4"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HgNACCYS</w:t>
            </w:r>
            <w:proofErr w:type="spellEnd"/>
            <w:r w:rsidRPr="005E142A">
              <w:rPr>
                <w:rFonts w:eastAsia="Times New Roman" w:cstheme="minorHAnsi"/>
                <w:b/>
                <w:sz w:val="16"/>
                <w:szCs w:val="16"/>
                <w:lang w:eastAsia="fr-FR"/>
              </w:rPr>
              <w:t>+</w:t>
            </w:r>
          </w:p>
        </w:tc>
        <w:tc>
          <w:tcPr>
            <w:tcW w:w="567" w:type="dxa"/>
            <w:hideMark/>
          </w:tcPr>
          <w:p w14:paraId="59FE2F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26</w:t>
            </w:r>
          </w:p>
        </w:tc>
        <w:tc>
          <w:tcPr>
            <w:tcW w:w="426" w:type="dxa"/>
            <w:hideMark/>
          </w:tcPr>
          <w:p w14:paraId="077DF11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59703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D5DFC8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9AE38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BA7AA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A5505C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ACBD8F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95074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E91048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C6755D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3558F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47C30D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B6AFDC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62977C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89BFB2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2FEB48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05F683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E2BF7FC" w14:textId="77777777" w:rsidTr="00BC267A">
        <w:trPr>
          <w:trHeight w:val="314"/>
        </w:trPr>
        <w:tc>
          <w:tcPr>
            <w:tcW w:w="426" w:type="dxa"/>
            <w:noWrap/>
            <w:hideMark/>
          </w:tcPr>
          <w:p w14:paraId="2A851833"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{"citationID":"1Vo9dZSS","properties":{"formattedCitation":"\\super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4EFE1626"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Hg(Cys)</w:t>
            </w:r>
            <w:r w:rsidRPr="005E142A">
              <w:rPr>
                <w:rFonts w:eastAsia="Times New Roman" w:cstheme="minorHAnsi"/>
                <w:b/>
                <w:sz w:val="16"/>
                <w:szCs w:val="16"/>
                <w:vertAlign w:val="subscript"/>
                <w:lang w:eastAsia="fr-FR"/>
              </w:rPr>
              <w:t>2</w:t>
            </w:r>
          </w:p>
        </w:tc>
        <w:tc>
          <w:tcPr>
            <w:tcW w:w="567" w:type="dxa"/>
            <w:hideMark/>
          </w:tcPr>
          <w:p w14:paraId="04A47D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37.5</w:t>
            </w:r>
          </w:p>
        </w:tc>
        <w:tc>
          <w:tcPr>
            <w:tcW w:w="426" w:type="dxa"/>
            <w:hideMark/>
          </w:tcPr>
          <w:p w14:paraId="356CC5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8E9044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E54C2C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851" w:type="dxa"/>
            <w:hideMark/>
          </w:tcPr>
          <w:p w14:paraId="64C0F04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8CDF50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03D302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66E487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FDF3C3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21630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856FC5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C1BBA7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ECC98A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A0843E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A2313C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EBB493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1F456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5B14EE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6941A72" w14:textId="77777777" w:rsidTr="00BC267A">
        <w:trPr>
          <w:trHeight w:val="314"/>
        </w:trPr>
        <w:tc>
          <w:tcPr>
            <w:tcW w:w="426" w:type="dxa"/>
            <w:noWrap/>
            <w:hideMark/>
          </w:tcPr>
          <w:p w14:paraId="57D56E1D"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{"citationID":"wYM1PQ3b","properties":{"formattedCitation":"\\super 6\\nosupersub{}","plainCitation":"6","noteIndex":0},"citationItems":[{"id":501,"uris":["http://zotero.org/groups/2250338/items/C457TKMF"],"itemData":{"id":501,"type":"article-journal","abstract":"Mercury(II) ions precipitate from aqueous cysteine (H2Cys) solutions containing H2Cys/Hg(II) mole ratio ≥ 2.0 as Hg(S-HCys)2. In absence of additional cysteine, the precipitate dissolves at pH ~12 with the [Hg(S,N-Cys)2]2− complex dominating. With excess cysteine (H2Cys/Hg(II) mole ratio ≥ 4.0), higher complexes form and the precipitate dissolves at lower pH values. Previously, we found that tetrathiolate [Hg(S-Cys)4]6− complexes form at pH = 11.0; in this work we extend the investigation to pH values of physiological interest. We examined two series of Hg(II)-cysteine solutions in which CHg(II) varied between 8 – 9 mM and 80 – 100 mM, respectively, with H2Cys/Hg(II) mole ratios from 4 to ~20. The solutions were prepared in the pH range 7.1 – 8.8, at the pH at which the initial Hg(S-HCys)2 precipitate dissolved. The variations in the Hg(II) speciation were followed by 199Hg NMR, X-ray absorption and Raman spectroscopic techniques. Our results show that in the dilute solutions (CHg(II) = 8 – 9 mM), mixtures of di-, tri- (major) and tetrathiolate complexes exist at moderate cysteine excess (CH2Cys ~ 0.16 M) at pH 7.1. In the more concentrated solutions (CHg(II) = 80 – 100 mM) with high cysteine excess (CH2Cys &gt; 0.9 M), tetrathiolate [Hg(S-cysteinate)4]m-6 (m = 0 – 4) complexes dominate in the pH range 7.3 – 7.8, with lower charge than for the [Hg(S-Cys)4]6− complex due to protonation of some (m) of the amino groups of the coordinated cysteine ligands. The results of this investigation could provide a key to the mechanism of biosorption and accumulation of Hg(II) ions in biological / environmental systems.","container-title":"Canadian journal of chemistry","DOI":"10.1139/cjc-2015-0375","ISSN":"0008-4042","issue":"4","journalAbbreviation":"Can J Chem","note":"PMID: 27064521\nPMCID: PMC4824553","page":"373-379","source":"PubMed Central","title":"Formation of Hg(II) Tetrathiolate Complexes with Cysteine at Neutral pH","volume":"94","author":[{"family":"Warner","given":"Thomas"},{"family":"Jalilehvand","given":"Farideh"}],"issued":{"date-parts":[["2016",4,1]]}}}],"schema":"https://github.com/citation-style-language/schema/raw/master/csl-citation.json"}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6</w:t>
            </w:r>
            <w:r>
              <w:rPr>
                <w:rFonts w:eastAsia="Times New Roman" w:cstheme="minorHAnsi"/>
                <w:color w:val="000000"/>
                <w:sz w:val="16"/>
                <w:szCs w:val="16"/>
                <w:lang w:eastAsia="fr-FR"/>
              </w:rPr>
              <w:fldChar w:fldCharType="end"/>
            </w:r>
          </w:p>
        </w:tc>
        <w:tc>
          <w:tcPr>
            <w:tcW w:w="1275" w:type="dxa"/>
            <w:hideMark/>
          </w:tcPr>
          <w:p w14:paraId="31EE3A22"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Hg(Cys)</w:t>
            </w:r>
            <w:r w:rsidRPr="005E142A">
              <w:rPr>
                <w:rFonts w:eastAsia="Times New Roman" w:cstheme="minorHAnsi"/>
                <w:b/>
                <w:sz w:val="16"/>
                <w:szCs w:val="16"/>
                <w:vertAlign w:val="subscript"/>
                <w:lang w:eastAsia="fr-FR"/>
              </w:rPr>
              <w:t>3</w:t>
            </w:r>
            <w:r w:rsidRPr="005E142A">
              <w:rPr>
                <w:rFonts w:eastAsia="Times New Roman" w:cstheme="minorHAnsi"/>
                <w:b/>
                <w:sz w:val="16"/>
                <w:szCs w:val="16"/>
                <w:vertAlign w:val="superscript"/>
                <w:lang w:eastAsia="fr-FR"/>
              </w:rPr>
              <w:t>-</w:t>
            </w:r>
          </w:p>
        </w:tc>
        <w:tc>
          <w:tcPr>
            <w:tcW w:w="567" w:type="dxa"/>
            <w:hideMark/>
          </w:tcPr>
          <w:p w14:paraId="1B38FD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40.45</w:t>
            </w:r>
          </w:p>
        </w:tc>
        <w:tc>
          <w:tcPr>
            <w:tcW w:w="426" w:type="dxa"/>
            <w:hideMark/>
          </w:tcPr>
          <w:p w14:paraId="7471285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425458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4E947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w:t>
            </w:r>
          </w:p>
        </w:tc>
        <w:tc>
          <w:tcPr>
            <w:tcW w:w="851" w:type="dxa"/>
            <w:hideMark/>
          </w:tcPr>
          <w:p w14:paraId="546CA69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73F481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1BE844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4E4BE4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6639B2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64337D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BC11AA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A2753D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1C7AE7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47D5C9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85586E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426719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1E1785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1D369F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94BE287" w14:textId="77777777" w:rsidTr="00BC267A">
        <w:trPr>
          <w:trHeight w:val="314"/>
        </w:trPr>
        <w:tc>
          <w:tcPr>
            <w:tcW w:w="426" w:type="dxa"/>
            <w:noWrap/>
            <w:hideMark/>
          </w:tcPr>
          <w:p w14:paraId="1AC73D5E"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{"citationID":"ABu3e8NA","properties":{"formattedCitation":"\\super 6\\nosupersub{}","plainCitation":"6","noteIndex":0},"citationItems":[{"id":501,"uris":["http://zotero.org/groups/2250338/items/C457TKMF"],"itemData":{"id":501,"type":"article-journal","abstract":"Mercury(II) ions precipitate from aqueous cysteine (H2Cys) solutions containing H2Cys/Hg(II) mole ratio ≥ 2.0 as Hg(S-HCys)2. In absence of additional cysteine, the precipitate dissolves at pH ~12 with the [Hg(S,N-Cys)2]2− complex dominating. With excess cysteine (H2Cys/Hg(II) mole ratio ≥ 4.0), higher complexes form and the precipitate dissolves at lower pH values. Previously, we found that tetrathiolate [Hg(S-Cys)4]6− complexes form at pH = 11.0; in this work we extend the investigation to pH values of physiological interest. We examined two series of Hg(II)-cysteine solutions in which CHg(II) varied between 8 – 9 mM and 80 – 100 mM, respectively, with H2Cys/Hg(II) mole ratios from 4 to ~20. The solutions were prepared in the pH range 7.1 – 8.8, at the pH at which the initial Hg(S-HCys)2 precipitate dissolved. The variations in the Hg(II) speciation were followed by 199Hg NMR, X-ray absorption and Raman spectroscopic techniques. Our results show that in the dilute solutions (CHg(II) = 8 – 9 mM), mixtures of di-, tri- (major) and tetrathiolate complexes exist at moderate cysteine excess (CH2Cys ~ 0.16 M) at pH 7.1. In the more concentrated solutions (CHg(II) = 80 – 100 mM) with high cysteine excess (CH2Cys &gt; 0.9 M), tetrathiolate [Hg(S-cysteinate)4]m-6 (m = 0 – 4) complexes dominate in the pH range 7.3 – 7.8, with lower charge than for the [Hg(S-Cys)4]6− complex due to protonation of some (m) of the amino groups of the coordinated cysteine ligands. The results of this investigation could provide a key to the mechanism of biosorption and accumulation of Hg(II) ions in biological / environmental systems.","container-title":"Canadian journal of chemistry","DOI":"10.1139/cjc-2015-0375","ISSN":"0008-4042","issue":"4","journalAbbreviation":"Can J Chem","note":"PMID: 27064521\nPMCID: PMC4824553","page":"373-379","source":"PubMed Central","title":"Formation of Hg(II) Tetrathiolate Complexes with Cysteine at Neutral pH","volume":"94","author":[{"family":"Warner","given":"Thomas"},{"family":"Jalilehvand","given":"Farideh"}],"issued":{"date-parts":[["2016",4,1]]}}}],"schema":"https://github.com/citation-style-language/schema/raw/master/csl-citation.json"}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6</w:t>
            </w:r>
            <w:r>
              <w:rPr>
                <w:rFonts w:eastAsia="Times New Roman" w:cstheme="minorHAnsi"/>
                <w:color w:val="000000"/>
                <w:sz w:val="16"/>
                <w:szCs w:val="16"/>
                <w:lang w:eastAsia="fr-FR"/>
              </w:rPr>
              <w:fldChar w:fldCharType="end"/>
            </w:r>
          </w:p>
        </w:tc>
        <w:tc>
          <w:tcPr>
            <w:tcW w:w="1275" w:type="dxa"/>
            <w:hideMark/>
          </w:tcPr>
          <w:p w14:paraId="688A013C"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Hg(Cys)</w:t>
            </w:r>
            <w:r w:rsidRPr="005E142A">
              <w:rPr>
                <w:rFonts w:eastAsia="Times New Roman" w:cstheme="minorHAnsi"/>
                <w:b/>
                <w:sz w:val="16"/>
                <w:szCs w:val="16"/>
                <w:vertAlign w:val="subscript"/>
                <w:lang w:eastAsia="fr-FR"/>
              </w:rPr>
              <w:t>4</w:t>
            </w:r>
            <w:r w:rsidRPr="005E142A">
              <w:rPr>
                <w:rFonts w:eastAsia="Times New Roman" w:cstheme="minorHAnsi"/>
                <w:b/>
                <w:sz w:val="16"/>
                <w:szCs w:val="16"/>
                <w:lang w:eastAsia="fr-FR"/>
              </w:rPr>
              <w:t xml:space="preserve"> </w:t>
            </w:r>
            <w:r w:rsidRPr="005E142A">
              <w:rPr>
                <w:rFonts w:eastAsia="Times New Roman" w:cstheme="minorHAnsi"/>
                <w:b/>
                <w:sz w:val="16"/>
                <w:szCs w:val="16"/>
                <w:vertAlign w:val="superscript"/>
                <w:lang w:eastAsia="fr-FR"/>
              </w:rPr>
              <w:t>2-</w:t>
            </w:r>
          </w:p>
        </w:tc>
        <w:tc>
          <w:tcPr>
            <w:tcW w:w="567" w:type="dxa"/>
            <w:hideMark/>
          </w:tcPr>
          <w:p w14:paraId="115E3C9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42.6</w:t>
            </w:r>
          </w:p>
        </w:tc>
        <w:tc>
          <w:tcPr>
            <w:tcW w:w="426" w:type="dxa"/>
            <w:hideMark/>
          </w:tcPr>
          <w:p w14:paraId="6746D52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36D10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A15D0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w:t>
            </w:r>
          </w:p>
        </w:tc>
        <w:tc>
          <w:tcPr>
            <w:tcW w:w="851" w:type="dxa"/>
            <w:hideMark/>
          </w:tcPr>
          <w:p w14:paraId="21E409E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45C17F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C112C8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9E665A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6D58D8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9A27AA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948755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1BCA839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328054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15FA6E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D92962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B9827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72763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D28979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D63B0AB" w14:textId="77777777" w:rsidTr="00BC267A">
        <w:trPr>
          <w:trHeight w:val="314"/>
        </w:trPr>
        <w:tc>
          <w:tcPr>
            <w:tcW w:w="426" w:type="dxa"/>
            <w:noWrap/>
            <w:hideMark/>
          </w:tcPr>
          <w:p w14:paraId="6F3E461B"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{"citationID":"BrIUsVnM","properties":{"formattedCitation":"\\super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43147DC2"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w:t>
            </w:r>
            <w:proofErr w:type="spellStart"/>
            <w:r w:rsidRPr="005E142A">
              <w:rPr>
                <w:rFonts w:eastAsia="Times New Roman" w:cstheme="minorHAnsi"/>
                <w:b/>
                <w:sz w:val="16"/>
                <w:szCs w:val="16"/>
                <w:lang w:eastAsia="fr-FR"/>
              </w:rPr>
              <w:t>CystN</w:t>
            </w:r>
            <w:proofErr w:type="spellEnd"/>
            <w:r w:rsidRPr="005E142A">
              <w:rPr>
                <w:rFonts w:eastAsia="Times New Roman" w:cstheme="minorHAnsi"/>
                <w:b/>
                <w:sz w:val="16"/>
                <w:szCs w:val="16"/>
                <w:lang w:eastAsia="fr-FR"/>
              </w:rPr>
              <w:t>)</w:t>
            </w:r>
            <w:r w:rsidRPr="005E142A">
              <w:rPr>
                <w:rFonts w:eastAsia="Times New Roman" w:cstheme="minorHAnsi"/>
                <w:b/>
                <w:sz w:val="16"/>
                <w:szCs w:val="16"/>
                <w:vertAlign w:val="subscript"/>
                <w:lang w:eastAsia="fr-FR"/>
              </w:rPr>
              <w:t>2</w:t>
            </w:r>
          </w:p>
        </w:tc>
        <w:tc>
          <w:tcPr>
            <w:tcW w:w="567" w:type="dxa"/>
            <w:hideMark/>
          </w:tcPr>
          <w:p w14:paraId="0429506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40.3</w:t>
            </w:r>
          </w:p>
        </w:tc>
        <w:tc>
          <w:tcPr>
            <w:tcW w:w="426" w:type="dxa"/>
            <w:hideMark/>
          </w:tcPr>
          <w:p w14:paraId="3FFD1EA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C8D09A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9" w:type="dxa"/>
            <w:hideMark/>
          </w:tcPr>
          <w:p w14:paraId="79B980C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C8F069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5FDECF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979569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EFCA19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CCF446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67F8ED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6969D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B1C6CD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C88F30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CDF91A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7E4A71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9EADFE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29C130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893E92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49D1703" w14:textId="77777777" w:rsidTr="00BC267A">
        <w:trPr>
          <w:trHeight w:val="314"/>
        </w:trPr>
        <w:tc>
          <w:tcPr>
            <w:tcW w:w="426" w:type="dxa"/>
            <w:noWrap/>
            <w:hideMark/>
          </w:tcPr>
          <w:p w14:paraId="447D5880"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{"citationID":"mwSnQIND","properties":{"formattedCitation":"\\super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17B9122D"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Hg(GluCys)</w:t>
            </w:r>
            <w:r w:rsidRPr="005E142A">
              <w:rPr>
                <w:rFonts w:eastAsia="Times New Roman" w:cstheme="minorHAnsi"/>
                <w:b/>
                <w:sz w:val="16"/>
                <w:szCs w:val="16"/>
                <w:vertAlign w:val="subscript"/>
                <w:lang w:eastAsia="fr-FR"/>
              </w:rPr>
              <w:t>2</w:t>
            </w:r>
          </w:p>
        </w:tc>
        <w:tc>
          <w:tcPr>
            <w:tcW w:w="567" w:type="dxa"/>
            <w:hideMark/>
          </w:tcPr>
          <w:p w14:paraId="31FAFC8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40.3</w:t>
            </w:r>
          </w:p>
        </w:tc>
        <w:tc>
          <w:tcPr>
            <w:tcW w:w="426" w:type="dxa"/>
            <w:hideMark/>
          </w:tcPr>
          <w:p w14:paraId="04B57E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1B5C58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568D08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1155D4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8" w:type="dxa"/>
            <w:hideMark/>
          </w:tcPr>
          <w:p w14:paraId="3BA8658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64AD13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F4A070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5FC404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93BC2F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4B3FE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1834CD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CC4430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04BB5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36C15A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48747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4DACD7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909B62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5AE628B" w14:textId="77777777" w:rsidTr="00BC267A">
        <w:trPr>
          <w:trHeight w:val="314"/>
        </w:trPr>
        <w:tc>
          <w:tcPr>
            <w:tcW w:w="426" w:type="dxa"/>
            <w:noWrap/>
            <w:hideMark/>
          </w:tcPr>
          <w:p w14:paraId="69888DB4"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{"citationID":"nZS7P2ti","properties":{"formattedCitation":"\\super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w:instrText>
            </w:r>
            <w:r>
              <w:rPr>
                <w:rFonts w:ascii="Calibri" w:eastAsia="Times New Roman" w:hAnsi="Calibri" w:cs="Calibri"/>
                <w:color w:val="000000"/>
                <w:sz w:val="16"/>
                <w:szCs w:val="16"/>
                <w:lang w:eastAsia="fr-FR"/>
              </w:rPr>
              <w:instrText>–</w:instrText>
            </w:r>
            <w:r>
              <w:rPr>
                <w:rFonts w:eastAsia="Times New Roman" w:cstheme="minorHAnsi"/>
                <w:color w:val="000000"/>
                <w:sz w:val="16"/>
                <w:szCs w:val="16"/>
                <w:lang w:eastAsia="fr-FR"/>
              </w:rPr>
              <w:instrText xml:space="preserve">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36B11466"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Hg(Glyc)</w:t>
            </w:r>
            <w:r w:rsidRPr="005E142A">
              <w:rPr>
                <w:rFonts w:eastAsia="Times New Roman" w:cstheme="minorHAnsi"/>
                <w:b/>
                <w:sz w:val="16"/>
                <w:szCs w:val="16"/>
                <w:vertAlign w:val="subscript"/>
                <w:lang w:eastAsia="fr-FR"/>
              </w:rPr>
              <w:t>2</w:t>
            </w:r>
          </w:p>
        </w:tc>
        <w:tc>
          <w:tcPr>
            <w:tcW w:w="567" w:type="dxa"/>
            <w:hideMark/>
          </w:tcPr>
          <w:p w14:paraId="4268570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39.4</w:t>
            </w:r>
          </w:p>
        </w:tc>
        <w:tc>
          <w:tcPr>
            <w:tcW w:w="426" w:type="dxa"/>
            <w:hideMark/>
          </w:tcPr>
          <w:p w14:paraId="37DECC4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94FB6D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226BB1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2E4186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389FA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7F691AD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E388DC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AA461D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F4943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8BEB88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7B900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F5D036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E589D1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88FACA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ADEBA1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D94D1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12D65F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FE10333" w14:textId="77777777" w:rsidTr="00BC267A">
        <w:trPr>
          <w:trHeight w:val="314"/>
        </w:trPr>
        <w:tc>
          <w:tcPr>
            <w:tcW w:w="426" w:type="dxa"/>
            <w:noWrap/>
            <w:hideMark/>
          </w:tcPr>
          <w:p w14:paraId="5E073AD9"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{"citationID":"alP9Gpu8","properties":{"formattedCitation":"\\super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56697431"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w:t>
            </w:r>
            <w:proofErr w:type="spellStart"/>
            <w:r w:rsidRPr="005E142A">
              <w:rPr>
                <w:rFonts w:eastAsia="Times New Roman" w:cstheme="minorHAnsi"/>
                <w:b/>
                <w:sz w:val="16"/>
                <w:szCs w:val="16"/>
                <w:lang w:eastAsia="fr-FR"/>
              </w:rPr>
              <w:t>Hcys</w:t>
            </w:r>
            <w:proofErr w:type="spellEnd"/>
            <w:r w:rsidRPr="005E142A">
              <w:rPr>
                <w:rFonts w:eastAsia="Times New Roman" w:cstheme="minorHAnsi"/>
                <w:b/>
                <w:sz w:val="16"/>
                <w:szCs w:val="16"/>
                <w:lang w:eastAsia="fr-FR"/>
              </w:rPr>
              <w:t>)</w:t>
            </w:r>
            <w:r w:rsidRPr="005E142A">
              <w:rPr>
                <w:rFonts w:eastAsia="Times New Roman" w:cstheme="minorHAnsi"/>
                <w:b/>
                <w:sz w:val="16"/>
                <w:szCs w:val="16"/>
                <w:vertAlign w:val="subscript"/>
                <w:lang w:eastAsia="fr-FR"/>
              </w:rPr>
              <w:t>2</w:t>
            </w:r>
          </w:p>
        </w:tc>
        <w:tc>
          <w:tcPr>
            <w:tcW w:w="567" w:type="dxa"/>
            <w:hideMark/>
          </w:tcPr>
          <w:p w14:paraId="269B621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39.4</w:t>
            </w:r>
          </w:p>
        </w:tc>
        <w:tc>
          <w:tcPr>
            <w:tcW w:w="426" w:type="dxa"/>
            <w:hideMark/>
          </w:tcPr>
          <w:p w14:paraId="320E70C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F0988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BC609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765DCF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9DBD00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0C912B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CDE919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183919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F7617D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9" w:type="dxa"/>
            <w:hideMark/>
          </w:tcPr>
          <w:p w14:paraId="207D6A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678D54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49B0BD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B21108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E84602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7690F0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4728A7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936A19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7AC3FE4" w14:textId="77777777" w:rsidTr="00BC267A">
        <w:trPr>
          <w:trHeight w:val="314"/>
        </w:trPr>
        <w:tc>
          <w:tcPr>
            <w:tcW w:w="426" w:type="dxa"/>
            <w:noWrap/>
            <w:hideMark/>
          </w:tcPr>
          <w:p w14:paraId="7644BF53"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{"citationID":"o0MjWJSx","properties":{"formattedCitation":"\\super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466CC079"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Hg(2MPA)</w:t>
            </w:r>
            <w:r w:rsidRPr="005E142A">
              <w:rPr>
                <w:rFonts w:eastAsia="Times New Roman" w:cstheme="minorHAnsi"/>
                <w:b/>
                <w:sz w:val="16"/>
                <w:szCs w:val="16"/>
                <w:vertAlign w:val="subscript"/>
                <w:lang w:eastAsia="fr-FR"/>
              </w:rPr>
              <w:t>2</w:t>
            </w:r>
          </w:p>
        </w:tc>
        <w:tc>
          <w:tcPr>
            <w:tcW w:w="567" w:type="dxa"/>
            <w:hideMark/>
          </w:tcPr>
          <w:p w14:paraId="5520BC6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41.5</w:t>
            </w:r>
          </w:p>
        </w:tc>
        <w:tc>
          <w:tcPr>
            <w:tcW w:w="426" w:type="dxa"/>
            <w:hideMark/>
          </w:tcPr>
          <w:p w14:paraId="63E851B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294EB2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60EC83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0236F3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A6DB81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E3D206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A10FE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910154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90CF61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149E4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ACF6D3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29DE71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EB65C6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503C47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C94FC8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851" w:type="dxa"/>
            <w:hideMark/>
          </w:tcPr>
          <w:p w14:paraId="5AA94F3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C51C2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5CC4C68" w14:textId="77777777" w:rsidTr="00BC267A">
        <w:trPr>
          <w:trHeight w:val="314"/>
        </w:trPr>
        <w:tc>
          <w:tcPr>
            <w:tcW w:w="426" w:type="dxa"/>
            <w:noWrap/>
            <w:hideMark/>
          </w:tcPr>
          <w:p w14:paraId="061BF7DB"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{"citationID":"A9DgMyDc","properties":{"formattedCitation":"\\super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7A0040DB"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Hg(CysGly)</w:t>
            </w:r>
            <w:r w:rsidRPr="005E142A">
              <w:rPr>
                <w:rFonts w:eastAsia="Times New Roman" w:cstheme="minorHAnsi"/>
                <w:b/>
                <w:sz w:val="16"/>
                <w:szCs w:val="16"/>
                <w:vertAlign w:val="subscript"/>
                <w:lang w:eastAsia="fr-FR"/>
              </w:rPr>
              <w:t>2</w:t>
            </w:r>
          </w:p>
        </w:tc>
        <w:tc>
          <w:tcPr>
            <w:tcW w:w="567" w:type="dxa"/>
            <w:hideMark/>
          </w:tcPr>
          <w:p w14:paraId="76C5098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34.6</w:t>
            </w:r>
          </w:p>
        </w:tc>
        <w:tc>
          <w:tcPr>
            <w:tcW w:w="426" w:type="dxa"/>
            <w:hideMark/>
          </w:tcPr>
          <w:p w14:paraId="000B05D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1EAD5F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91EBFD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BB3810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06A2AD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3FB05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01589D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55544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333104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904BC8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5C1521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478496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5A4BB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BBDCBD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B4239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6B4D06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8" w:type="dxa"/>
            <w:hideMark/>
          </w:tcPr>
          <w:p w14:paraId="61ABC5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3CABDD5" w14:textId="77777777" w:rsidTr="00BC267A">
        <w:trPr>
          <w:trHeight w:val="314"/>
        </w:trPr>
        <w:tc>
          <w:tcPr>
            <w:tcW w:w="426" w:type="dxa"/>
            <w:noWrap/>
            <w:hideMark/>
          </w:tcPr>
          <w:p w14:paraId="599BE63B"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{"citationID":"5PXJ839C","properties":{"formattedCitation":"\\super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4CDC44F7"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Hg(MAC)</w:t>
            </w:r>
            <w:r w:rsidRPr="005E142A">
              <w:rPr>
                <w:rFonts w:eastAsia="Times New Roman" w:cstheme="minorHAnsi"/>
                <w:b/>
                <w:sz w:val="16"/>
                <w:szCs w:val="16"/>
                <w:vertAlign w:val="subscript"/>
                <w:lang w:eastAsia="fr-FR"/>
              </w:rPr>
              <w:t>2</w:t>
            </w:r>
          </w:p>
        </w:tc>
        <w:tc>
          <w:tcPr>
            <w:tcW w:w="567" w:type="dxa"/>
            <w:hideMark/>
          </w:tcPr>
          <w:p w14:paraId="394EA84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40.9</w:t>
            </w:r>
          </w:p>
        </w:tc>
        <w:tc>
          <w:tcPr>
            <w:tcW w:w="426" w:type="dxa"/>
            <w:hideMark/>
          </w:tcPr>
          <w:p w14:paraId="199A588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142F76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11910E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9A9CD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24521D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12F4E4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EDBD8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2FD7DF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1D71D0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480EE9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14D929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850" w:type="dxa"/>
            <w:hideMark/>
          </w:tcPr>
          <w:p w14:paraId="17FD50C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C106BF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D0A8BE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8A602B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3C42D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810B3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600988F1" w14:textId="77777777" w:rsidTr="00BC267A">
        <w:trPr>
          <w:trHeight w:val="314"/>
        </w:trPr>
        <w:tc>
          <w:tcPr>
            <w:tcW w:w="426" w:type="dxa"/>
            <w:noWrap/>
            <w:hideMark/>
          </w:tcPr>
          <w:p w14:paraId="23E16C1F"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{"citationID":"WfFE3aVe","properties":{"formattedCitation":"\\super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19FDAFA4"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Hg(NACCYS)</w:t>
            </w:r>
            <w:r w:rsidRPr="005E142A">
              <w:rPr>
                <w:rFonts w:eastAsia="Times New Roman" w:cstheme="minorHAnsi"/>
                <w:b/>
                <w:sz w:val="16"/>
                <w:szCs w:val="16"/>
                <w:vertAlign w:val="subscript"/>
                <w:lang w:eastAsia="fr-FR"/>
              </w:rPr>
              <w:t>2</w:t>
            </w:r>
          </w:p>
        </w:tc>
        <w:tc>
          <w:tcPr>
            <w:tcW w:w="567" w:type="dxa"/>
            <w:hideMark/>
          </w:tcPr>
          <w:p w14:paraId="3447D9E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40.2</w:t>
            </w:r>
          </w:p>
        </w:tc>
        <w:tc>
          <w:tcPr>
            <w:tcW w:w="426" w:type="dxa"/>
            <w:hideMark/>
          </w:tcPr>
          <w:p w14:paraId="437F5D0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820441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8E0CD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33747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ABA962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31F334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F0008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F5AEBA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E0E84A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E03327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BB2C8A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4C7AF7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BA24B8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8" w:type="dxa"/>
            <w:hideMark/>
          </w:tcPr>
          <w:p w14:paraId="3C3967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14BDAB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612DA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C62A96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2E21AA4" w14:textId="77777777" w:rsidTr="00BC267A">
        <w:trPr>
          <w:trHeight w:val="314"/>
        </w:trPr>
        <w:tc>
          <w:tcPr>
            <w:tcW w:w="426" w:type="dxa"/>
            <w:noWrap/>
            <w:hideMark/>
          </w:tcPr>
          <w:p w14:paraId="68D76C0D"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{"citationID":"z7kWwQLv","properties":{"formattedCitation":"\\super 1\\nosupersub{}","plainCitation":"1","noteIndex":0},"citationItems":[{"id":631,"uris":["http://zotero.org/groups/2250338/items/YUAC99BW"],"itemData":{"id":631,"type":"article-journal","abstract":"Environmental context The chemical speciation of mercury (Hg) largely controls its biogeochemical cycling and exposure to biota. Here, we investigate the thermodynamic stabilities of complexes formed between inorganic divalent Hg (HgII) and 15 biogeochemically relevant low-molecular-mass (LMM) thiol ligands. This information is critical for accurate modelling of the chemical speciation of HgII and to clarify the role of HgII–LMM thiol complexes in the cycling of Hg in the environment. Abstract Inorganic divalent mercury (HgII) has a very high affinity for reduced sulfur functional groups. Reports from laboratory experiments suggest that HgII complexes with specific low-molecular-mass (LMM) thiol (RSH) ligands control rates of HgII transformation reactions. Because of methodological limitations for precise determination of the highly stable HgII complexes with LMM thiol ligands, constants reported in the literature remain inconsistent. This uncertainty impedes accurate modelling of the chemical speciation of HgII and the possibility to elucidate the role of HgII complexes with LMM thiols for Hg transformation reactions. Here, we report values of thermodynamic stability constants for 15 monodentate, two-coordinated HgII complexes, Hg(SR)2, formed with biogeochemically relevant LMM thiol ligands. The constants were determined by a two-step ligand-exchange procedure where the specific Hg(SR)2 complexes were quantified by liquid chromatography–inductively coupled plasma mass spectrometry. Thermodynamic stability constants (log β2) determined for the Hg(SR)2 complexes ranged from 34.6, N-cysteinylglycine, to 42.1, 3-mercaptopropionic acid, for the general reaction Hg2++2RS– </w:instrText>
            </w:r>
            <w:r>
              <w:rPr>
                <w:rFonts w:ascii="Cambria Math" w:eastAsia="Times New Roman" w:hAnsi="Cambria Math" w:cs="Cambria Math"/>
                <w:color w:val="000000"/>
                <w:sz w:val="16"/>
                <w:szCs w:val="16"/>
                <w:lang w:eastAsia="fr-FR"/>
              </w:rPr>
              <w:instrText>⇌</w:instrText>
            </w:r>
            <w:r>
              <w:rPr>
                <w:rFonts w:eastAsia="Times New Roman" w:cstheme="minorHAnsi"/>
                <w:color w:val="000000"/>
                <w:sz w:val="16"/>
                <w:szCs w:val="16"/>
                <w:lang w:eastAsia="fr-FR"/>
              </w:rPr>
              <w:instrText xml:space="preserve"> Hg(SR)2. Density functional theory (DFT) calculations showed that electron-donating carboxyl and carbonyl groups have a stabilising effect on the HgII–LMM thiol complexes, whereas electron-withdrawing protonated primary amino groups have a destabilising effect. Experimental results and DFT calculations demonstrated that the presence of such functional groups in the vicinity of the RSH group caused significant differences in the stability of Hg(SR)2 complexes. These differences are expected to be important for the chemical speciation of HgII and its transformation reactions in environments where a multitude of LMM thiol compounds are present.","container-title":"Environmental Chemistry","DOI":"10.1071/EN17062","ISSN":"1449-8979, 1449-8979","issue":"4","journalAbbreviation":"Environ. Chem.","language":"en","note":"publisher: CSIRO PUBLISHING","page":"243-253","source":"www.publish.csiro.au","title":"Thermodynamic stability of mercury(II) complexes formed with environmentally relevant low-molecular-mass thiols studied by competing ligand exchange and density functional theory","volume":"14","author":[{"family":"Liem-Nguyen","given":"Van"},{"family":"Skyllberg","given":"Ulf"},{"family":"Nam","given":"Kwangho"},{"family":"Björn","given":"Erik"},{"family":"Liem-Nguyen","given":"Van"},{"family":"Skyllberg","given":"Ulf"},{"family":"Nam","given":"Kwangho"},{"family":"Björn","given":"Erik"}],"issued":{"date-parts":[["2017",6,23]]}}}],"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1</w:t>
            </w:r>
            <w:r>
              <w:rPr>
                <w:rFonts w:eastAsia="Times New Roman" w:cstheme="minorHAnsi"/>
                <w:color w:val="000000"/>
                <w:sz w:val="16"/>
                <w:szCs w:val="16"/>
                <w:lang w:eastAsia="fr-FR"/>
              </w:rPr>
              <w:fldChar w:fldCharType="end"/>
            </w:r>
          </w:p>
        </w:tc>
        <w:tc>
          <w:tcPr>
            <w:tcW w:w="1275" w:type="dxa"/>
            <w:hideMark/>
          </w:tcPr>
          <w:p w14:paraId="2B591B25"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Hg(Pen)</w:t>
            </w:r>
            <w:r w:rsidRPr="005E142A">
              <w:rPr>
                <w:rFonts w:eastAsia="Times New Roman" w:cstheme="minorHAnsi"/>
                <w:b/>
                <w:sz w:val="16"/>
                <w:szCs w:val="16"/>
                <w:vertAlign w:val="subscript"/>
                <w:lang w:eastAsia="fr-FR"/>
              </w:rPr>
              <w:t>2</w:t>
            </w:r>
          </w:p>
        </w:tc>
        <w:tc>
          <w:tcPr>
            <w:tcW w:w="567" w:type="dxa"/>
            <w:hideMark/>
          </w:tcPr>
          <w:p w14:paraId="14732DE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36.3</w:t>
            </w:r>
          </w:p>
        </w:tc>
        <w:tc>
          <w:tcPr>
            <w:tcW w:w="426" w:type="dxa"/>
            <w:hideMark/>
          </w:tcPr>
          <w:p w14:paraId="21B52AD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E3898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C46DFC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603731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D64049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111D62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45144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CCB18F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68997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77DF0B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58949F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7EE86C1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588826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0FEA82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9" w:type="dxa"/>
            <w:hideMark/>
          </w:tcPr>
          <w:p w14:paraId="548646C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E56DD6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5784B0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8B944DF" w14:textId="77777777" w:rsidTr="00BC267A">
        <w:trPr>
          <w:trHeight w:val="314"/>
        </w:trPr>
        <w:tc>
          <w:tcPr>
            <w:tcW w:w="426" w:type="dxa"/>
            <w:noWrap/>
            <w:hideMark/>
          </w:tcPr>
          <w:p w14:paraId="0724BEAD"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{"citationID":"mydXkLft","properties":{"formattedCitation":"\\super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27B3B60F"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Hg(SH)</w:t>
            </w:r>
            <w:r w:rsidRPr="005E142A">
              <w:rPr>
                <w:rFonts w:eastAsia="Times New Roman" w:cstheme="minorHAnsi"/>
                <w:b/>
                <w:sz w:val="16"/>
                <w:szCs w:val="16"/>
                <w:vertAlign w:val="subscript"/>
                <w:lang w:eastAsia="fr-FR"/>
              </w:rPr>
              <w:t>2</w:t>
            </w:r>
            <w:r w:rsidRPr="005E142A">
              <w:rPr>
                <w:rFonts w:eastAsia="Times New Roman" w:cstheme="minorHAnsi"/>
                <w:b/>
                <w:sz w:val="16"/>
                <w:szCs w:val="16"/>
                <w:lang w:eastAsia="fr-FR"/>
              </w:rPr>
              <w:t xml:space="preserve"> </w:t>
            </w:r>
            <w:r w:rsidRPr="005E142A">
              <w:rPr>
                <w:rFonts w:eastAsia="Times New Roman" w:cstheme="minorHAnsi"/>
                <w:b/>
                <w:sz w:val="16"/>
                <w:szCs w:val="16"/>
                <w:vertAlign w:val="superscript"/>
                <w:lang w:eastAsia="fr-FR"/>
              </w:rPr>
              <w:t>0</w:t>
            </w:r>
          </w:p>
        </w:tc>
        <w:tc>
          <w:tcPr>
            <w:tcW w:w="567" w:type="dxa"/>
            <w:hideMark/>
          </w:tcPr>
          <w:p w14:paraId="345C34A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24.6</w:t>
            </w:r>
          </w:p>
        </w:tc>
        <w:tc>
          <w:tcPr>
            <w:tcW w:w="426" w:type="dxa"/>
            <w:hideMark/>
          </w:tcPr>
          <w:p w14:paraId="505D481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5A31DC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DBB28F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01EC63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7A656C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35C491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566BE82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4B68F0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9" w:type="dxa"/>
            <w:hideMark/>
          </w:tcPr>
          <w:p w14:paraId="6A9A4F2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CDC0AF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09DD0F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16589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F4FB5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FFD05A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8CED59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1E61B9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3BC453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7D122AB" w14:textId="77777777" w:rsidTr="00BC267A">
        <w:trPr>
          <w:trHeight w:val="314"/>
        </w:trPr>
        <w:tc>
          <w:tcPr>
            <w:tcW w:w="426" w:type="dxa"/>
            <w:noWrap/>
            <w:hideMark/>
          </w:tcPr>
          <w:p w14:paraId="769407AF"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{"citationID":"aB0ZCbwT","properties":{"formattedCitation":"\\super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27F7BB56"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HgClSH</w:t>
            </w:r>
            <w:proofErr w:type="spellEnd"/>
          </w:p>
        </w:tc>
        <w:tc>
          <w:tcPr>
            <w:tcW w:w="567" w:type="dxa"/>
            <w:hideMark/>
          </w:tcPr>
          <w:p w14:paraId="65DAA85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18.9</w:t>
            </w:r>
          </w:p>
        </w:tc>
        <w:tc>
          <w:tcPr>
            <w:tcW w:w="426" w:type="dxa"/>
            <w:hideMark/>
          </w:tcPr>
          <w:p w14:paraId="1078B9C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027B7B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64A55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CCD2E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679B62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64CD6F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2CDEDC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CB56BE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6F879A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55F7FC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BB641D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A08F70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4F98F2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4F67DB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F41197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F7AB11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0E978E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90F091C" w14:textId="77777777" w:rsidTr="00BC267A">
        <w:trPr>
          <w:trHeight w:val="314"/>
        </w:trPr>
        <w:tc>
          <w:tcPr>
            <w:tcW w:w="426" w:type="dxa"/>
            <w:noWrap/>
            <w:hideMark/>
          </w:tcPr>
          <w:p w14:paraId="0D2BDCA8"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{"citationID":"ju9o7TNl","properties":{"formattedCitation":"\\super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66BCC709"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HgOHSH</w:t>
            </w:r>
            <w:proofErr w:type="spellEnd"/>
          </w:p>
        </w:tc>
        <w:tc>
          <w:tcPr>
            <w:tcW w:w="567" w:type="dxa"/>
            <w:hideMark/>
          </w:tcPr>
          <w:p w14:paraId="732C92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9.4</w:t>
            </w:r>
          </w:p>
        </w:tc>
        <w:tc>
          <w:tcPr>
            <w:tcW w:w="426" w:type="dxa"/>
            <w:hideMark/>
          </w:tcPr>
          <w:p w14:paraId="0FF6E6E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E05EB5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42228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D87AD2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90BD5A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610C2A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3C098AF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5524117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3BE30B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25F77F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38AA50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8EB183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E0D329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B5A128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984EEA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BC445F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3BC477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EBD03FF" w14:textId="77777777" w:rsidTr="00BC267A">
        <w:trPr>
          <w:trHeight w:val="314"/>
        </w:trPr>
        <w:tc>
          <w:tcPr>
            <w:tcW w:w="426" w:type="dxa"/>
            <w:noWrap/>
            <w:hideMark/>
          </w:tcPr>
          <w:p w14:paraId="40DD3F54"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{"citationID":"0bdBCdE6","properties":{"formattedCitation":"\\super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02D35049" w14:textId="77777777" w:rsidR="003F547C" w:rsidRPr="005E142A" w:rsidRDefault="005432FF"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HgS</w:t>
            </w:r>
            <w:r w:rsidRPr="005E142A">
              <w:rPr>
                <w:rFonts w:eastAsia="Times New Roman" w:cstheme="minorHAnsi"/>
                <w:b/>
                <w:sz w:val="16"/>
                <w:szCs w:val="16"/>
                <w:vertAlign w:val="subscript"/>
                <w:lang w:eastAsia="fr-FR"/>
              </w:rPr>
              <w:t>2</w:t>
            </w:r>
            <w:r w:rsidR="003F547C" w:rsidRPr="005E142A">
              <w:rPr>
                <w:rFonts w:eastAsia="Times New Roman" w:cstheme="minorHAnsi"/>
                <w:b/>
                <w:sz w:val="16"/>
                <w:szCs w:val="16"/>
                <w:vertAlign w:val="subscript"/>
                <w:lang w:eastAsia="fr-FR"/>
              </w:rPr>
              <w:t xml:space="preserve"> </w:t>
            </w:r>
            <w:r w:rsidR="003F547C" w:rsidRPr="005E142A">
              <w:rPr>
                <w:rFonts w:eastAsia="Times New Roman" w:cstheme="minorHAnsi"/>
                <w:b/>
                <w:sz w:val="16"/>
                <w:szCs w:val="16"/>
                <w:vertAlign w:val="superscript"/>
                <w:lang w:eastAsia="fr-FR"/>
              </w:rPr>
              <w:t>2-</w:t>
            </w:r>
          </w:p>
        </w:tc>
        <w:tc>
          <w:tcPr>
            <w:tcW w:w="567" w:type="dxa"/>
            <w:hideMark/>
          </w:tcPr>
          <w:p w14:paraId="7FBBC10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8.9</w:t>
            </w:r>
          </w:p>
        </w:tc>
        <w:tc>
          <w:tcPr>
            <w:tcW w:w="426" w:type="dxa"/>
            <w:hideMark/>
          </w:tcPr>
          <w:p w14:paraId="60E938C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E35332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9F7D30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367A39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9FA93F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D0C587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w:t>
            </w:r>
          </w:p>
        </w:tc>
        <w:tc>
          <w:tcPr>
            <w:tcW w:w="567" w:type="dxa"/>
            <w:hideMark/>
          </w:tcPr>
          <w:p w14:paraId="3DAA4A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8FA2EE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9" w:type="dxa"/>
            <w:hideMark/>
          </w:tcPr>
          <w:p w14:paraId="40E72D0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FB7A48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32FF5A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1F113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87AFA4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0DF37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E6E6E6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D8F295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83184B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2EEFEFE" w14:textId="77777777" w:rsidTr="00BC267A">
        <w:trPr>
          <w:trHeight w:val="314"/>
        </w:trPr>
        <w:tc>
          <w:tcPr>
            <w:tcW w:w="426" w:type="dxa"/>
            <w:noWrap/>
            <w:hideMark/>
          </w:tcPr>
          <w:p w14:paraId="744F2B38"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lastRenderedPageBreak/>
              <w:fldChar w:fldCharType="begin"/>
            </w:r>
            <w:r>
              <w:rPr>
                <w:rFonts w:eastAsia="Times New Roman" w:cstheme="minorHAnsi"/>
                <w:color w:val="000000"/>
                <w:sz w:val="16"/>
                <w:szCs w:val="16"/>
                <w:lang w:eastAsia="fr-FR"/>
              </w:rPr>
              <w:instrText xml:space="preserve"> ADDIN ZOTERO_ITEM CSL_CITATION {"citationID":"mvaH0fhz","properties":{"formattedCitation":"\\super 7\\nosupersub{}","plainCitation":"7","noteIndex":0},"citationItems":[{"id":771,"uris":["http://zotero.org/groups/2250338/items/G4R8AC9K"],"itemData":{"id":771,"type":"article-journal","abstract":"An important issue in mercury (Hg) biogeochemistry is to explore the influence of aqueous Hg(II) forms on bacterial uptake, and subsequent methyl mercury formation, under iron(III) and sulfate reducing conditions. The success of this is dependent on relevant information on the thermodynamic stability of Hg–sulfides. In the present study, we determined the solubility of a commercially available HgS(s) phase, which was shown by X-ray diffraction to be a mixture of 83% metacinnabar and 17% cinnabar. At aqueous sulfide concentrations between 0.060 and 84 μM, well below levels in previous studies, we report a solubility product (log Ksp ± SE) of −36.8 ± 0.1 (HgS(s) + H+ = Hg2+ + HS–, I = 0, T = 25 °C, pH 6–10, n = 20) for metacinnabar. This value is 0.7 log units higher than previous estimates. Complementing our data with data from Paquette and Helz (1997), we took advantage of a large data set (n = 65) covering a wide range of aqueous sulfide (0.06 μM–140 mM) and pH (1–11). On the basis of this, we report refined formation constants (±SE) for the three aqueous Hg(II)–sulfide species proposed by Schwarzenbach and Widmer (1963): Hg2+ + 2HS– = Hg(SH)20; log K = 39.1 ± 0.1, Hg2+ + 2HS– = HgS2H– + H+; log K = 32.5 ± 0.1, Hg2+ + 2HS– = HgS22– + 2H+; log K = 23.2 ± 0.1. Our refined log K values differ from previous estimates by 0.2–0.6 log units. Furthermore, at the low sulfide concentrations in our study we could rule out the value of −10.0 for the reaction HgS(s) + H2O = HgOHSH(aq) as reported by Dyrssén and Wedborg (1991). By establishing a solubility product for the most environmentally relevant HgS(s) phase, metacinnabar, and extending the range of aqueous sulfide concentrations to sub-micromolar levels, relevant for soils, sediments, and waters, this study decreases the uncertainty in stability constants for Hg–sulfides, thereby improving the basis for understanding the bioavailability and mobility of Hg(II) in the environment.","container-title":"Environmental Science &amp; Technology","DOI":"10.1021/es304824n","ISSN":"0013-936X","issue":"9","journalAbbreviation":"Environ. Sci. Technol.","note":"publisher: American Chemical Society","page":"4197-4203","source":"ACS Publications","title":"Refining Thermodynamic Constants for Mercury(II)-Sulfides in Equilibrium with Metacinnabar at Sub-Micromolar Aqueous Sulfide Concentrations","volume":"47","author":[{"family":"Drott","given":"A."},{"family":"Björn","given":"E."},{"family":"Bouchet","given":"S."},{"family":"Skyllberg","given":"U."}],"issued":{"date-parts":[["2013",5,7]]}}}],"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7</w:t>
            </w:r>
            <w:r>
              <w:rPr>
                <w:rFonts w:eastAsia="Times New Roman" w:cstheme="minorHAnsi"/>
                <w:color w:val="000000"/>
                <w:sz w:val="16"/>
                <w:szCs w:val="16"/>
                <w:lang w:eastAsia="fr-FR"/>
              </w:rPr>
              <w:fldChar w:fldCharType="end"/>
            </w:r>
          </w:p>
        </w:tc>
        <w:tc>
          <w:tcPr>
            <w:tcW w:w="1275" w:type="dxa"/>
            <w:hideMark/>
          </w:tcPr>
          <w:p w14:paraId="1C39FE87"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HgS</w:t>
            </w:r>
            <w:r w:rsidRPr="005E142A">
              <w:rPr>
                <w:rFonts w:eastAsia="Times New Roman" w:cstheme="minorHAnsi"/>
                <w:b/>
                <w:sz w:val="16"/>
                <w:szCs w:val="16"/>
                <w:vertAlign w:val="subscript"/>
                <w:lang w:eastAsia="fr-FR"/>
              </w:rPr>
              <w:t>(s)</w:t>
            </w:r>
          </w:p>
        </w:tc>
        <w:tc>
          <w:tcPr>
            <w:tcW w:w="567" w:type="dxa"/>
            <w:hideMark/>
          </w:tcPr>
          <w:p w14:paraId="77E64C3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29.8</w:t>
            </w:r>
          </w:p>
        </w:tc>
        <w:tc>
          <w:tcPr>
            <w:tcW w:w="426" w:type="dxa"/>
            <w:hideMark/>
          </w:tcPr>
          <w:p w14:paraId="5905FB1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57FAF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E8BEA0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89D5EA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84576F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BF218C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01AD80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8342C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049BB1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3FCD50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75844AF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6F3C1FF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0A369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809955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2B3036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8961C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1DF69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556BCEB1" w14:textId="77777777" w:rsidTr="00BC267A">
        <w:trPr>
          <w:trHeight w:val="314"/>
        </w:trPr>
        <w:tc>
          <w:tcPr>
            <w:tcW w:w="426" w:type="dxa"/>
            <w:noWrap/>
            <w:hideMark/>
          </w:tcPr>
          <w:p w14:paraId="25B9069B" w14:textId="77777777" w:rsidR="003F547C" w:rsidRPr="005E142A" w:rsidRDefault="00361530" w:rsidP="00361530">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{"citationID":"6ouaMdDU","properties":{"formattedCitation":"\\super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463F21DB"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HgS</w:t>
            </w:r>
            <w:r w:rsidRPr="005E142A">
              <w:rPr>
                <w:rFonts w:eastAsia="Times New Roman" w:cstheme="minorHAnsi"/>
                <w:b/>
                <w:sz w:val="16"/>
                <w:szCs w:val="16"/>
                <w:vertAlign w:val="subscript"/>
                <w:lang w:eastAsia="fr-FR"/>
              </w:rPr>
              <w:t>2</w:t>
            </w:r>
            <w:r w:rsidRPr="005E142A">
              <w:rPr>
                <w:rFonts w:eastAsia="Times New Roman" w:cstheme="minorHAnsi"/>
                <w:b/>
                <w:sz w:val="16"/>
                <w:szCs w:val="16"/>
                <w:lang w:eastAsia="fr-FR"/>
              </w:rPr>
              <w:t>H</w:t>
            </w:r>
            <w:r w:rsidRPr="005E142A">
              <w:rPr>
                <w:rFonts w:eastAsia="Times New Roman" w:cstheme="minorHAnsi"/>
                <w:b/>
                <w:sz w:val="16"/>
                <w:szCs w:val="16"/>
                <w:vertAlign w:val="superscript"/>
                <w:lang w:eastAsia="fr-FR"/>
              </w:rPr>
              <w:t>-</w:t>
            </w:r>
          </w:p>
        </w:tc>
        <w:tc>
          <w:tcPr>
            <w:tcW w:w="567" w:type="dxa"/>
            <w:hideMark/>
          </w:tcPr>
          <w:p w14:paraId="7F02AC3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18.2</w:t>
            </w:r>
          </w:p>
        </w:tc>
        <w:tc>
          <w:tcPr>
            <w:tcW w:w="426" w:type="dxa"/>
            <w:hideMark/>
          </w:tcPr>
          <w:p w14:paraId="2495BC2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F5F2B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1130FC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35225A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17C67D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CA9799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w:t>
            </w:r>
          </w:p>
        </w:tc>
        <w:tc>
          <w:tcPr>
            <w:tcW w:w="567" w:type="dxa"/>
            <w:hideMark/>
          </w:tcPr>
          <w:p w14:paraId="5CAAED7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466183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709" w:type="dxa"/>
            <w:hideMark/>
          </w:tcPr>
          <w:p w14:paraId="7BBB280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5FC7E8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28EA1A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4DBC49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E113DD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67EB7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643314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AC6E3B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B1A924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1995DAD" w14:textId="77777777" w:rsidTr="00BC267A">
        <w:trPr>
          <w:trHeight w:val="314"/>
        </w:trPr>
        <w:tc>
          <w:tcPr>
            <w:tcW w:w="426" w:type="dxa"/>
            <w:noWrap/>
            <w:hideMark/>
          </w:tcPr>
          <w:p w14:paraId="23E54F05" w14:textId="77777777" w:rsidR="003F547C" w:rsidRPr="005E142A" w:rsidRDefault="00361530"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sidR="00E25272">
              <w:rPr>
                <w:rFonts w:eastAsia="Times New Roman" w:cstheme="minorHAnsi"/>
                <w:color w:val="000000"/>
                <w:sz w:val="16"/>
                <w:szCs w:val="16"/>
                <w:lang w:eastAsia="fr-FR"/>
              </w:rPr>
              <w:instrText xml:space="preserve"> ADDIN ZOTERO_ITEM CSL_CITATION {"citationID":"T7fX2lKb","properties":{"formattedCitation":"\\super 3\\nosupersub{}","plainCitation":"3","noteIndex":0},"citationItems":[{"id":868,"uris":["http://zotero.org/groups/2250338/items/4TP4A9D2"],"itemData":{"id":868,"type":"article-journal","abstract":"Sulphur is an essential element for aquatic biosystems, the life processes of which lead to the formation of low molecular weight S compounds in the water. The results of our calculations indicate a pronounced tendency for Hg(II) to form HgS (or HgOHSH) and Hg(SR)2 complexes in the presence of H2S and thiols. Likewise, McHg will form CH3HgSH and CH3HgSR complexes, but in this case the chloride complex will dominate at low concentrations of H2S and thiols. In acidic low salinity water, CH3HgCl is the dominant McHg species at the lowest concentration of sulphide/thiols (0.1 nM), whereas a hundredfold increase of the sulphide/thiol concentration, or an increase of the pH to neutral or slightly alkaline conditions, will result in a total dominance for CH3HgSH and CH3HgSR.","container-title":"Water Air &amp; Soil Pollution","DOI":"10.1007/BF00342295","ISSN":"1573-2932","issue":"1","journalAbbreviation":"Water, Air, and Soil Pollution","language":"en","page":"507-519","source":"Springer Link","title":"The sulphur-mercury(II) system in natural waters","volume":"56","author":[{"family":"Dyrssen","given":"David"},{"family":"Wedborg","given":"Margareta"}],"issued":{"date-parts":[["1991",4,1]]}}}],"schema":"https://github.com/citation-style-language/schema/raw/master/csl-citation.json"} </w:instrText>
            </w:r>
            <w:r>
              <w:rPr>
                <w:rFonts w:eastAsia="Times New Roman" w:cstheme="minorHAnsi"/>
                <w:color w:val="000000"/>
                <w:sz w:val="16"/>
                <w:szCs w:val="16"/>
                <w:lang w:eastAsia="fr-FR"/>
              </w:rPr>
              <w:fldChar w:fldCharType="separate"/>
            </w:r>
            <w:r w:rsidRPr="00361530">
              <w:rPr>
                <w:rFonts w:ascii="Calibri" w:hAnsi="Calibri" w:cs="Calibri"/>
                <w:sz w:val="16"/>
                <w:szCs w:val="24"/>
                <w:vertAlign w:val="superscript"/>
              </w:rPr>
              <w:t>3</w:t>
            </w:r>
            <w:r>
              <w:rPr>
                <w:rFonts w:eastAsia="Times New Roman" w:cstheme="minorHAnsi"/>
                <w:color w:val="000000"/>
                <w:sz w:val="16"/>
                <w:szCs w:val="16"/>
                <w:lang w:eastAsia="fr-FR"/>
              </w:rPr>
              <w:fldChar w:fldCharType="end"/>
            </w:r>
          </w:p>
        </w:tc>
        <w:tc>
          <w:tcPr>
            <w:tcW w:w="1275" w:type="dxa"/>
            <w:hideMark/>
          </w:tcPr>
          <w:p w14:paraId="2F1529D1"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HgSH</w:t>
            </w:r>
            <w:proofErr w:type="spellEnd"/>
            <w:r w:rsidRPr="005E142A">
              <w:rPr>
                <w:rFonts w:eastAsia="Times New Roman" w:cstheme="minorHAnsi"/>
                <w:b/>
                <w:sz w:val="16"/>
                <w:szCs w:val="16"/>
                <w:vertAlign w:val="superscript"/>
                <w:lang w:eastAsia="fr-FR"/>
              </w:rPr>
              <w:t>+</w:t>
            </w:r>
          </w:p>
        </w:tc>
        <w:tc>
          <w:tcPr>
            <w:tcW w:w="567" w:type="dxa"/>
            <w:hideMark/>
          </w:tcPr>
          <w:p w14:paraId="59F1F6D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13</w:t>
            </w:r>
          </w:p>
        </w:tc>
        <w:tc>
          <w:tcPr>
            <w:tcW w:w="426" w:type="dxa"/>
            <w:hideMark/>
          </w:tcPr>
          <w:p w14:paraId="32976D9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6554C9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168494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8CFC53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5CCBC9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A6B09B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4760F27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D43C86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C6B0DB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1F96B9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8A03D7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663DDD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04378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76CBAF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14E286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E7166A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F7C60C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E25272" w:rsidRPr="005E142A" w14:paraId="571EB0FB" w14:textId="77777777" w:rsidTr="007D79EC">
        <w:trPr>
          <w:trHeight w:val="314"/>
        </w:trPr>
        <w:tc>
          <w:tcPr>
            <w:tcW w:w="426" w:type="dxa"/>
            <w:noWrap/>
            <w:hideMark/>
          </w:tcPr>
          <w:p w14:paraId="63AB9634" w14:textId="77777777" w:rsidR="00E25272" w:rsidRPr="005E142A" w:rsidRDefault="00E25272" w:rsidP="00E25272">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{"citationID":"MkA5nMqd","properties":{"formattedCitation":"\\super 4\\nosupersub{}","plainCitation":"4","noteIndex":0},"citationItems":[{"id":870,"uris":["http://zotero.org/groups/2250338/items/BBP9Z834"],"itemData":{"id":870,"type":"article-journal","abstract":"Dissolved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4</w:t>
            </w:r>
            <w:r>
              <w:rPr>
                <w:rFonts w:eastAsia="Times New Roman" w:cstheme="minorHAnsi"/>
                <w:color w:val="000000"/>
                <w:sz w:val="16"/>
                <w:szCs w:val="16"/>
                <w:lang w:eastAsia="fr-FR"/>
              </w:rPr>
              <w:fldChar w:fldCharType="end"/>
            </w:r>
          </w:p>
        </w:tc>
        <w:tc>
          <w:tcPr>
            <w:tcW w:w="1275" w:type="dxa"/>
            <w:hideMark/>
          </w:tcPr>
          <w:p w14:paraId="48AE395C" w14:textId="77777777" w:rsidR="00E25272" w:rsidRPr="005E142A" w:rsidRDefault="00E25272" w:rsidP="007D79EC">
            <w:pPr>
              <w:jc w:val="center"/>
              <w:rPr>
                <w:rFonts w:eastAsia="Times New Roman" w:cstheme="minorHAnsi"/>
                <w:b/>
                <w:sz w:val="16"/>
                <w:szCs w:val="16"/>
                <w:lang w:eastAsia="fr-FR"/>
              </w:rPr>
            </w:pPr>
            <w:r w:rsidRPr="005E142A">
              <w:rPr>
                <w:rFonts w:eastAsia="Times New Roman" w:cstheme="minorHAnsi"/>
                <w:b/>
                <w:sz w:val="16"/>
                <w:szCs w:val="16"/>
                <w:lang w:eastAsia="fr-FR"/>
              </w:rPr>
              <w:t>Hg(COO)</w:t>
            </w:r>
            <w:r w:rsidRPr="005E142A">
              <w:rPr>
                <w:rFonts w:eastAsia="Times New Roman" w:cstheme="minorHAnsi"/>
                <w:b/>
                <w:sz w:val="16"/>
                <w:szCs w:val="16"/>
                <w:vertAlign w:val="subscript"/>
                <w:lang w:eastAsia="fr-FR"/>
              </w:rPr>
              <w:t>2</w:t>
            </w:r>
          </w:p>
        </w:tc>
        <w:tc>
          <w:tcPr>
            <w:tcW w:w="567" w:type="dxa"/>
            <w:hideMark/>
          </w:tcPr>
          <w:p w14:paraId="5EDB4A8C"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8.4</w:t>
            </w:r>
          </w:p>
        </w:tc>
        <w:tc>
          <w:tcPr>
            <w:tcW w:w="426" w:type="dxa"/>
            <w:hideMark/>
          </w:tcPr>
          <w:p w14:paraId="1DC7CBAE"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4DD9E7E"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515F7CE"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6D05DE0"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2AE0B28"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9EEBA85"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6767AFB"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A58A091"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51482B1"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EE673A0"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9EEAB39"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42B8B58"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58D5616"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A2C366C"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D30C26C"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29F8660"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CF2BBE3"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r>
      <w:tr w:rsidR="00E25272" w:rsidRPr="005E142A" w14:paraId="6AE4F549" w14:textId="77777777" w:rsidTr="007D79EC">
        <w:trPr>
          <w:trHeight w:val="314"/>
        </w:trPr>
        <w:tc>
          <w:tcPr>
            <w:tcW w:w="426" w:type="dxa"/>
            <w:tcBorders>
              <w:bottom w:val="single" w:sz="4" w:space="0" w:color="auto"/>
            </w:tcBorders>
            <w:noWrap/>
            <w:hideMark/>
          </w:tcPr>
          <w:p w14:paraId="4F786BE4" w14:textId="77777777" w:rsidR="00E25272" w:rsidRPr="005E142A" w:rsidRDefault="00E25272" w:rsidP="007D79EC">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sidR="00291891">
              <w:rPr>
                <w:rFonts w:eastAsia="Times New Roman" w:cstheme="minorHAnsi"/>
                <w:color w:val="000000"/>
                <w:sz w:val="16"/>
                <w:szCs w:val="16"/>
                <w:lang w:eastAsia="fr-FR"/>
              </w:rPr>
              <w:instrText xml:space="preserve"> ADDIN ZOTERO_ITEM CSL_CITATION {"citationID":"hgDDIAIh","properties":{"formattedCitation":"\\super 4\\nosupersub{}","plainCitation":"4","noteIndex":0},"citationItems":[{"id":870,"uris":["http://zotero.org/groups/2250338/items/BBP9Z834"],"itemData":{"id":870,"type":"article-journal","abstract":"Dissolved organic matter (DOM) interacts very strongly with mercury, affecting its speciation, solubility, mobility, and toxicity in the aquatic environment. Strong binding of mercury by DOM is attributed to coordination of mercury at reduced sulfur sites within the organic matter, which are present at concentrations much higher than mercury concentrations found in most natural waters. The ability of organic matter to enhance the dissolution and inhibit the precipitation of mercuric sulfide, a highly insoluble solid, suggests that DOM competes with sulfide for mercury binding. This is confirmed by very high conditional stability constants for mercury–organic sulfur (RSHg+) complexes (1025–1032) recently reported in literature. DOM appears to play a key role in the photochemical reduction of ionic mercury to elemental mercury and subsequent reoxidation of elemental mercury to ionic mercury, thus affecting volatilization loss and bioavailability of mercury to organisms. DOM affects the production and bioaccumulation of methylmercury, the most bioaccumulative mercury species in fish.","container-title":"Chemosphere","DOI":"10.1016/j.chemosphere.2003.11.011","ISSN":"0045-6535","issue":"3","journalAbbreviation":"Chemosphere","language":"en","page":"319-331","source":"ScienceDirect","title":"Interactions between mercury and dissolved organic matter––a review","volume":"55","author":[{"family":"Ravichandran","given":"Mahalingam"}],"issued":{"date-parts":[["2004",4,1]]}}}],"schema":"https://github.com/citation-style-language/schema/raw/master/csl-citation.json"}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4</w:t>
            </w:r>
            <w:r>
              <w:rPr>
                <w:rFonts w:eastAsia="Times New Roman" w:cstheme="minorHAnsi"/>
                <w:color w:val="000000"/>
                <w:sz w:val="16"/>
                <w:szCs w:val="16"/>
                <w:lang w:eastAsia="fr-FR"/>
              </w:rPr>
              <w:fldChar w:fldCharType="end"/>
            </w:r>
          </w:p>
        </w:tc>
        <w:tc>
          <w:tcPr>
            <w:tcW w:w="1275" w:type="dxa"/>
            <w:tcBorders>
              <w:bottom w:val="single" w:sz="4" w:space="0" w:color="auto"/>
            </w:tcBorders>
            <w:hideMark/>
          </w:tcPr>
          <w:p w14:paraId="59CFFA72" w14:textId="77777777" w:rsidR="00E25272" w:rsidRPr="005E142A" w:rsidRDefault="00E25272" w:rsidP="007D79EC">
            <w:pPr>
              <w:jc w:val="center"/>
              <w:rPr>
                <w:rFonts w:eastAsia="Times New Roman" w:cstheme="minorHAnsi"/>
                <w:b/>
                <w:sz w:val="16"/>
                <w:szCs w:val="16"/>
                <w:lang w:eastAsia="fr-FR"/>
              </w:rPr>
            </w:pPr>
            <w:r w:rsidRPr="005E142A">
              <w:rPr>
                <w:rFonts w:eastAsia="Times New Roman" w:cstheme="minorHAnsi"/>
                <w:b/>
                <w:sz w:val="16"/>
                <w:szCs w:val="16"/>
                <w:lang w:eastAsia="fr-FR"/>
              </w:rPr>
              <w:t>Hg(RCOO)</w:t>
            </w:r>
            <w:r w:rsidRPr="005E142A">
              <w:rPr>
                <w:rFonts w:eastAsia="Times New Roman" w:cstheme="minorHAnsi"/>
                <w:b/>
                <w:sz w:val="16"/>
                <w:szCs w:val="16"/>
                <w:vertAlign w:val="superscript"/>
                <w:lang w:eastAsia="fr-FR"/>
              </w:rPr>
              <w:t>+</w:t>
            </w:r>
          </w:p>
        </w:tc>
        <w:tc>
          <w:tcPr>
            <w:tcW w:w="567" w:type="dxa"/>
            <w:tcBorders>
              <w:bottom w:val="single" w:sz="4" w:space="0" w:color="auto"/>
            </w:tcBorders>
            <w:hideMark/>
          </w:tcPr>
          <w:p w14:paraId="1AC7C17B"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3.7</w:t>
            </w:r>
          </w:p>
        </w:tc>
        <w:tc>
          <w:tcPr>
            <w:tcW w:w="426" w:type="dxa"/>
            <w:tcBorders>
              <w:bottom w:val="single" w:sz="4" w:space="0" w:color="auto"/>
            </w:tcBorders>
            <w:hideMark/>
          </w:tcPr>
          <w:p w14:paraId="7C564BE5"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tcBorders>
              <w:bottom w:val="single" w:sz="4" w:space="0" w:color="auto"/>
            </w:tcBorders>
            <w:hideMark/>
          </w:tcPr>
          <w:p w14:paraId="15AA8395"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tcBorders>
              <w:bottom w:val="single" w:sz="4" w:space="0" w:color="auto"/>
            </w:tcBorders>
            <w:hideMark/>
          </w:tcPr>
          <w:p w14:paraId="4986BA7A"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tcBorders>
              <w:bottom w:val="single" w:sz="4" w:space="0" w:color="auto"/>
            </w:tcBorders>
            <w:hideMark/>
          </w:tcPr>
          <w:p w14:paraId="50ACC1DF"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tcBorders>
              <w:bottom w:val="single" w:sz="4" w:space="0" w:color="auto"/>
            </w:tcBorders>
            <w:hideMark/>
          </w:tcPr>
          <w:p w14:paraId="0E9662E7"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tcBorders>
              <w:bottom w:val="single" w:sz="4" w:space="0" w:color="auto"/>
            </w:tcBorders>
            <w:hideMark/>
          </w:tcPr>
          <w:p w14:paraId="3A5CF80F"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tcBorders>
              <w:bottom w:val="single" w:sz="4" w:space="0" w:color="auto"/>
            </w:tcBorders>
            <w:hideMark/>
          </w:tcPr>
          <w:p w14:paraId="1BA51D82"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tcBorders>
              <w:bottom w:val="single" w:sz="4" w:space="0" w:color="auto"/>
            </w:tcBorders>
            <w:hideMark/>
          </w:tcPr>
          <w:p w14:paraId="2869D7B3"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tcBorders>
              <w:bottom w:val="single" w:sz="4" w:space="0" w:color="auto"/>
            </w:tcBorders>
            <w:hideMark/>
          </w:tcPr>
          <w:p w14:paraId="7F84AED6"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tcBorders>
              <w:bottom w:val="single" w:sz="4" w:space="0" w:color="auto"/>
            </w:tcBorders>
            <w:hideMark/>
          </w:tcPr>
          <w:p w14:paraId="20344C84"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tcBorders>
              <w:bottom w:val="single" w:sz="4" w:space="0" w:color="auto"/>
            </w:tcBorders>
            <w:hideMark/>
          </w:tcPr>
          <w:p w14:paraId="116838B3"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tcBorders>
              <w:bottom w:val="single" w:sz="4" w:space="0" w:color="auto"/>
            </w:tcBorders>
            <w:hideMark/>
          </w:tcPr>
          <w:p w14:paraId="6653EF36"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tcBorders>
              <w:bottom w:val="single" w:sz="4" w:space="0" w:color="auto"/>
            </w:tcBorders>
            <w:hideMark/>
          </w:tcPr>
          <w:p w14:paraId="3D0CCFB2"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tcBorders>
              <w:bottom w:val="single" w:sz="4" w:space="0" w:color="auto"/>
            </w:tcBorders>
            <w:hideMark/>
          </w:tcPr>
          <w:p w14:paraId="2F88BAC7"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tcBorders>
              <w:bottom w:val="single" w:sz="4" w:space="0" w:color="auto"/>
            </w:tcBorders>
            <w:hideMark/>
          </w:tcPr>
          <w:p w14:paraId="2B723957"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tcBorders>
              <w:bottom w:val="single" w:sz="4" w:space="0" w:color="auto"/>
            </w:tcBorders>
            <w:hideMark/>
          </w:tcPr>
          <w:p w14:paraId="580E784D"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tcBorders>
              <w:bottom w:val="single" w:sz="4" w:space="0" w:color="auto"/>
            </w:tcBorders>
            <w:hideMark/>
          </w:tcPr>
          <w:p w14:paraId="3E29F691" w14:textId="77777777" w:rsidR="00E25272" w:rsidRPr="005E142A" w:rsidRDefault="00E25272" w:rsidP="007D79EC">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r>
      <w:tr w:rsidR="00861E3B" w:rsidRPr="005E142A" w14:paraId="1290D913" w14:textId="77777777" w:rsidTr="00BC267A">
        <w:trPr>
          <w:trHeight w:val="307"/>
        </w:trPr>
        <w:tc>
          <w:tcPr>
            <w:tcW w:w="426" w:type="dxa"/>
            <w:noWrap/>
            <w:hideMark/>
          </w:tcPr>
          <w:p w14:paraId="6CA2DED6" w14:textId="77777777" w:rsidR="003F547C" w:rsidRPr="005E142A" w:rsidRDefault="00E25272" w:rsidP="00E25272">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{"citationID":"LpS0XjQI","properties":{"formattedCitation":"\\super 8\\nosupersub{}","plainCitation":"8","noteIndex":0},"citationItems":[{"id":732,"uris":["http://zotero.org/groups/2250338/items/7DXWFDV4"],"itemData":{"id":732,"type":"article-journal","container-title":"Chemical Speciation &amp; Bioavailability","DOI":"10.3184/095422907X255947","ISSN":"0954-2299, 2047-6523","issue":"4","journalAbbreviation":"Chemical Speciation &amp; Bioavailability","language":"en","page":"183-196","source":"DOI.org (Crossref)","title":"An assessment of thermodynamic reaction constants for simulating aqueous environmental monomethylmercury speciation","volume":"19","author":[{"family":"Loux","given":"Nicholas T."}],"issued":{"date-parts":[["2007",1]]}}}],"schema":"https://github.com/citation-style-language/schema/raw/master/csl-citation.json"}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8</w:t>
            </w:r>
            <w:r>
              <w:rPr>
                <w:rFonts w:eastAsia="Times New Roman" w:cstheme="minorHAnsi"/>
                <w:color w:val="000000"/>
                <w:sz w:val="16"/>
                <w:szCs w:val="16"/>
                <w:lang w:eastAsia="fr-FR"/>
              </w:rPr>
              <w:fldChar w:fldCharType="end"/>
            </w:r>
          </w:p>
        </w:tc>
        <w:tc>
          <w:tcPr>
            <w:tcW w:w="1275" w:type="dxa"/>
            <w:hideMark/>
          </w:tcPr>
          <w:p w14:paraId="3F4BB88B"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MeHgOH</w:t>
            </w:r>
            <w:proofErr w:type="spellEnd"/>
          </w:p>
        </w:tc>
        <w:tc>
          <w:tcPr>
            <w:tcW w:w="567" w:type="dxa"/>
            <w:hideMark/>
          </w:tcPr>
          <w:p w14:paraId="56F38FA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-4.5</w:t>
            </w:r>
          </w:p>
        </w:tc>
        <w:tc>
          <w:tcPr>
            <w:tcW w:w="426" w:type="dxa"/>
            <w:hideMark/>
          </w:tcPr>
          <w:p w14:paraId="58D9D2E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77BCED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3BAE46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3D9E6A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972E30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77C19C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6EF67E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01701F7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57307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8FB02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0A5187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58A8D7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606FEC7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0CEBE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67AEC8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4D0F55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F6220C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13CCE33" w14:textId="77777777" w:rsidTr="00BC267A">
        <w:trPr>
          <w:trHeight w:val="314"/>
        </w:trPr>
        <w:tc>
          <w:tcPr>
            <w:tcW w:w="426" w:type="dxa"/>
            <w:noWrap/>
            <w:hideMark/>
          </w:tcPr>
          <w:p w14:paraId="59E472C3"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{"citationID":"9kodMToZ","properties":{"formattedCitation":"\\super 8\\nosupersub{}","plainCitation":"8","noteIndex":0},"citationItems":[{"id":732,"uris":["http://zotero.org/groups/2250338/items/7DXWFDV4"],"itemData":{"id":732,"type":"article-journal","container-title":"Chemical Speciation &amp; Bioavailability","DOI":"10.3184/095422907X255947","ISSN":"0954-2299, 2047-6523","issue":"4","journalAbbreviation":"Chemical Speciation &amp; Bioavailability","language":"en","page":"183-196","source":"DOI.org (Crossref)","title":"An assessment of thermodynamic reaction constants for simulating aqueous environmental monomethylmercury speciation","volume":"19","author":[{"family":"Loux","given":"Nicholas T."}],"issued":{"date-parts":[["2007",1]]}}}],"schema":"https://github.com/citation-style-language/schema/raw/master/csl-citation.json"}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8</w:t>
            </w:r>
            <w:r>
              <w:rPr>
                <w:rFonts w:eastAsia="Times New Roman" w:cstheme="minorHAnsi"/>
                <w:color w:val="000000"/>
                <w:sz w:val="16"/>
                <w:szCs w:val="16"/>
                <w:lang w:eastAsia="fr-FR"/>
              </w:rPr>
              <w:fldChar w:fldCharType="end"/>
            </w:r>
          </w:p>
        </w:tc>
        <w:tc>
          <w:tcPr>
            <w:tcW w:w="1275" w:type="dxa"/>
            <w:hideMark/>
          </w:tcPr>
          <w:p w14:paraId="2C1379E8"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MeHgCl</w:t>
            </w:r>
            <w:proofErr w:type="spellEnd"/>
          </w:p>
        </w:tc>
        <w:tc>
          <w:tcPr>
            <w:tcW w:w="567" w:type="dxa"/>
            <w:hideMark/>
          </w:tcPr>
          <w:p w14:paraId="023895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5.4</w:t>
            </w:r>
          </w:p>
        </w:tc>
        <w:tc>
          <w:tcPr>
            <w:tcW w:w="426" w:type="dxa"/>
            <w:hideMark/>
          </w:tcPr>
          <w:p w14:paraId="4FD299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5D59037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AE811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3E4F6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1DECBF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B4349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F74ED7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3C79E3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C0D7A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C27F87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473E13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C9402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65207F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AD585B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C77AE2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661AF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C840EE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21E28A6E" w14:textId="77777777" w:rsidTr="00BC267A">
        <w:trPr>
          <w:trHeight w:val="314"/>
        </w:trPr>
        <w:tc>
          <w:tcPr>
            <w:tcW w:w="426" w:type="dxa"/>
            <w:noWrap/>
            <w:hideMark/>
          </w:tcPr>
          <w:p w14:paraId="64BF2DED" w14:textId="77777777" w:rsidR="003F547C" w:rsidRPr="005E142A" w:rsidRDefault="00E25272" w:rsidP="00E25272">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{"citationID":"yN3CAYaF","properties":{"formattedCitation":"\\super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1551CE2B"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MeHgCys</w:t>
            </w:r>
            <w:proofErr w:type="spellEnd"/>
          </w:p>
        </w:tc>
        <w:tc>
          <w:tcPr>
            <w:tcW w:w="567" w:type="dxa"/>
            <w:hideMark/>
          </w:tcPr>
          <w:p w14:paraId="7E5EFE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16.7</w:t>
            </w:r>
          </w:p>
        </w:tc>
        <w:tc>
          <w:tcPr>
            <w:tcW w:w="426" w:type="dxa"/>
            <w:hideMark/>
          </w:tcPr>
          <w:p w14:paraId="1D60996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DEA6D3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56CE4E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7D9600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E8DE5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4B47CA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B1DD9A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334634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BD101F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C4642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E6DF45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B43D8F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34E7656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C29186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F9ACD7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0C8123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6706BC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B055FEF" w14:textId="77777777" w:rsidTr="00BC267A">
        <w:trPr>
          <w:trHeight w:val="314"/>
        </w:trPr>
        <w:tc>
          <w:tcPr>
            <w:tcW w:w="426" w:type="dxa"/>
            <w:noWrap/>
            <w:hideMark/>
          </w:tcPr>
          <w:p w14:paraId="0AE56419"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{"citationID":"Ox1l3bOQ","properties":{"formattedCitation":"\\super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1D3DC729"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MeHgCystN</w:t>
            </w:r>
            <w:proofErr w:type="spellEnd"/>
          </w:p>
        </w:tc>
        <w:tc>
          <w:tcPr>
            <w:tcW w:w="567" w:type="dxa"/>
            <w:hideMark/>
          </w:tcPr>
          <w:p w14:paraId="660E2C9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16.7</w:t>
            </w:r>
          </w:p>
        </w:tc>
        <w:tc>
          <w:tcPr>
            <w:tcW w:w="426" w:type="dxa"/>
            <w:hideMark/>
          </w:tcPr>
          <w:p w14:paraId="48D155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1C1560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110DAD6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4C1E2A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D209D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744FF8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D0B7A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C70944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5F640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316BD8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A72DF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23E5E59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45A51F6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AB38F6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592725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E382A7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BC3364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60C247C" w14:textId="77777777" w:rsidTr="00BC267A">
        <w:trPr>
          <w:trHeight w:val="314"/>
        </w:trPr>
        <w:tc>
          <w:tcPr>
            <w:tcW w:w="426" w:type="dxa"/>
            <w:noWrap/>
            <w:hideMark/>
          </w:tcPr>
          <w:p w14:paraId="183E4B7D"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{"citationID":"5VVTM3xp","properties":{"formattedCitation":"\\super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28E2B109"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MeHgGluCys</w:t>
            </w:r>
            <w:proofErr w:type="spellEnd"/>
          </w:p>
        </w:tc>
        <w:tc>
          <w:tcPr>
            <w:tcW w:w="567" w:type="dxa"/>
            <w:hideMark/>
          </w:tcPr>
          <w:p w14:paraId="1BAE69B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16.7</w:t>
            </w:r>
          </w:p>
        </w:tc>
        <w:tc>
          <w:tcPr>
            <w:tcW w:w="426" w:type="dxa"/>
            <w:hideMark/>
          </w:tcPr>
          <w:p w14:paraId="0D1A0A8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B12218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19DEF8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2FA9E3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4394F9E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543DCC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77A5B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C1C90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EDFB03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677757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FE2F1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5058E64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7D8796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5AD277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ED0FE4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2B83DD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1293C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B2F3458" w14:textId="77777777" w:rsidTr="00BC267A">
        <w:trPr>
          <w:trHeight w:val="314"/>
        </w:trPr>
        <w:tc>
          <w:tcPr>
            <w:tcW w:w="426" w:type="dxa"/>
            <w:noWrap/>
            <w:hideMark/>
          </w:tcPr>
          <w:p w14:paraId="0AE06C43"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{"citationID":"WpOV757u","properties":{"formattedCitation":"\\super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5EA5F731"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MeHgGlyc</w:t>
            </w:r>
            <w:proofErr w:type="spellEnd"/>
          </w:p>
        </w:tc>
        <w:tc>
          <w:tcPr>
            <w:tcW w:w="567" w:type="dxa"/>
            <w:hideMark/>
          </w:tcPr>
          <w:p w14:paraId="2008FD2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16.7</w:t>
            </w:r>
          </w:p>
        </w:tc>
        <w:tc>
          <w:tcPr>
            <w:tcW w:w="426" w:type="dxa"/>
            <w:hideMark/>
          </w:tcPr>
          <w:p w14:paraId="13E384C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A6A6D9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FFAE76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578C91C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6C0F85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7403661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17137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F77C3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08EB09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D19304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A5CE53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8D219E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7F3902E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931D43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7A698D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D427B0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A7665E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72D2EFF4" w14:textId="77777777" w:rsidTr="00BC267A">
        <w:trPr>
          <w:trHeight w:val="314"/>
        </w:trPr>
        <w:tc>
          <w:tcPr>
            <w:tcW w:w="426" w:type="dxa"/>
            <w:noWrap/>
            <w:hideMark/>
          </w:tcPr>
          <w:p w14:paraId="7CF7D202"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{"citationID":"eJGEqc2D","properties":{"formattedCitation":"\\super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4A407FDA"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MeHgHCys</w:t>
            </w:r>
            <w:proofErr w:type="spellEnd"/>
          </w:p>
        </w:tc>
        <w:tc>
          <w:tcPr>
            <w:tcW w:w="567" w:type="dxa"/>
            <w:hideMark/>
          </w:tcPr>
          <w:p w14:paraId="2775A20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16.5</w:t>
            </w:r>
          </w:p>
        </w:tc>
        <w:tc>
          <w:tcPr>
            <w:tcW w:w="426" w:type="dxa"/>
            <w:hideMark/>
          </w:tcPr>
          <w:p w14:paraId="66D63D4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3FA09B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A527B8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795ACF8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BD838D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108B4E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611730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6770E0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062737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3BF39FC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C45541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5AB78BB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4E77960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CC3DE1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12B03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A28764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D4D8AC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48E2B72" w14:textId="77777777" w:rsidTr="00BC267A">
        <w:trPr>
          <w:trHeight w:val="314"/>
        </w:trPr>
        <w:tc>
          <w:tcPr>
            <w:tcW w:w="426" w:type="dxa"/>
            <w:noWrap/>
            <w:hideMark/>
          </w:tcPr>
          <w:p w14:paraId="214C4BCB"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{"citationID":"lPQSlOjI","properties":{"formattedCitation":"\\super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070470CF"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MeHgMAC</w:t>
            </w:r>
            <w:proofErr w:type="spellEnd"/>
          </w:p>
        </w:tc>
        <w:tc>
          <w:tcPr>
            <w:tcW w:w="567" w:type="dxa"/>
            <w:hideMark/>
          </w:tcPr>
          <w:p w14:paraId="5068624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16.7</w:t>
            </w:r>
          </w:p>
        </w:tc>
        <w:tc>
          <w:tcPr>
            <w:tcW w:w="426" w:type="dxa"/>
            <w:hideMark/>
          </w:tcPr>
          <w:p w14:paraId="4F90318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9C84CF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43ECD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867DC9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385B21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B0F040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A19BC2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853446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D7444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07DE34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884BB6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0" w:type="dxa"/>
            <w:hideMark/>
          </w:tcPr>
          <w:p w14:paraId="57159F5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738E35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1AB37D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08A770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B05BA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5CF161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4DCEE760" w14:textId="77777777" w:rsidTr="00BC267A">
        <w:trPr>
          <w:trHeight w:val="314"/>
        </w:trPr>
        <w:tc>
          <w:tcPr>
            <w:tcW w:w="426" w:type="dxa"/>
            <w:noWrap/>
            <w:hideMark/>
          </w:tcPr>
          <w:p w14:paraId="1D2580C5"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{"citationID":"r1kLs9Zs","properties":{"formattedCitation":"\\super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42C9BC90"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MeHgNACCYS</w:t>
            </w:r>
            <w:proofErr w:type="spellEnd"/>
          </w:p>
        </w:tc>
        <w:tc>
          <w:tcPr>
            <w:tcW w:w="567" w:type="dxa"/>
            <w:hideMark/>
          </w:tcPr>
          <w:p w14:paraId="5053C69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16.7</w:t>
            </w:r>
          </w:p>
        </w:tc>
        <w:tc>
          <w:tcPr>
            <w:tcW w:w="426" w:type="dxa"/>
            <w:hideMark/>
          </w:tcPr>
          <w:p w14:paraId="38F6665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FC22A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6DF580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140A0C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765519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4F77FB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45EA9CD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48FC1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9FAF8A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C2160D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78D6AA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741723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44C88BB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8" w:type="dxa"/>
            <w:hideMark/>
          </w:tcPr>
          <w:p w14:paraId="5CA5BBF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D2982B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C88B45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37A81B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0B3E4F75" w14:textId="77777777" w:rsidTr="00BC267A">
        <w:trPr>
          <w:trHeight w:val="314"/>
        </w:trPr>
        <w:tc>
          <w:tcPr>
            <w:tcW w:w="426" w:type="dxa"/>
            <w:noWrap/>
            <w:hideMark/>
          </w:tcPr>
          <w:p w14:paraId="158F39ED"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{"citationID":"pQBla78N","properties":{"formattedCitation":"\\super 8\\nosupersub{}","plainCitation":"8","noteIndex":0},"citationItems":[{"id":732,"uris":["http://zotero.org/groups/2250338/items/7DXWFDV4"],"itemData":{"id":732,"type":"article-journal","container-title":"Chemical Speciation &amp; Bioavailability","DOI":"10.3184/095422907X255947","ISSN":"0954-2299, 2047-6523","issue":"4","journalAbbreviation":"Chemical Speciation &amp; Bioavailability","language":"en","page":"183-196","source":"DOI.org (Crossref)","title":"An assessment of thermodynamic reaction constants for simulating aqueous environmental monomethylmercury speciation","volume":"19","author":[{"family":"Loux","given":"Nicholas T."}],"issued":{"date-parts":[["2007",1]]}}}],"schema":"https://github.com/citation-style-language/schema/raw/master/csl-citation.json"}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8</w:t>
            </w:r>
            <w:r>
              <w:rPr>
                <w:rFonts w:eastAsia="Times New Roman" w:cstheme="minorHAnsi"/>
                <w:color w:val="000000"/>
                <w:sz w:val="16"/>
                <w:szCs w:val="16"/>
                <w:lang w:eastAsia="fr-FR"/>
              </w:rPr>
              <w:fldChar w:fldCharType="end"/>
            </w:r>
          </w:p>
        </w:tc>
        <w:tc>
          <w:tcPr>
            <w:tcW w:w="1275" w:type="dxa"/>
            <w:hideMark/>
          </w:tcPr>
          <w:p w14:paraId="32ADE9BA"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MeHgOOCR</w:t>
            </w:r>
            <w:proofErr w:type="spellEnd"/>
          </w:p>
        </w:tc>
        <w:tc>
          <w:tcPr>
            <w:tcW w:w="567" w:type="dxa"/>
            <w:hideMark/>
          </w:tcPr>
          <w:p w14:paraId="54EC59F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2.95</w:t>
            </w:r>
          </w:p>
        </w:tc>
        <w:tc>
          <w:tcPr>
            <w:tcW w:w="426" w:type="dxa"/>
            <w:hideMark/>
          </w:tcPr>
          <w:p w14:paraId="0A451B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83ACAC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2819FB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1D7FEA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6510CB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5E62476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7B59788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272C6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831A5E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3B62B8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EB135F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F6FD6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507BB58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4EF2F0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6EB90C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61E2AD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E5D45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r>
      <w:tr w:rsidR="00861E3B" w:rsidRPr="005E142A" w14:paraId="78D60D36" w14:textId="77777777" w:rsidTr="00BC267A">
        <w:trPr>
          <w:trHeight w:val="314"/>
        </w:trPr>
        <w:tc>
          <w:tcPr>
            <w:tcW w:w="426" w:type="dxa"/>
            <w:noWrap/>
            <w:hideMark/>
          </w:tcPr>
          <w:p w14:paraId="707AE696"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{"citationID":"dYkk41p0","properties":{"formattedCitation":"\\super 9\\nosupersub{}","plainCitation":"9","noteIndex":0},"citationItems":[{"id":691,"uris":["http://zotero.org/groups/2250338/items/VGKYQS63"],"itemData":{"id":691,"type":"article-journal","container-title":"Inorganic Chemistry","DOI":"10.1021/ic00177a016","ISSN":"0020-1669","issue":"9","journalAbbreviation":"Inorg. Chem.","note":"publisher: American Chemical Society","page":"1246-1250","source":"ACS Publications","title":"Nuclear magnetic resonance studies of the solution chemistry of metal complexes. 20. Ligand-exchange kinetics of methylmercury(II)-thiol complexes","volume":"23","author":[{"family":"Rabenstein","given":"Dallas L."},{"family":"Reid","given":"R. Stephen"}],"issued":{"date-parts":[["1984",4,1]]}}}],"schema":"https://github.com/citation-style-language/schema/raw/master/csl-citation.json"}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9</w:t>
            </w:r>
            <w:r>
              <w:rPr>
                <w:rFonts w:eastAsia="Times New Roman" w:cstheme="minorHAnsi"/>
                <w:color w:val="000000"/>
                <w:sz w:val="16"/>
                <w:szCs w:val="16"/>
                <w:lang w:eastAsia="fr-FR"/>
              </w:rPr>
              <w:fldChar w:fldCharType="end"/>
            </w:r>
          </w:p>
        </w:tc>
        <w:tc>
          <w:tcPr>
            <w:tcW w:w="1275" w:type="dxa"/>
            <w:hideMark/>
          </w:tcPr>
          <w:p w14:paraId="35ECF357"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MeHgPen</w:t>
            </w:r>
            <w:proofErr w:type="spellEnd"/>
          </w:p>
        </w:tc>
        <w:tc>
          <w:tcPr>
            <w:tcW w:w="567" w:type="dxa"/>
            <w:hideMark/>
          </w:tcPr>
          <w:p w14:paraId="5E402B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17</w:t>
            </w:r>
          </w:p>
        </w:tc>
        <w:tc>
          <w:tcPr>
            <w:tcW w:w="426" w:type="dxa"/>
            <w:hideMark/>
          </w:tcPr>
          <w:p w14:paraId="5ECBA78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5E7011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A20E24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A94EC3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E361B6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CC6CF3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208F1E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C354B9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3A0BDE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8A365D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2F87F32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0D8802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35D882D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E207B7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4F2CC29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0332169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339867E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521D0CB" w14:textId="77777777" w:rsidTr="00BC267A">
        <w:trPr>
          <w:trHeight w:val="314"/>
        </w:trPr>
        <w:tc>
          <w:tcPr>
            <w:tcW w:w="426" w:type="dxa"/>
            <w:noWrap/>
            <w:hideMark/>
          </w:tcPr>
          <w:p w14:paraId="46C5C5BB"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{"citationID":"O7ckAbtY","properties":{"formattedCitation":"\\super 8\\nosupersub{}","plainCitation":"8","noteIndex":0},"citationItems":[{"id":732,"uris":["http://zotero.org/groups/2250338/items/7DXWFDV4"],"itemData":{"id":732,"type":"article-journal","container-title":"Chemical Speciation &amp; Bioavailability","DOI":"10.3184/095422907X255947","ISSN":"0954-2299, 2047-6523","issue":"4","journalAbbreviation":"Chemical Speciation &amp; Bioavailability","language":"en","page":"183-196","source":"DOI.org (Crossref)","title":"An assessment of thermodynamic reaction constants for simulating aqueous environmental monomethylmercury speciation","volume":"19","author":[{"family":"Loux","given":"Nicholas T."}],"issued":{"date-parts":[["2007",1]]}}}],"schema":"https://github.com/citation-style-language/schema/raw/master/csl-citation.json"}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8</w:t>
            </w:r>
            <w:r>
              <w:rPr>
                <w:rFonts w:eastAsia="Times New Roman" w:cstheme="minorHAnsi"/>
                <w:color w:val="000000"/>
                <w:sz w:val="16"/>
                <w:szCs w:val="16"/>
                <w:lang w:eastAsia="fr-FR"/>
              </w:rPr>
              <w:fldChar w:fldCharType="end"/>
            </w:r>
          </w:p>
        </w:tc>
        <w:tc>
          <w:tcPr>
            <w:tcW w:w="1275" w:type="dxa"/>
            <w:hideMark/>
          </w:tcPr>
          <w:p w14:paraId="2C3F6D2D"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MeHgS</w:t>
            </w:r>
            <w:proofErr w:type="spellEnd"/>
            <w:r w:rsidRPr="005E142A">
              <w:rPr>
                <w:rFonts w:eastAsia="Times New Roman" w:cstheme="minorHAnsi"/>
                <w:b/>
                <w:sz w:val="16"/>
                <w:szCs w:val="16"/>
                <w:vertAlign w:val="superscript"/>
                <w:lang w:eastAsia="fr-FR"/>
              </w:rPr>
              <w:t>-</w:t>
            </w:r>
          </w:p>
        </w:tc>
        <w:tc>
          <w:tcPr>
            <w:tcW w:w="567" w:type="dxa"/>
            <w:hideMark/>
          </w:tcPr>
          <w:p w14:paraId="184C33D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0.12</w:t>
            </w:r>
          </w:p>
        </w:tc>
        <w:tc>
          <w:tcPr>
            <w:tcW w:w="426" w:type="dxa"/>
            <w:hideMark/>
          </w:tcPr>
          <w:p w14:paraId="3E6C6B9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06815B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416A8A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445038C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549FE42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15011B5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6682AAA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DD99E8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60A3CDC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071932B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CBC5D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1157B24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6C5F057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4617E8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B3EA71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D9C750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6430B9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165E0CC3" w14:textId="77777777" w:rsidTr="00BC267A">
        <w:trPr>
          <w:trHeight w:val="314"/>
        </w:trPr>
        <w:tc>
          <w:tcPr>
            <w:tcW w:w="426" w:type="dxa"/>
            <w:noWrap/>
            <w:hideMark/>
          </w:tcPr>
          <w:p w14:paraId="6D53C326"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{"citationID":"YmSJZ81U","properties":{"formattedCitation":"\\super 8\\nosupersub{}","plainCitation":"8","noteIndex":0},"citationItems":[{"id":732,"uris":["http://zotero.org/groups/2250338/items/7DXWFDV4"],"itemData":{"id":732,"type":"article-journal","container-title":"Chemical Speciation &amp; Bioavailability","DOI":"10.3184/095422907X255947","ISSN":"0954-2299, 2047-6523","issue":"4","journalAbbreviation":"Chemical Speciation &amp; Bioavailability","language":"en","page":"183-196","source":"DOI.org (Crossref)","title":"An assessment of thermodynamic reaction constants for simulating aqueous environmental monomethylmercury speciation","volume":"19","author":[{"family":"Loux","given":"Nicholas T."}],"issued":{"date-parts":[["2007",1]]}}}],"schema":"https://github.com/citation-style-language/schema/raw/master/csl-citation.json"}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8</w:t>
            </w:r>
            <w:r>
              <w:rPr>
                <w:rFonts w:eastAsia="Times New Roman" w:cstheme="minorHAnsi"/>
                <w:color w:val="000000"/>
                <w:sz w:val="16"/>
                <w:szCs w:val="16"/>
                <w:lang w:eastAsia="fr-FR"/>
              </w:rPr>
              <w:fldChar w:fldCharType="end"/>
            </w:r>
          </w:p>
        </w:tc>
        <w:tc>
          <w:tcPr>
            <w:tcW w:w="1275" w:type="dxa"/>
            <w:hideMark/>
          </w:tcPr>
          <w:p w14:paraId="41728CFA" w14:textId="77777777" w:rsidR="003F547C" w:rsidRPr="005E142A" w:rsidRDefault="003F547C" w:rsidP="00E97F40">
            <w:pPr>
              <w:jc w:val="center"/>
              <w:rPr>
                <w:rFonts w:eastAsia="Times New Roman" w:cstheme="minorHAnsi"/>
                <w:b/>
                <w:sz w:val="16"/>
                <w:szCs w:val="16"/>
                <w:lang w:eastAsia="fr-FR"/>
              </w:rPr>
            </w:pPr>
            <w:proofErr w:type="spellStart"/>
            <w:r w:rsidRPr="005E142A">
              <w:rPr>
                <w:rFonts w:eastAsia="Times New Roman" w:cstheme="minorHAnsi"/>
                <w:b/>
                <w:sz w:val="16"/>
                <w:szCs w:val="16"/>
                <w:lang w:eastAsia="fr-FR"/>
              </w:rPr>
              <w:t>MeHgSH</w:t>
            </w:r>
            <w:proofErr w:type="spellEnd"/>
          </w:p>
        </w:tc>
        <w:tc>
          <w:tcPr>
            <w:tcW w:w="567" w:type="dxa"/>
            <w:hideMark/>
          </w:tcPr>
          <w:p w14:paraId="62973C8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7.5</w:t>
            </w:r>
          </w:p>
        </w:tc>
        <w:tc>
          <w:tcPr>
            <w:tcW w:w="426" w:type="dxa"/>
            <w:hideMark/>
          </w:tcPr>
          <w:p w14:paraId="5EFA85A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4BE6136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4828DE3"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2F8A1DE6"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0A9D1A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6DDBD57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567" w:type="dxa"/>
            <w:hideMark/>
          </w:tcPr>
          <w:p w14:paraId="259A31F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277BBFD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517BCFF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15E6BC7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4FD89A09"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439A3AB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851" w:type="dxa"/>
            <w:hideMark/>
          </w:tcPr>
          <w:p w14:paraId="0ECA4F9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025C7C60"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11C0F8C"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1C8D28D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6E643BFB"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r w:rsidR="00861E3B" w:rsidRPr="005E142A" w14:paraId="35ED1543" w14:textId="77777777" w:rsidTr="00BC267A">
        <w:trPr>
          <w:trHeight w:val="314"/>
        </w:trPr>
        <w:tc>
          <w:tcPr>
            <w:tcW w:w="426" w:type="dxa"/>
            <w:noWrap/>
            <w:hideMark/>
          </w:tcPr>
          <w:p w14:paraId="311C62FE" w14:textId="77777777" w:rsidR="003F547C" w:rsidRPr="005E142A" w:rsidRDefault="00E25272" w:rsidP="00DB4435">
            <w:pPr>
              <w:ind w:right="-25"/>
              <w:jc w:val="center"/>
              <w:rPr>
                <w:rFonts w:eastAsia="Times New Roman" w:cstheme="minorHAnsi"/>
                <w:color w:val="000000"/>
                <w:sz w:val="16"/>
                <w:szCs w:val="16"/>
                <w:lang w:eastAsia="fr-FR"/>
              </w:rPr>
            </w:pPr>
            <w:r>
              <w:rPr>
                <w:rFonts w:eastAsia="Times New Roman" w:cstheme="minorHAnsi"/>
                <w:color w:val="000000"/>
                <w:sz w:val="16"/>
                <w:szCs w:val="16"/>
                <w:lang w:eastAsia="fr-FR"/>
              </w:rPr>
              <w:fldChar w:fldCharType="begin"/>
            </w:r>
            <w:r>
              <w:rPr>
                <w:rFonts w:eastAsia="Times New Roman" w:cstheme="minorHAnsi"/>
                <w:color w:val="000000"/>
                <w:sz w:val="16"/>
                <w:szCs w:val="16"/>
                <w:lang w:eastAsia="fr-FR"/>
              </w:rPr>
              <w:instrText xml:space="preserve"> ADDIN ZOTERO_ITEM CSL_CITATION {"citationID":"YxcKiq7j","properties":{"formattedCitation":"\\super 8\\nosupersub{}","plainCitation":"8","noteIndex":0},"citationItems":[{"id":732,"uris":["http://zotero.org/groups/2250338/items/7DXWFDV4"],"itemData":{"id":732,"type":"article-journal","container-title":"Chemical Speciation &amp; Bioavailability","DOI":"10.3184/095422907X255947","ISSN":"0954-2299, 2047-6523","issue":"4","journalAbbreviation":"Chemical Speciation &amp; Bioavailability","language":"en","page":"183-196","source":"DOI.org (Crossref)","title":"An assessment of thermodynamic reaction constants for simulating aqueous environmental monomethylmercury speciation","volume":"19","author":[{"family":"Loux","given":"Nicholas T."}],"issued":{"date-parts":[["2007",1]]}}}],"schema":"https://github.com/citation-style-language/schema/raw/master/csl-citation.json"} </w:instrText>
            </w:r>
            <w:r>
              <w:rPr>
                <w:rFonts w:eastAsia="Times New Roman" w:cstheme="minorHAnsi"/>
                <w:color w:val="000000"/>
                <w:sz w:val="16"/>
                <w:szCs w:val="16"/>
                <w:lang w:eastAsia="fr-FR"/>
              </w:rPr>
              <w:fldChar w:fldCharType="separate"/>
            </w:r>
            <w:r w:rsidRPr="00E25272">
              <w:rPr>
                <w:rFonts w:ascii="Calibri" w:hAnsi="Calibri" w:cs="Calibri"/>
                <w:sz w:val="16"/>
                <w:szCs w:val="24"/>
                <w:vertAlign w:val="superscript"/>
              </w:rPr>
              <w:t>8</w:t>
            </w:r>
            <w:r>
              <w:rPr>
                <w:rFonts w:eastAsia="Times New Roman" w:cstheme="minorHAnsi"/>
                <w:color w:val="000000"/>
                <w:sz w:val="16"/>
                <w:szCs w:val="16"/>
                <w:lang w:eastAsia="fr-FR"/>
              </w:rPr>
              <w:fldChar w:fldCharType="end"/>
            </w:r>
          </w:p>
        </w:tc>
        <w:tc>
          <w:tcPr>
            <w:tcW w:w="1275" w:type="dxa"/>
            <w:hideMark/>
          </w:tcPr>
          <w:p w14:paraId="290E6F0F" w14:textId="77777777" w:rsidR="003F547C" w:rsidRPr="005E142A" w:rsidRDefault="003F547C" w:rsidP="00E97F40">
            <w:pPr>
              <w:jc w:val="center"/>
              <w:rPr>
                <w:rFonts w:eastAsia="Times New Roman" w:cstheme="minorHAnsi"/>
                <w:b/>
                <w:sz w:val="16"/>
                <w:szCs w:val="16"/>
                <w:lang w:eastAsia="fr-FR"/>
              </w:rPr>
            </w:pPr>
            <w:r w:rsidRPr="005E142A">
              <w:rPr>
                <w:rFonts w:eastAsia="Times New Roman" w:cstheme="minorHAnsi"/>
                <w:b/>
                <w:sz w:val="16"/>
                <w:szCs w:val="16"/>
                <w:lang w:eastAsia="fr-FR"/>
              </w:rPr>
              <w:t>S(MeHg)</w:t>
            </w:r>
            <w:r w:rsidRPr="005E142A">
              <w:rPr>
                <w:rFonts w:eastAsia="Times New Roman" w:cstheme="minorHAnsi"/>
                <w:b/>
                <w:sz w:val="16"/>
                <w:szCs w:val="16"/>
                <w:vertAlign w:val="subscript"/>
                <w:lang w:eastAsia="fr-FR"/>
              </w:rPr>
              <w:t>2</w:t>
            </w:r>
          </w:p>
        </w:tc>
        <w:tc>
          <w:tcPr>
            <w:tcW w:w="567" w:type="dxa"/>
            <w:hideMark/>
          </w:tcPr>
          <w:p w14:paraId="29C7628D"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16.4</w:t>
            </w:r>
          </w:p>
        </w:tc>
        <w:tc>
          <w:tcPr>
            <w:tcW w:w="426" w:type="dxa"/>
            <w:hideMark/>
          </w:tcPr>
          <w:p w14:paraId="611C75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BCF6F3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7FE96EAF"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39481F2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1EDF93C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0234074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567" w:type="dxa"/>
            <w:hideMark/>
          </w:tcPr>
          <w:p w14:paraId="21077F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567" w:type="dxa"/>
            <w:hideMark/>
          </w:tcPr>
          <w:p w14:paraId="37ADED7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1</w:t>
            </w:r>
          </w:p>
        </w:tc>
        <w:tc>
          <w:tcPr>
            <w:tcW w:w="709" w:type="dxa"/>
            <w:hideMark/>
          </w:tcPr>
          <w:p w14:paraId="267B3D61"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60EE7B97"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38084964"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0" w:type="dxa"/>
            <w:hideMark/>
          </w:tcPr>
          <w:p w14:paraId="30F44CA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2</w:t>
            </w:r>
          </w:p>
        </w:tc>
        <w:tc>
          <w:tcPr>
            <w:tcW w:w="851" w:type="dxa"/>
            <w:hideMark/>
          </w:tcPr>
          <w:p w14:paraId="272CAB62"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77B7A1D8"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9" w:type="dxa"/>
            <w:hideMark/>
          </w:tcPr>
          <w:p w14:paraId="5AC8D41A"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851" w:type="dxa"/>
            <w:hideMark/>
          </w:tcPr>
          <w:p w14:paraId="657DD45E"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c>
          <w:tcPr>
            <w:tcW w:w="708" w:type="dxa"/>
            <w:hideMark/>
          </w:tcPr>
          <w:p w14:paraId="2748FBB5" w14:textId="77777777" w:rsidR="003F547C" w:rsidRPr="005E142A" w:rsidRDefault="003F547C" w:rsidP="00E97F40">
            <w:pPr>
              <w:jc w:val="center"/>
              <w:rPr>
                <w:rFonts w:eastAsia="Times New Roman" w:cstheme="minorHAnsi"/>
                <w:color w:val="000000"/>
                <w:sz w:val="14"/>
                <w:szCs w:val="16"/>
                <w:lang w:eastAsia="fr-FR"/>
              </w:rPr>
            </w:pPr>
            <w:r w:rsidRPr="005E142A">
              <w:rPr>
                <w:rFonts w:eastAsia="Times New Roman" w:cstheme="minorHAnsi"/>
                <w:color w:val="000000"/>
                <w:sz w:val="14"/>
                <w:szCs w:val="16"/>
                <w:lang w:eastAsia="fr-FR"/>
              </w:rPr>
              <w:t>0</w:t>
            </w:r>
          </w:p>
        </w:tc>
      </w:tr>
    </w:tbl>
    <w:p w14:paraId="63558241" w14:textId="77777777" w:rsidR="0096084F" w:rsidRPr="00361530" w:rsidRDefault="0096084F">
      <w:pPr>
        <w:rPr>
          <w:rFonts w:cstheme="minorHAnsi"/>
        </w:rPr>
      </w:pPr>
    </w:p>
    <w:p w14:paraId="6272EC6D" w14:textId="77777777" w:rsidR="00291891" w:rsidRDefault="00291891" w:rsidP="00291891">
      <w:pPr>
        <w:pStyle w:val="Bibliography"/>
        <w:rPr>
          <w:rFonts w:cstheme="minorHAnsi"/>
        </w:rPr>
      </w:pPr>
    </w:p>
    <w:p w14:paraId="6DE4F241" w14:textId="77777777" w:rsidR="00291891" w:rsidRPr="00D239C0" w:rsidRDefault="00291891" w:rsidP="00291891">
      <w:pPr>
        <w:pStyle w:val="Bibliography"/>
        <w:rPr>
          <w:rFonts w:cstheme="minorHAnsi"/>
          <w:b/>
          <w:bCs/>
        </w:rPr>
      </w:pPr>
      <w:proofErr w:type="spellStart"/>
      <w:r w:rsidRPr="00D239C0">
        <w:rPr>
          <w:rFonts w:cstheme="minorHAnsi"/>
          <w:b/>
          <w:bCs/>
        </w:rPr>
        <w:t>References</w:t>
      </w:r>
      <w:proofErr w:type="spellEnd"/>
    </w:p>
    <w:p w14:paraId="032E8D98" w14:textId="77777777" w:rsidR="00291891" w:rsidRDefault="00291891" w:rsidP="00291891">
      <w:pPr>
        <w:pStyle w:val="Bibliography"/>
        <w:rPr>
          <w:rFonts w:cstheme="minorHAnsi"/>
        </w:rPr>
      </w:pPr>
    </w:p>
    <w:p w14:paraId="2BFABBF0" w14:textId="77777777" w:rsidR="00291891" w:rsidRPr="00291891" w:rsidRDefault="008F70C5" w:rsidP="00291891">
      <w:pPr>
        <w:pStyle w:val="Bibliography"/>
        <w:rPr>
          <w:rFonts w:ascii="Calibri" w:hAnsi="Calibri" w:cs="Calibri"/>
          <w:lang w:val="en-US"/>
        </w:rPr>
      </w:pPr>
      <w:r>
        <w:rPr>
          <w:rFonts w:cstheme="minorHAnsi"/>
          <w:lang w:val="en-US"/>
        </w:rPr>
        <w:fldChar w:fldCharType="begin"/>
      </w:r>
      <w:r w:rsidR="00291891">
        <w:rPr>
          <w:rFonts w:cstheme="minorHAnsi"/>
          <w:lang w:val="en-US"/>
        </w:rPr>
        <w:instrText xml:space="preserve"> ADDIN ZOTERO_BIBL {"uncited":[],"omitted":[],"custom":[]} CSL_BIBLIOGRAPHY </w:instrText>
      </w:r>
      <w:r>
        <w:rPr>
          <w:rFonts w:cstheme="minorHAnsi"/>
          <w:lang w:val="en-US"/>
        </w:rPr>
        <w:fldChar w:fldCharType="separate"/>
      </w:r>
      <w:r w:rsidR="00291891" w:rsidRPr="00291891">
        <w:rPr>
          <w:rFonts w:ascii="Calibri" w:hAnsi="Calibri" w:cs="Calibri"/>
          <w:lang w:val="en-US"/>
        </w:rPr>
        <w:t>(1)</w:t>
      </w:r>
      <w:r w:rsidR="00291891" w:rsidRPr="00291891">
        <w:rPr>
          <w:rFonts w:ascii="Calibri" w:hAnsi="Calibri" w:cs="Calibri"/>
          <w:lang w:val="en-US"/>
        </w:rPr>
        <w:tab/>
        <w:t xml:space="preserve">Liem-Nguyen, V.; Skyllberg, U.; Nam, K.; Björn, E.; Liem-Nguyen, V.; Skyllberg, U.; Nam, K.; Björn, E. Thermodynamic Stability of Mercury(II) Complexes Formed with Environmentally Relevant Low-Molecular-Mass Thiols Studied by Competing Ligand Exchange and Density Functional Theory. </w:t>
      </w:r>
      <w:r w:rsidR="00291891" w:rsidRPr="00291891">
        <w:rPr>
          <w:rFonts w:ascii="Calibri" w:hAnsi="Calibri" w:cs="Calibri"/>
          <w:i/>
          <w:iCs/>
          <w:lang w:val="en-US"/>
        </w:rPr>
        <w:t>Environ. Chem.</w:t>
      </w:r>
      <w:r w:rsidR="00291891" w:rsidRPr="00291891">
        <w:rPr>
          <w:rFonts w:ascii="Calibri" w:hAnsi="Calibri" w:cs="Calibri"/>
          <w:lang w:val="en-US"/>
        </w:rPr>
        <w:t xml:space="preserve"> </w:t>
      </w:r>
      <w:r w:rsidR="00291891" w:rsidRPr="00291891">
        <w:rPr>
          <w:rFonts w:ascii="Calibri" w:hAnsi="Calibri" w:cs="Calibri"/>
          <w:b/>
          <w:bCs/>
          <w:lang w:val="en-US"/>
        </w:rPr>
        <w:t>2017</w:t>
      </w:r>
      <w:r w:rsidR="00291891" w:rsidRPr="00291891">
        <w:rPr>
          <w:rFonts w:ascii="Calibri" w:hAnsi="Calibri" w:cs="Calibri"/>
          <w:lang w:val="en-US"/>
        </w:rPr>
        <w:t xml:space="preserve">, </w:t>
      </w:r>
      <w:r w:rsidR="00291891" w:rsidRPr="00291891">
        <w:rPr>
          <w:rFonts w:ascii="Calibri" w:hAnsi="Calibri" w:cs="Calibri"/>
          <w:i/>
          <w:iCs/>
          <w:lang w:val="en-US"/>
        </w:rPr>
        <w:t>14</w:t>
      </w:r>
      <w:r w:rsidR="00291891" w:rsidRPr="00291891">
        <w:rPr>
          <w:rFonts w:ascii="Calibri" w:hAnsi="Calibri" w:cs="Calibri"/>
          <w:lang w:val="en-US"/>
        </w:rPr>
        <w:t xml:space="preserve"> (4), 243–253. https://doi.org/10.1071/EN17062.</w:t>
      </w:r>
    </w:p>
    <w:p w14:paraId="4D08B71D"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(2)</w:t>
      </w:r>
      <w:r w:rsidRPr="00291891">
        <w:rPr>
          <w:rFonts w:ascii="Calibri" w:hAnsi="Calibri" w:cs="Calibri"/>
          <w:lang w:val="en-US"/>
        </w:rPr>
        <w:tab/>
        <w:t>Smith, R. M.; Martell, A.; Motekaitis, R.; Smith, R.; Motekaitis, R. NIST Critically Selected Stability Constants of Metal Complexes Database; 2004.</w:t>
      </w:r>
    </w:p>
    <w:p w14:paraId="6265A49B"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(3)</w:t>
      </w:r>
      <w:r w:rsidRPr="00291891">
        <w:rPr>
          <w:rFonts w:ascii="Calibri" w:hAnsi="Calibri" w:cs="Calibri"/>
          <w:lang w:val="en-US"/>
        </w:rPr>
        <w:tab/>
        <w:t xml:space="preserve">Dyrssen, D.; Wedborg, M. The Sulphur-Mercury(II) System in Natural Waters. </w:t>
      </w:r>
      <w:r w:rsidRPr="00291891">
        <w:rPr>
          <w:rFonts w:ascii="Calibri" w:hAnsi="Calibri" w:cs="Calibri"/>
          <w:i/>
          <w:iCs/>
          <w:lang w:val="en-US"/>
        </w:rPr>
        <w:t>Water, Air, and Soil Pollution</w:t>
      </w:r>
      <w:r w:rsidRPr="00291891">
        <w:rPr>
          <w:rFonts w:ascii="Calibri" w:hAnsi="Calibri" w:cs="Calibri"/>
          <w:lang w:val="en-US"/>
        </w:rPr>
        <w:t xml:space="preserve"> </w:t>
      </w:r>
      <w:r w:rsidRPr="00291891">
        <w:rPr>
          <w:rFonts w:ascii="Calibri" w:hAnsi="Calibri" w:cs="Calibri"/>
          <w:b/>
          <w:bCs/>
          <w:lang w:val="en-US"/>
        </w:rPr>
        <w:t>1991</w:t>
      </w:r>
      <w:r w:rsidRPr="00291891">
        <w:rPr>
          <w:rFonts w:ascii="Calibri" w:hAnsi="Calibri" w:cs="Calibri"/>
          <w:lang w:val="en-US"/>
        </w:rPr>
        <w:t xml:space="preserve">, </w:t>
      </w:r>
      <w:r w:rsidRPr="00291891">
        <w:rPr>
          <w:rFonts w:ascii="Calibri" w:hAnsi="Calibri" w:cs="Calibri"/>
          <w:i/>
          <w:iCs/>
          <w:lang w:val="en-US"/>
        </w:rPr>
        <w:t>56</w:t>
      </w:r>
      <w:r w:rsidRPr="00291891">
        <w:rPr>
          <w:rFonts w:ascii="Calibri" w:hAnsi="Calibri" w:cs="Calibri"/>
          <w:lang w:val="en-US"/>
        </w:rPr>
        <w:t xml:space="preserve"> (1), 507–519. https://doi.org/10.1007/BF00342295.</w:t>
      </w:r>
    </w:p>
    <w:p w14:paraId="7068BCAD"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lastRenderedPageBreak/>
        <w:t>(4)</w:t>
      </w:r>
      <w:r w:rsidRPr="00291891">
        <w:rPr>
          <w:rFonts w:ascii="Calibri" w:hAnsi="Calibri" w:cs="Calibri"/>
          <w:lang w:val="en-US"/>
        </w:rPr>
        <w:tab/>
        <w:t xml:space="preserve">Ravichandran, M. Interactions between Mercury and Dissolved Organic Matter––a Review. </w:t>
      </w:r>
      <w:r w:rsidRPr="00291891">
        <w:rPr>
          <w:rFonts w:ascii="Calibri" w:hAnsi="Calibri" w:cs="Calibri"/>
          <w:i/>
          <w:iCs/>
          <w:lang w:val="en-US"/>
        </w:rPr>
        <w:t>Chemosphere</w:t>
      </w:r>
      <w:r w:rsidRPr="00291891">
        <w:rPr>
          <w:rFonts w:ascii="Calibri" w:hAnsi="Calibri" w:cs="Calibri"/>
          <w:lang w:val="en-US"/>
        </w:rPr>
        <w:t xml:space="preserve"> </w:t>
      </w:r>
      <w:r w:rsidRPr="00291891">
        <w:rPr>
          <w:rFonts w:ascii="Calibri" w:hAnsi="Calibri" w:cs="Calibri"/>
          <w:b/>
          <w:bCs/>
          <w:lang w:val="en-US"/>
        </w:rPr>
        <w:t>2004</w:t>
      </w:r>
      <w:r w:rsidRPr="00291891">
        <w:rPr>
          <w:rFonts w:ascii="Calibri" w:hAnsi="Calibri" w:cs="Calibri"/>
          <w:lang w:val="en-US"/>
        </w:rPr>
        <w:t xml:space="preserve">, </w:t>
      </w:r>
      <w:r w:rsidRPr="00291891">
        <w:rPr>
          <w:rFonts w:ascii="Calibri" w:hAnsi="Calibri" w:cs="Calibri"/>
          <w:i/>
          <w:iCs/>
          <w:lang w:val="en-US"/>
        </w:rPr>
        <w:t>55</w:t>
      </w:r>
      <w:r w:rsidRPr="00291891">
        <w:rPr>
          <w:rFonts w:ascii="Calibri" w:hAnsi="Calibri" w:cs="Calibri"/>
          <w:lang w:val="en-US"/>
        </w:rPr>
        <w:t xml:space="preserve"> (3), 319–331. https://doi.org/10.1016/j.chemosphere.2003.11.011.</w:t>
      </w:r>
    </w:p>
    <w:p w14:paraId="7D1B280A"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(5)</w:t>
      </w:r>
      <w:r w:rsidRPr="00291891">
        <w:rPr>
          <w:rFonts w:ascii="Calibri" w:hAnsi="Calibri" w:cs="Calibri"/>
          <w:lang w:val="en-US"/>
        </w:rPr>
        <w:tab/>
        <w:t xml:space="preserve">Cardiano, P.; Falcone, G.; Foti, C.; Sammartano, S. Sequestration of Hg2+ by Some Biologically Important Thiols. </w:t>
      </w:r>
      <w:r w:rsidRPr="00291891">
        <w:rPr>
          <w:rFonts w:ascii="Calibri" w:hAnsi="Calibri" w:cs="Calibri"/>
          <w:i/>
          <w:iCs/>
          <w:lang w:val="en-US"/>
        </w:rPr>
        <w:t>Journal of Chemical &amp; Engineering Data</w:t>
      </w:r>
      <w:r w:rsidRPr="00291891">
        <w:rPr>
          <w:rFonts w:ascii="Calibri" w:hAnsi="Calibri" w:cs="Calibri"/>
          <w:lang w:val="en-US"/>
        </w:rPr>
        <w:t xml:space="preserve"> </w:t>
      </w:r>
      <w:r w:rsidRPr="00291891">
        <w:rPr>
          <w:rFonts w:ascii="Calibri" w:hAnsi="Calibri" w:cs="Calibri"/>
          <w:b/>
          <w:bCs/>
          <w:lang w:val="en-US"/>
        </w:rPr>
        <w:t>2011</w:t>
      </w:r>
      <w:r w:rsidRPr="00291891">
        <w:rPr>
          <w:rFonts w:ascii="Calibri" w:hAnsi="Calibri" w:cs="Calibri"/>
          <w:lang w:val="en-US"/>
        </w:rPr>
        <w:t xml:space="preserve">, </w:t>
      </w:r>
      <w:r w:rsidRPr="00291891">
        <w:rPr>
          <w:rFonts w:ascii="Calibri" w:hAnsi="Calibri" w:cs="Calibri"/>
          <w:i/>
          <w:iCs/>
          <w:lang w:val="en-US"/>
        </w:rPr>
        <w:t>56</w:t>
      </w:r>
      <w:r w:rsidRPr="00291891">
        <w:rPr>
          <w:rFonts w:ascii="Calibri" w:hAnsi="Calibri" w:cs="Calibri"/>
          <w:lang w:val="en-US"/>
        </w:rPr>
        <w:t>. https://doi.org/10.1021/je200735r.</w:t>
      </w:r>
    </w:p>
    <w:p w14:paraId="15DBF6C1"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(6)</w:t>
      </w:r>
      <w:r w:rsidRPr="00291891">
        <w:rPr>
          <w:rFonts w:ascii="Calibri" w:hAnsi="Calibri" w:cs="Calibri"/>
          <w:lang w:val="en-US"/>
        </w:rPr>
        <w:tab/>
        <w:t xml:space="preserve">Warner, T.; Jalilehvand, F. Formation of Hg(II) Tetrathiolate Complexes with Cysteine at Neutral PH. </w:t>
      </w:r>
      <w:r w:rsidRPr="00291891">
        <w:rPr>
          <w:rFonts w:ascii="Calibri" w:hAnsi="Calibri" w:cs="Calibri"/>
          <w:i/>
          <w:iCs/>
          <w:lang w:val="en-US"/>
        </w:rPr>
        <w:t>Can J Chem</w:t>
      </w:r>
      <w:r w:rsidRPr="00291891">
        <w:rPr>
          <w:rFonts w:ascii="Calibri" w:hAnsi="Calibri" w:cs="Calibri"/>
          <w:lang w:val="en-US"/>
        </w:rPr>
        <w:t xml:space="preserve"> </w:t>
      </w:r>
      <w:r w:rsidRPr="00291891">
        <w:rPr>
          <w:rFonts w:ascii="Calibri" w:hAnsi="Calibri" w:cs="Calibri"/>
          <w:b/>
          <w:bCs/>
          <w:lang w:val="en-US"/>
        </w:rPr>
        <w:t>2016</w:t>
      </w:r>
      <w:r w:rsidRPr="00291891">
        <w:rPr>
          <w:rFonts w:ascii="Calibri" w:hAnsi="Calibri" w:cs="Calibri"/>
          <w:lang w:val="en-US"/>
        </w:rPr>
        <w:t xml:space="preserve">, </w:t>
      </w:r>
      <w:r w:rsidRPr="00291891">
        <w:rPr>
          <w:rFonts w:ascii="Calibri" w:hAnsi="Calibri" w:cs="Calibri"/>
          <w:i/>
          <w:iCs/>
          <w:lang w:val="en-US"/>
        </w:rPr>
        <w:t>94</w:t>
      </w:r>
      <w:r w:rsidRPr="00291891">
        <w:rPr>
          <w:rFonts w:ascii="Calibri" w:hAnsi="Calibri" w:cs="Calibri"/>
          <w:lang w:val="en-US"/>
        </w:rPr>
        <w:t xml:space="preserve"> (4), 373–379. https://doi.org/10.1139/cjc-2015-0375.</w:t>
      </w:r>
    </w:p>
    <w:p w14:paraId="32960BFA"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(7)</w:t>
      </w:r>
      <w:r w:rsidRPr="00291891">
        <w:rPr>
          <w:rFonts w:ascii="Calibri" w:hAnsi="Calibri" w:cs="Calibri"/>
          <w:lang w:val="en-US"/>
        </w:rPr>
        <w:tab/>
        <w:t xml:space="preserve">Drott, A.; Björn, E.; Bouchet, S.; Skyllberg, U. Refining Thermodynamic Constants for Mercury(II)-Sulfides in Equilibrium with Metacinnabar at Sub-Micromolar Aqueous Sulfide Concentrations. </w:t>
      </w:r>
      <w:r w:rsidRPr="00291891">
        <w:rPr>
          <w:rFonts w:ascii="Calibri" w:hAnsi="Calibri" w:cs="Calibri"/>
          <w:i/>
          <w:iCs/>
          <w:lang w:val="en-US"/>
        </w:rPr>
        <w:t>Environ. Sci. Technol.</w:t>
      </w:r>
      <w:r w:rsidRPr="00291891">
        <w:rPr>
          <w:rFonts w:ascii="Calibri" w:hAnsi="Calibri" w:cs="Calibri"/>
          <w:lang w:val="en-US"/>
        </w:rPr>
        <w:t xml:space="preserve"> </w:t>
      </w:r>
      <w:r w:rsidRPr="00291891">
        <w:rPr>
          <w:rFonts w:ascii="Calibri" w:hAnsi="Calibri" w:cs="Calibri"/>
          <w:b/>
          <w:bCs/>
          <w:lang w:val="en-US"/>
        </w:rPr>
        <w:t>2013</w:t>
      </w:r>
      <w:r w:rsidRPr="00291891">
        <w:rPr>
          <w:rFonts w:ascii="Calibri" w:hAnsi="Calibri" w:cs="Calibri"/>
          <w:lang w:val="en-US"/>
        </w:rPr>
        <w:t xml:space="preserve">, </w:t>
      </w:r>
      <w:r w:rsidRPr="00291891">
        <w:rPr>
          <w:rFonts w:ascii="Calibri" w:hAnsi="Calibri" w:cs="Calibri"/>
          <w:i/>
          <w:iCs/>
          <w:lang w:val="en-US"/>
        </w:rPr>
        <w:t>47</w:t>
      </w:r>
      <w:r w:rsidRPr="00291891">
        <w:rPr>
          <w:rFonts w:ascii="Calibri" w:hAnsi="Calibri" w:cs="Calibri"/>
          <w:lang w:val="en-US"/>
        </w:rPr>
        <w:t xml:space="preserve"> (9), 4197–4203. https://doi.org/10.1021/es304824n.</w:t>
      </w:r>
    </w:p>
    <w:p w14:paraId="415642B2"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(8)</w:t>
      </w:r>
      <w:r w:rsidRPr="00291891">
        <w:rPr>
          <w:rFonts w:ascii="Calibri" w:hAnsi="Calibri" w:cs="Calibri"/>
          <w:lang w:val="en-US"/>
        </w:rPr>
        <w:tab/>
        <w:t xml:space="preserve">Loux, N. T. An Assessment of Thermodynamic Reaction Constants for Simulating Aqueous Environmental Monomethylmercury Speciation. </w:t>
      </w:r>
      <w:r w:rsidRPr="00291891">
        <w:rPr>
          <w:rFonts w:ascii="Calibri" w:hAnsi="Calibri" w:cs="Calibri"/>
          <w:i/>
          <w:iCs/>
          <w:lang w:val="en-US"/>
        </w:rPr>
        <w:t>Chemical Speciation &amp; Bioavailability</w:t>
      </w:r>
      <w:r w:rsidRPr="00291891">
        <w:rPr>
          <w:rFonts w:ascii="Calibri" w:hAnsi="Calibri" w:cs="Calibri"/>
          <w:lang w:val="en-US"/>
        </w:rPr>
        <w:t xml:space="preserve"> </w:t>
      </w:r>
      <w:r w:rsidRPr="00291891">
        <w:rPr>
          <w:rFonts w:ascii="Calibri" w:hAnsi="Calibri" w:cs="Calibri"/>
          <w:b/>
          <w:bCs/>
          <w:lang w:val="en-US"/>
        </w:rPr>
        <w:t>2007</w:t>
      </w:r>
      <w:r w:rsidRPr="00291891">
        <w:rPr>
          <w:rFonts w:ascii="Calibri" w:hAnsi="Calibri" w:cs="Calibri"/>
          <w:lang w:val="en-US"/>
        </w:rPr>
        <w:t xml:space="preserve">, </w:t>
      </w:r>
      <w:r w:rsidRPr="00291891">
        <w:rPr>
          <w:rFonts w:ascii="Calibri" w:hAnsi="Calibri" w:cs="Calibri"/>
          <w:i/>
          <w:iCs/>
          <w:lang w:val="en-US"/>
        </w:rPr>
        <w:t>19</w:t>
      </w:r>
      <w:r w:rsidRPr="00291891">
        <w:rPr>
          <w:rFonts w:ascii="Calibri" w:hAnsi="Calibri" w:cs="Calibri"/>
          <w:lang w:val="en-US"/>
        </w:rPr>
        <w:t xml:space="preserve"> (4), 183–196. https://doi.org/10.3184/095422907X255947.</w:t>
      </w:r>
    </w:p>
    <w:p w14:paraId="25498E71" w14:textId="77777777" w:rsidR="00291891" w:rsidRPr="00291891" w:rsidRDefault="00291891" w:rsidP="00291891">
      <w:pPr>
        <w:pStyle w:val="Bibliography"/>
        <w:rPr>
          <w:rFonts w:ascii="Calibri" w:hAnsi="Calibri" w:cs="Calibri"/>
          <w:lang w:val="en-US"/>
        </w:rPr>
      </w:pPr>
      <w:r w:rsidRPr="00291891">
        <w:rPr>
          <w:rFonts w:ascii="Calibri" w:hAnsi="Calibri" w:cs="Calibri"/>
          <w:lang w:val="en-US"/>
        </w:rPr>
        <w:t>(9)</w:t>
      </w:r>
      <w:r w:rsidRPr="00291891">
        <w:rPr>
          <w:rFonts w:ascii="Calibri" w:hAnsi="Calibri" w:cs="Calibri"/>
          <w:lang w:val="en-US"/>
        </w:rPr>
        <w:tab/>
        <w:t xml:space="preserve">Rabenstein, D. L.; Reid, R. S. Nuclear Magnetic Resonance Studies of the Solution Chemistry of Metal Complexes. 20. Ligand-Exchange Kinetics of Methylmercury(II)-Thiol Complexes. </w:t>
      </w:r>
      <w:r w:rsidRPr="00291891">
        <w:rPr>
          <w:rFonts w:ascii="Calibri" w:hAnsi="Calibri" w:cs="Calibri"/>
          <w:i/>
          <w:iCs/>
          <w:lang w:val="en-US"/>
        </w:rPr>
        <w:t>Inorg. Chem.</w:t>
      </w:r>
      <w:r w:rsidRPr="00291891">
        <w:rPr>
          <w:rFonts w:ascii="Calibri" w:hAnsi="Calibri" w:cs="Calibri"/>
          <w:lang w:val="en-US"/>
        </w:rPr>
        <w:t xml:space="preserve"> </w:t>
      </w:r>
      <w:r w:rsidRPr="00291891">
        <w:rPr>
          <w:rFonts w:ascii="Calibri" w:hAnsi="Calibri" w:cs="Calibri"/>
          <w:b/>
          <w:bCs/>
          <w:lang w:val="en-US"/>
        </w:rPr>
        <w:t>1984</w:t>
      </w:r>
      <w:r w:rsidRPr="00291891">
        <w:rPr>
          <w:rFonts w:ascii="Calibri" w:hAnsi="Calibri" w:cs="Calibri"/>
          <w:lang w:val="en-US"/>
        </w:rPr>
        <w:t xml:space="preserve">, </w:t>
      </w:r>
      <w:r w:rsidRPr="00291891">
        <w:rPr>
          <w:rFonts w:ascii="Calibri" w:hAnsi="Calibri" w:cs="Calibri"/>
          <w:i/>
          <w:iCs/>
          <w:lang w:val="en-US"/>
        </w:rPr>
        <w:t>23</w:t>
      </w:r>
      <w:r w:rsidRPr="00291891">
        <w:rPr>
          <w:rFonts w:ascii="Calibri" w:hAnsi="Calibri" w:cs="Calibri"/>
          <w:lang w:val="en-US"/>
        </w:rPr>
        <w:t xml:space="preserve"> (9), 1246–1250. https://doi.org/10.1021/ic00177a016.</w:t>
      </w:r>
    </w:p>
    <w:p w14:paraId="11EA4E7C" w14:textId="77777777" w:rsidR="008F70C5" w:rsidRPr="005E142A" w:rsidRDefault="008F70C5">
      <w:pPr>
        <w:rPr>
          <w:rFonts w:cstheme="minorHAnsi"/>
          <w:lang w:val="en-US"/>
        </w:rPr>
      </w:pPr>
      <w:r>
        <w:rPr>
          <w:rFonts w:cstheme="minorHAnsi"/>
          <w:lang w:val="en-US"/>
        </w:rPr>
        <w:fldChar w:fldCharType="end"/>
      </w:r>
    </w:p>
    <w:sectPr w:rsidR="008F70C5" w:rsidRPr="005E142A" w:rsidSect="00DB4435">
      <w:pgSz w:w="16838" w:h="11906"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B7D93"/>
    <w:multiLevelType w:val="multilevel"/>
    <w:tmpl w:val="DEBEC4A2"/>
    <w:styleLink w:val="ListeSOMLIT"/>
    <w:lvl w:ilvl="0">
      <w:start w:val="1"/>
      <w:numFmt w:val="upperRoman"/>
      <w:lvlText w:val="%1."/>
      <w:lvlJc w:val="right"/>
      <w:pPr>
        <w:ind w:left="0" w:firstLine="962"/>
      </w:pPr>
      <w:rPr>
        <w:rFonts w:ascii="Comic Sans MS" w:hAnsi="Comic Sans MS" w:hint="default"/>
        <w:sz w:val="22"/>
      </w:rPr>
    </w:lvl>
    <w:lvl w:ilvl="1">
      <w:start w:val="1"/>
      <w:numFmt w:val="decimal"/>
      <w:lvlText w:val="%2."/>
      <w:lvlJc w:val="left"/>
      <w:pPr>
        <w:ind w:left="0" w:firstLine="1682"/>
      </w:pPr>
      <w:rPr>
        <w:rFonts w:hint="default"/>
      </w:rPr>
    </w:lvl>
    <w:lvl w:ilvl="2">
      <w:start w:val="1"/>
      <w:numFmt w:val="lowerRoman"/>
      <w:lvlText w:val="%3."/>
      <w:lvlJc w:val="right"/>
      <w:pPr>
        <w:ind w:left="2762" w:hanging="180"/>
      </w:pPr>
      <w:rPr>
        <w:rFonts w:hint="default"/>
      </w:rPr>
    </w:lvl>
    <w:lvl w:ilvl="3">
      <w:start w:val="1"/>
      <w:numFmt w:val="decimal"/>
      <w:lvlText w:val="%4."/>
      <w:lvlJc w:val="left"/>
      <w:pPr>
        <w:ind w:left="3482" w:hanging="360"/>
      </w:pPr>
      <w:rPr>
        <w:rFonts w:hint="default"/>
      </w:rPr>
    </w:lvl>
    <w:lvl w:ilvl="4">
      <w:start w:val="1"/>
      <w:numFmt w:val="lowerLetter"/>
      <w:lvlText w:val="%5."/>
      <w:lvlJc w:val="left"/>
      <w:pPr>
        <w:ind w:left="4202" w:hanging="360"/>
      </w:pPr>
      <w:rPr>
        <w:rFonts w:hint="default"/>
      </w:rPr>
    </w:lvl>
    <w:lvl w:ilvl="5">
      <w:start w:val="1"/>
      <w:numFmt w:val="lowerRoman"/>
      <w:lvlText w:val="%6."/>
      <w:lvlJc w:val="right"/>
      <w:pPr>
        <w:ind w:left="4922" w:hanging="180"/>
      </w:pPr>
      <w:rPr>
        <w:rFonts w:hint="default"/>
      </w:rPr>
    </w:lvl>
    <w:lvl w:ilvl="6">
      <w:start w:val="1"/>
      <w:numFmt w:val="decimal"/>
      <w:lvlText w:val="%7."/>
      <w:lvlJc w:val="left"/>
      <w:pPr>
        <w:ind w:left="5642" w:hanging="360"/>
      </w:pPr>
      <w:rPr>
        <w:rFonts w:hint="default"/>
      </w:rPr>
    </w:lvl>
    <w:lvl w:ilvl="7">
      <w:start w:val="1"/>
      <w:numFmt w:val="lowerLetter"/>
      <w:lvlText w:val="%8."/>
      <w:lvlJc w:val="left"/>
      <w:pPr>
        <w:ind w:left="6362" w:hanging="360"/>
      </w:pPr>
      <w:rPr>
        <w:rFonts w:hint="default"/>
      </w:rPr>
    </w:lvl>
    <w:lvl w:ilvl="8">
      <w:start w:val="1"/>
      <w:numFmt w:val="lowerRoman"/>
      <w:lvlText w:val="%9."/>
      <w:lvlJc w:val="right"/>
      <w:pPr>
        <w:ind w:left="7082" w:hanging="180"/>
      </w:pPr>
      <w:rPr>
        <w:rFonts w:hint="default"/>
      </w:rPr>
    </w:lvl>
  </w:abstractNum>
  <w:abstractNum w:abstractNumId="1" w15:restartNumberingAfterBreak="0">
    <w:nsid w:val="15AE57E3"/>
    <w:multiLevelType w:val="multilevel"/>
    <w:tmpl w:val="DD0C90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A805255"/>
    <w:multiLevelType w:val="multilevel"/>
    <w:tmpl w:val="BB343F36"/>
    <w:name w:val="Liste SOMLIT2"/>
    <w:styleLink w:val="SOMLIT"/>
    <w:lvl w:ilvl="0">
      <w:start w:val="1"/>
      <w:numFmt w:val="upperRoman"/>
      <w:lvlText w:val="%1 -"/>
      <w:lvlJc w:val="left"/>
      <w:pPr>
        <w:tabs>
          <w:tab w:val="num" w:pos="567"/>
        </w:tabs>
        <w:ind w:left="0" w:firstLine="567"/>
      </w:pPr>
      <w:rPr>
        <w:rFonts w:ascii="Comic Sans MS" w:hAnsi="Comic Sans MS" w:hint="default"/>
        <w:sz w:val="24"/>
      </w:rPr>
    </w:lvl>
    <w:lvl w:ilvl="1">
      <w:start w:val="1"/>
      <w:numFmt w:val="decimal"/>
      <w:lvlText w:val="%1.%2 -"/>
      <w:lvlJc w:val="left"/>
      <w:pPr>
        <w:tabs>
          <w:tab w:val="num" w:pos="851"/>
        </w:tabs>
        <w:ind w:left="0" w:firstLine="851"/>
      </w:pPr>
      <w:rPr>
        <w:rFonts w:ascii="Comic Sans MS" w:hAnsi="Comic Sans MS" w:hint="default"/>
        <w:sz w:val="24"/>
      </w:rPr>
    </w:lvl>
    <w:lvl w:ilvl="2">
      <w:start w:val="1"/>
      <w:numFmt w:val="lowerLetter"/>
      <w:lvlText w:val="%1.%2.%3 -"/>
      <w:lvlJc w:val="left"/>
      <w:pPr>
        <w:ind w:left="0" w:firstLine="1134"/>
      </w:pPr>
      <w:rPr>
        <w:rFonts w:ascii="Comic Sans MS" w:hAnsi="Comic Sans M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87169E"/>
    <w:multiLevelType w:val="multilevel"/>
    <w:tmpl w:val="BB343F36"/>
    <w:numStyleLink w:val="SOMLIT"/>
  </w:abstractNum>
  <w:abstractNum w:abstractNumId="4" w15:restartNumberingAfterBreak="0">
    <w:nsid w:val="22A71743"/>
    <w:multiLevelType w:val="hybridMultilevel"/>
    <w:tmpl w:val="AEC07C82"/>
    <w:lvl w:ilvl="0" w:tplc="26DE65B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551B3303"/>
    <w:multiLevelType w:val="hybridMultilevel"/>
    <w:tmpl w:val="DA5C9BA6"/>
    <w:lvl w:ilvl="0" w:tplc="C3646F58">
      <w:start w:val="1"/>
      <w:numFmt w:val="upperRoman"/>
      <w:lvlText w:val="%1."/>
      <w:lvlJc w:val="left"/>
      <w:pPr>
        <w:ind w:left="1652" w:hanging="720"/>
      </w:pPr>
      <w:rPr>
        <w:rFonts w:hint="default"/>
      </w:rPr>
    </w:lvl>
    <w:lvl w:ilvl="1" w:tplc="040C0019" w:tentative="1">
      <w:start w:val="1"/>
      <w:numFmt w:val="lowerLetter"/>
      <w:lvlText w:val="%2."/>
      <w:lvlJc w:val="left"/>
      <w:pPr>
        <w:ind w:left="2012" w:hanging="360"/>
      </w:pPr>
    </w:lvl>
    <w:lvl w:ilvl="2" w:tplc="040C001B" w:tentative="1">
      <w:start w:val="1"/>
      <w:numFmt w:val="lowerRoman"/>
      <w:lvlText w:val="%3."/>
      <w:lvlJc w:val="right"/>
      <w:pPr>
        <w:ind w:left="2732" w:hanging="180"/>
      </w:pPr>
    </w:lvl>
    <w:lvl w:ilvl="3" w:tplc="040C000F" w:tentative="1">
      <w:start w:val="1"/>
      <w:numFmt w:val="decimal"/>
      <w:lvlText w:val="%4."/>
      <w:lvlJc w:val="left"/>
      <w:pPr>
        <w:ind w:left="3452" w:hanging="360"/>
      </w:pPr>
    </w:lvl>
    <w:lvl w:ilvl="4" w:tplc="040C0019" w:tentative="1">
      <w:start w:val="1"/>
      <w:numFmt w:val="lowerLetter"/>
      <w:lvlText w:val="%5."/>
      <w:lvlJc w:val="left"/>
      <w:pPr>
        <w:ind w:left="4172" w:hanging="360"/>
      </w:pPr>
    </w:lvl>
    <w:lvl w:ilvl="5" w:tplc="040C001B" w:tentative="1">
      <w:start w:val="1"/>
      <w:numFmt w:val="lowerRoman"/>
      <w:lvlText w:val="%6."/>
      <w:lvlJc w:val="right"/>
      <w:pPr>
        <w:ind w:left="4892" w:hanging="180"/>
      </w:pPr>
    </w:lvl>
    <w:lvl w:ilvl="6" w:tplc="040C000F" w:tentative="1">
      <w:start w:val="1"/>
      <w:numFmt w:val="decimal"/>
      <w:lvlText w:val="%7."/>
      <w:lvlJc w:val="left"/>
      <w:pPr>
        <w:ind w:left="5612" w:hanging="360"/>
      </w:pPr>
    </w:lvl>
    <w:lvl w:ilvl="7" w:tplc="040C0019" w:tentative="1">
      <w:start w:val="1"/>
      <w:numFmt w:val="lowerLetter"/>
      <w:lvlText w:val="%8."/>
      <w:lvlJc w:val="left"/>
      <w:pPr>
        <w:ind w:left="6332" w:hanging="360"/>
      </w:pPr>
    </w:lvl>
    <w:lvl w:ilvl="8" w:tplc="040C001B" w:tentative="1">
      <w:start w:val="1"/>
      <w:numFmt w:val="lowerRoman"/>
      <w:lvlText w:val="%9."/>
      <w:lvlJc w:val="right"/>
      <w:pPr>
        <w:ind w:left="7052" w:hanging="180"/>
      </w:pPr>
    </w:lvl>
  </w:abstractNum>
  <w:abstractNum w:abstractNumId="6" w15:restartNumberingAfterBreak="0">
    <w:nsid w:val="690F30B2"/>
    <w:multiLevelType w:val="multilevel"/>
    <w:tmpl w:val="BB343F36"/>
    <w:numStyleLink w:val="SOMLIT"/>
  </w:abstractNum>
  <w:abstractNum w:abstractNumId="7" w15:restartNumberingAfterBreak="0">
    <w:nsid w:val="75E5110A"/>
    <w:multiLevelType w:val="hybridMultilevel"/>
    <w:tmpl w:val="774C067E"/>
    <w:lvl w:ilvl="0" w:tplc="08D8B786">
      <w:start w:val="2"/>
      <w:numFmt w:val="upperRoman"/>
      <w:lvlText w:val="%1"/>
      <w:lvlJc w:val="left"/>
      <w:pPr>
        <w:ind w:left="415" w:hanging="303"/>
        <w:jc w:val="right"/>
      </w:pPr>
      <w:rPr>
        <w:rFonts w:hint="default"/>
        <w:spacing w:val="-1"/>
        <w:w w:val="99"/>
        <w:u w:val="single" w:color="000000"/>
      </w:rPr>
    </w:lvl>
    <w:lvl w:ilvl="1" w:tplc="AEE89306">
      <w:start w:val="1"/>
      <w:numFmt w:val="bullet"/>
      <w:lvlText w:val=""/>
      <w:lvlJc w:val="left"/>
      <w:pPr>
        <w:ind w:left="833" w:hanging="204"/>
      </w:pPr>
      <w:rPr>
        <w:rFonts w:ascii="Wingdings" w:eastAsia="Wingdings" w:hAnsi="Wingdings" w:cs="Wingdings" w:hint="default"/>
        <w:w w:val="99"/>
        <w:sz w:val="20"/>
        <w:szCs w:val="20"/>
      </w:rPr>
    </w:lvl>
    <w:lvl w:ilvl="2" w:tplc="DA44DB18">
      <w:start w:val="1"/>
      <w:numFmt w:val="bullet"/>
      <w:lvlText w:val="•"/>
      <w:lvlJc w:val="left"/>
      <w:pPr>
        <w:ind w:left="1842" w:hanging="204"/>
      </w:pPr>
      <w:rPr>
        <w:rFonts w:hint="default"/>
      </w:rPr>
    </w:lvl>
    <w:lvl w:ilvl="3" w:tplc="DB9C793A">
      <w:start w:val="1"/>
      <w:numFmt w:val="bullet"/>
      <w:lvlText w:val="•"/>
      <w:lvlJc w:val="left"/>
      <w:pPr>
        <w:ind w:left="2845" w:hanging="204"/>
      </w:pPr>
      <w:rPr>
        <w:rFonts w:hint="default"/>
      </w:rPr>
    </w:lvl>
    <w:lvl w:ilvl="4" w:tplc="27C06698">
      <w:start w:val="1"/>
      <w:numFmt w:val="bullet"/>
      <w:lvlText w:val="•"/>
      <w:lvlJc w:val="left"/>
      <w:pPr>
        <w:ind w:left="3848" w:hanging="204"/>
      </w:pPr>
      <w:rPr>
        <w:rFonts w:hint="default"/>
      </w:rPr>
    </w:lvl>
    <w:lvl w:ilvl="5" w:tplc="76BC876A">
      <w:start w:val="1"/>
      <w:numFmt w:val="bullet"/>
      <w:lvlText w:val="•"/>
      <w:lvlJc w:val="left"/>
      <w:pPr>
        <w:ind w:left="4850" w:hanging="204"/>
      </w:pPr>
      <w:rPr>
        <w:rFonts w:hint="default"/>
      </w:rPr>
    </w:lvl>
    <w:lvl w:ilvl="6" w:tplc="4E3CE85E">
      <w:start w:val="1"/>
      <w:numFmt w:val="bullet"/>
      <w:lvlText w:val="•"/>
      <w:lvlJc w:val="left"/>
      <w:pPr>
        <w:ind w:left="5853" w:hanging="204"/>
      </w:pPr>
      <w:rPr>
        <w:rFonts w:hint="default"/>
      </w:rPr>
    </w:lvl>
    <w:lvl w:ilvl="7" w:tplc="040A7580">
      <w:start w:val="1"/>
      <w:numFmt w:val="bullet"/>
      <w:lvlText w:val="•"/>
      <w:lvlJc w:val="left"/>
      <w:pPr>
        <w:ind w:left="6856" w:hanging="204"/>
      </w:pPr>
      <w:rPr>
        <w:rFonts w:hint="default"/>
      </w:rPr>
    </w:lvl>
    <w:lvl w:ilvl="8" w:tplc="505E9670">
      <w:start w:val="1"/>
      <w:numFmt w:val="bullet"/>
      <w:lvlText w:val="•"/>
      <w:lvlJc w:val="left"/>
      <w:pPr>
        <w:ind w:left="7858" w:hanging="204"/>
      </w:pPr>
      <w:rPr>
        <w:rFonts w:hint="default"/>
      </w:rPr>
    </w:lvl>
  </w:abstractNum>
  <w:abstractNum w:abstractNumId="8" w15:restartNumberingAfterBreak="0">
    <w:nsid w:val="7B885FCE"/>
    <w:multiLevelType w:val="multilevel"/>
    <w:tmpl w:val="17C2C702"/>
    <w:lvl w:ilvl="0">
      <w:start w:val="1"/>
      <w:numFmt w:val="upperRoman"/>
      <w:lvlText w:val="%1-"/>
      <w:lvlJc w:val="left"/>
      <w:pPr>
        <w:ind w:left="0" w:firstLine="0"/>
      </w:pPr>
      <w:rPr>
        <w:rFonts w:ascii="Comic Sans MS" w:hAnsi="Comic Sans MS" w:hint="default"/>
        <w:sz w:val="22"/>
      </w:rPr>
    </w:lvl>
    <w:lvl w:ilvl="1">
      <w:start w:val="1"/>
      <w:numFmt w:val="decimal"/>
      <w:lvlText w:val="%1.%2-"/>
      <w:lvlJc w:val="left"/>
      <w:pPr>
        <w:ind w:left="0" w:firstLine="360"/>
      </w:pPr>
      <w:rPr>
        <w:rFonts w:ascii="Comic Sans MS" w:hAnsi="Comic Sans MS" w:hint="default"/>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21130119">
    <w:abstractNumId w:val="7"/>
  </w:num>
  <w:num w:numId="2" w16cid:durableId="1081365604">
    <w:abstractNumId w:val="7"/>
  </w:num>
  <w:num w:numId="3" w16cid:durableId="988755399">
    <w:abstractNumId w:val="4"/>
  </w:num>
  <w:num w:numId="4" w16cid:durableId="1602488119">
    <w:abstractNumId w:val="1"/>
  </w:num>
  <w:num w:numId="5" w16cid:durableId="1355423889">
    <w:abstractNumId w:val="5"/>
  </w:num>
  <w:num w:numId="6" w16cid:durableId="546797193">
    <w:abstractNumId w:val="0"/>
  </w:num>
  <w:num w:numId="7" w16cid:durableId="1080902730">
    <w:abstractNumId w:val="8"/>
  </w:num>
  <w:num w:numId="8" w16cid:durableId="1350793116">
    <w:abstractNumId w:val="8"/>
  </w:num>
  <w:num w:numId="9" w16cid:durableId="181095846">
    <w:abstractNumId w:val="2"/>
  </w:num>
  <w:num w:numId="10" w16cid:durableId="1485929679">
    <w:abstractNumId w:val="3"/>
  </w:num>
  <w:num w:numId="11" w16cid:durableId="1549874800">
    <w:abstractNumId w:val="3"/>
  </w:num>
  <w:num w:numId="12" w16cid:durableId="1656059952">
    <w:abstractNumId w:val="3"/>
  </w:num>
  <w:num w:numId="13" w16cid:durableId="1949274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84F"/>
    <w:rsid w:val="00050C5B"/>
    <w:rsid w:val="0006086D"/>
    <w:rsid w:val="000C229F"/>
    <w:rsid w:val="000E4994"/>
    <w:rsid w:val="00132ACA"/>
    <w:rsid w:val="002050FE"/>
    <w:rsid w:val="0025458B"/>
    <w:rsid w:val="00255BFB"/>
    <w:rsid w:val="00291891"/>
    <w:rsid w:val="002A0BA0"/>
    <w:rsid w:val="002F1CAD"/>
    <w:rsid w:val="00344EBB"/>
    <w:rsid w:val="003516C1"/>
    <w:rsid w:val="00353139"/>
    <w:rsid w:val="00361530"/>
    <w:rsid w:val="00370A4D"/>
    <w:rsid w:val="0039764E"/>
    <w:rsid w:val="003D0E3C"/>
    <w:rsid w:val="003F547C"/>
    <w:rsid w:val="004164FA"/>
    <w:rsid w:val="00425DC3"/>
    <w:rsid w:val="00457E73"/>
    <w:rsid w:val="00466921"/>
    <w:rsid w:val="00497666"/>
    <w:rsid w:val="004F217E"/>
    <w:rsid w:val="00501F7F"/>
    <w:rsid w:val="00522BCF"/>
    <w:rsid w:val="00537860"/>
    <w:rsid w:val="005432FF"/>
    <w:rsid w:val="005774C4"/>
    <w:rsid w:val="00577AB1"/>
    <w:rsid w:val="005E142A"/>
    <w:rsid w:val="005F681A"/>
    <w:rsid w:val="00622DAA"/>
    <w:rsid w:val="006440D8"/>
    <w:rsid w:val="00647E38"/>
    <w:rsid w:val="00653B5C"/>
    <w:rsid w:val="006B310D"/>
    <w:rsid w:val="006D1C18"/>
    <w:rsid w:val="006E660D"/>
    <w:rsid w:val="006E752F"/>
    <w:rsid w:val="006F28CE"/>
    <w:rsid w:val="00710616"/>
    <w:rsid w:val="00722A9C"/>
    <w:rsid w:val="00747DF8"/>
    <w:rsid w:val="00767A27"/>
    <w:rsid w:val="007A37BC"/>
    <w:rsid w:val="007B189A"/>
    <w:rsid w:val="007B5858"/>
    <w:rsid w:val="007E44BB"/>
    <w:rsid w:val="00801617"/>
    <w:rsid w:val="0080759C"/>
    <w:rsid w:val="00827FAB"/>
    <w:rsid w:val="00847CD8"/>
    <w:rsid w:val="00861E3B"/>
    <w:rsid w:val="008D0271"/>
    <w:rsid w:val="008F70C5"/>
    <w:rsid w:val="0091480C"/>
    <w:rsid w:val="00952AA8"/>
    <w:rsid w:val="00954E06"/>
    <w:rsid w:val="0096084F"/>
    <w:rsid w:val="00980209"/>
    <w:rsid w:val="00981D88"/>
    <w:rsid w:val="009825CC"/>
    <w:rsid w:val="00A0749A"/>
    <w:rsid w:val="00A25524"/>
    <w:rsid w:val="00A64666"/>
    <w:rsid w:val="00A867D2"/>
    <w:rsid w:val="00A86BF2"/>
    <w:rsid w:val="00AA151F"/>
    <w:rsid w:val="00AA72A4"/>
    <w:rsid w:val="00AD2C7E"/>
    <w:rsid w:val="00AE4B21"/>
    <w:rsid w:val="00B130EC"/>
    <w:rsid w:val="00B37D68"/>
    <w:rsid w:val="00B57019"/>
    <w:rsid w:val="00B9391B"/>
    <w:rsid w:val="00BC267A"/>
    <w:rsid w:val="00BD7CAF"/>
    <w:rsid w:val="00BF049B"/>
    <w:rsid w:val="00C16DEF"/>
    <w:rsid w:val="00C34B7E"/>
    <w:rsid w:val="00C426C2"/>
    <w:rsid w:val="00C701D7"/>
    <w:rsid w:val="00C733E1"/>
    <w:rsid w:val="00CD54CA"/>
    <w:rsid w:val="00CE097E"/>
    <w:rsid w:val="00CF76CA"/>
    <w:rsid w:val="00D239C0"/>
    <w:rsid w:val="00D917B6"/>
    <w:rsid w:val="00DB4435"/>
    <w:rsid w:val="00E07EF3"/>
    <w:rsid w:val="00E25272"/>
    <w:rsid w:val="00E3001F"/>
    <w:rsid w:val="00E57E04"/>
    <w:rsid w:val="00E81C35"/>
    <w:rsid w:val="00E97F40"/>
    <w:rsid w:val="00EB2ACF"/>
    <w:rsid w:val="00ED6F7D"/>
    <w:rsid w:val="00F322CA"/>
    <w:rsid w:val="00F551CF"/>
    <w:rsid w:val="00FA3B8B"/>
    <w:rsid w:val="00FC4D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27B9"/>
  <w15:chartTrackingRefBased/>
  <w15:docId w15:val="{67B76BC4-F0DA-4FE5-8A13-44C6D1DB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6084F"/>
    <w:pPr>
      <w:keepNext/>
      <w:spacing w:after="240" w:line="240" w:lineRule="auto"/>
      <w:jc w:val="both"/>
      <w:outlineLvl w:val="0"/>
    </w:pPr>
    <w:rPr>
      <w:rFonts w:ascii="Arial" w:eastAsia="Times New Roman" w:hAnsi="Arial" w:cs="Arial"/>
      <w:b/>
      <w:bCs/>
      <w:sz w:val="24"/>
      <w:szCs w:val="24"/>
      <w:lang w:val="es-ES" w:eastAsia="es-ES"/>
    </w:rPr>
  </w:style>
  <w:style w:type="paragraph" w:styleId="Heading2">
    <w:name w:val="heading 2"/>
    <w:aliases w:val="Titre 1 SOMLIT"/>
    <w:next w:val="BodyText"/>
    <w:link w:val="Heading2Char"/>
    <w:autoRedefine/>
    <w:uiPriority w:val="1"/>
    <w:qFormat/>
    <w:rsid w:val="00AA151F"/>
    <w:pPr>
      <w:widowControl w:val="0"/>
      <w:spacing w:after="240" w:line="240" w:lineRule="auto"/>
      <w:ind w:firstLine="567"/>
      <w:outlineLvl w:val="1"/>
    </w:pPr>
    <w:rPr>
      <w:rFonts w:ascii="Comic Sans MS" w:eastAsia="Comic Sans MS" w:hAnsi="Comic Sans MS" w:cs="Comic Sans MS"/>
      <w:b/>
      <w:bCs/>
      <w:sz w:val="24"/>
      <w:u w:val="single"/>
    </w:rPr>
  </w:style>
  <w:style w:type="paragraph" w:styleId="Heading3">
    <w:name w:val="heading 3"/>
    <w:aliases w:val="Titre 2 somlit"/>
    <w:basedOn w:val="Normal"/>
    <w:next w:val="Normal"/>
    <w:link w:val="Heading3Char"/>
    <w:autoRedefine/>
    <w:uiPriority w:val="9"/>
    <w:unhideWhenUsed/>
    <w:qFormat/>
    <w:rsid w:val="00AA151F"/>
    <w:pPr>
      <w:keepNext/>
      <w:keepLines/>
      <w:spacing w:after="0" w:line="240" w:lineRule="auto"/>
      <w:outlineLvl w:val="2"/>
    </w:pPr>
    <w:rPr>
      <w:rFonts w:ascii="Comic Sans MS" w:eastAsiaTheme="majorEastAsia" w:hAnsi="Comic Sans MS" w:cstheme="majorBidi"/>
      <w:b/>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texteprotocolesomlit">
    <w:name w:val="corps texte protocole somlit"/>
    <w:basedOn w:val="Normal"/>
    <w:link w:val="corpstexteprotocolesomlitCar"/>
    <w:autoRedefine/>
    <w:qFormat/>
    <w:rsid w:val="007B5858"/>
    <w:pPr>
      <w:widowControl w:val="0"/>
      <w:spacing w:after="0" w:line="240" w:lineRule="auto"/>
      <w:ind w:firstLine="567"/>
      <w:jc w:val="both"/>
    </w:pPr>
    <w:rPr>
      <w:rFonts w:ascii="Comic Sans MS" w:eastAsia="Times New Roman" w:hAnsi="Comic Sans MS" w:cs="Comic Sans MS"/>
      <w:bCs/>
      <w:sz w:val="20"/>
    </w:rPr>
  </w:style>
  <w:style w:type="character" w:customStyle="1" w:styleId="corpstexteprotocolesomlitCar">
    <w:name w:val="corps texte protocole somlit Car"/>
    <w:basedOn w:val="DefaultParagraphFont"/>
    <w:link w:val="corpstexteprotocolesomlit"/>
    <w:rsid w:val="007B5858"/>
    <w:rPr>
      <w:rFonts w:ascii="Comic Sans MS" w:eastAsia="Times New Roman" w:hAnsi="Comic Sans MS" w:cs="Comic Sans MS"/>
      <w:bCs/>
      <w:sz w:val="20"/>
    </w:rPr>
  </w:style>
  <w:style w:type="paragraph" w:customStyle="1" w:styleId="Titreptotocolesomlit">
    <w:name w:val="Titre ptotocole somlit"/>
    <w:basedOn w:val="Normal"/>
    <w:link w:val="TitreptotocolesomlitCar"/>
    <w:autoRedefine/>
    <w:qFormat/>
    <w:rsid w:val="00B57019"/>
    <w:pPr>
      <w:spacing w:after="0" w:line="240" w:lineRule="auto"/>
      <w:ind w:firstLine="567"/>
      <w:jc w:val="both"/>
    </w:pPr>
    <w:rPr>
      <w:rFonts w:ascii="Comic Sans MS" w:eastAsia="Times New Roman" w:hAnsi="Comic Sans MS"/>
      <w:b/>
      <w:bCs/>
      <w:u w:val="single"/>
    </w:rPr>
  </w:style>
  <w:style w:type="character" w:customStyle="1" w:styleId="TitreptotocolesomlitCar">
    <w:name w:val="Titre ptotocole somlit Car"/>
    <w:basedOn w:val="DefaultParagraphFont"/>
    <w:link w:val="Titreptotocolesomlit"/>
    <w:rsid w:val="00B57019"/>
    <w:rPr>
      <w:rFonts w:ascii="Comic Sans MS" w:eastAsia="Times New Roman" w:hAnsi="Comic Sans MS"/>
      <w:b/>
      <w:bCs/>
      <w:u w:val="single"/>
    </w:rPr>
  </w:style>
  <w:style w:type="paragraph" w:customStyle="1" w:styleId="Titreannexeprotocolesomlit">
    <w:name w:val="Titre annexe protocole somlit"/>
    <w:basedOn w:val="Normal"/>
    <w:link w:val="TitreannexeprotocolesomlitCar"/>
    <w:autoRedefine/>
    <w:qFormat/>
    <w:rsid w:val="00B57019"/>
    <w:pPr>
      <w:pBdr>
        <w:top w:val="single" w:sz="4" w:space="1" w:color="auto"/>
        <w:left w:val="single" w:sz="4" w:space="4" w:color="auto"/>
        <w:bottom w:val="single" w:sz="4" w:space="1" w:color="auto"/>
        <w:right w:val="single" w:sz="4" w:space="4" w:color="auto"/>
      </w:pBdr>
      <w:spacing w:after="0" w:line="240" w:lineRule="auto"/>
      <w:ind w:firstLine="567"/>
      <w:jc w:val="center"/>
    </w:pPr>
    <w:rPr>
      <w:rFonts w:ascii="Comic Sans MS" w:eastAsia="Times New Roman" w:hAnsi="Comic Sans MS"/>
      <w:sz w:val="28"/>
      <w:szCs w:val="28"/>
    </w:rPr>
  </w:style>
  <w:style w:type="character" w:customStyle="1" w:styleId="TitreannexeprotocolesomlitCar">
    <w:name w:val="Titre annexe protocole somlit Car"/>
    <w:basedOn w:val="DefaultParagraphFont"/>
    <w:link w:val="Titreannexeprotocolesomlit"/>
    <w:rsid w:val="00B57019"/>
    <w:rPr>
      <w:rFonts w:ascii="Comic Sans MS" w:eastAsia="Times New Roman" w:hAnsi="Comic Sans MS"/>
      <w:sz w:val="28"/>
      <w:szCs w:val="28"/>
    </w:rPr>
  </w:style>
  <w:style w:type="paragraph" w:styleId="BodyText">
    <w:name w:val="Body Text"/>
    <w:aliases w:val="Corps de texte SOMLIT"/>
    <w:basedOn w:val="Normal"/>
    <w:link w:val="BodyTextChar"/>
    <w:autoRedefine/>
    <w:uiPriority w:val="1"/>
    <w:qFormat/>
    <w:rsid w:val="00EB2ACF"/>
    <w:pPr>
      <w:widowControl w:val="0"/>
      <w:spacing w:after="120" w:line="240" w:lineRule="auto"/>
      <w:ind w:firstLine="720"/>
      <w:jc w:val="both"/>
    </w:pPr>
    <w:rPr>
      <w:rFonts w:ascii="Comic Sans MS" w:eastAsia="Comic Sans MS" w:hAnsi="Comic Sans MS" w:cs="Comic Sans MS"/>
      <w:lang w:bidi="fr-FR"/>
    </w:rPr>
  </w:style>
  <w:style w:type="character" w:customStyle="1" w:styleId="BodyTextChar">
    <w:name w:val="Body Text Char"/>
    <w:aliases w:val="Corps de texte SOMLIT Char"/>
    <w:basedOn w:val="DefaultParagraphFont"/>
    <w:link w:val="BodyText"/>
    <w:uiPriority w:val="1"/>
    <w:rsid w:val="00EB2ACF"/>
    <w:rPr>
      <w:rFonts w:ascii="Comic Sans MS" w:eastAsia="Comic Sans MS" w:hAnsi="Comic Sans MS" w:cs="Comic Sans MS"/>
      <w:lang w:bidi="fr-FR"/>
    </w:rPr>
  </w:style>
  <w:style w:type="character" w:customStyle="1" w:styleId="Heading3Char">
    <w:name w:val="Heading 3 Char"/>
    <w:aliases w:val="Titre 2 somlit Char"/>
    <w:basedOn w:val="DefaultParagraphFont"/>
    <w:link w:val="Heading3"/>
    <w:uiPriority w:val="9"/>
    <w:rsid w:val="006D1C18"/>
    <w:rPr>
      <w:rFonts w:ascii="Comic Sans MS" w:eastAsiaTheme="majorEastAsia" w:hAnsi="Comic Sans MS" w:cstheme="majorBidi"/>
      <w:b/>
      <w:color w:val="000000" w:themeColor="text1"/>
      <w:sz w:val="24"/>
      <w:szCs w:val="24"/>
      <w:u w:val="single"/>
    </w:rPr>
  </w:style>
  <w:style w:type="paragraph" w:customStyle="1" w:styleId="soustitreprotcolesomlit">
    <w:name w:val="sous titre protcole somlit"/>
    <w:basedOn w:val="corpstexteprotocolesomlit"/>
    <w:link w:val="soustitreprotcolesomlitCar"/>
    <w:autoRedefine/>
    <w:uiPriority w:val="1"/>
    <w:qFormat/>
    <w:rsid w:val="008D0271"/>
    <w:pPr>
      <w:tabs>
        <w:tab w:val="num" w:pos="720"/>
      </w:tabs>
      <w:ind w:left="1854" w:hanging="360"/>
    </w:pPr>
    <w:rPr>
      <w:u w:val="single"/>
    </w:rPr>
  </w:style>
  <w:style w:type="character" w:customStyle="1" w:styleId="soustitreprotcolesomlitCar">
    <w:name w:val="sous titre protcole somlit Car"/>
    <w:basedOn w:val="corpstexteprotocolesomlitCar"/>
    <w:link w:val="soustitreprotcolesomlit"/>
    <w:uiPriority w:val="1"/>
    <w:rsid w:val="008D0271"/>
    <w:rPr>
      <w:rFonts w:ascii="Comic Sans MS" w:eastAsia="Times New Roman" w:hAnsi="Comic Sans MS" w:cs="Comic Sans MS"/>
      <w:bCs/>
      <w:sz w:val="20"/>
      <w:u w:val="single"/>
    </w:rPr>
  </w:style>
  <w:style w:type="paragraph" w:customStyle="1" w:styleId="Titre1protocole">
    <w:name w:val="Titre 1 protocole"/>
    <w:basedOn w:val="Heading2"/>
    <w:link w:val="Titre1protocoleCar"/>
    <w:autoRedefine/>
    <w:qFormat/>
    <w:rsid w:val="000E4994"/>
    <w:pPr>
      <w:tabs>
        <w:tab w:val="left" w:pos="1128"/>
      </w:tabs>
      <w:spacing w:before="37"/>
      <w:ind w:left="1652" w:hanging="720"/>
    </w:pPr>
    <w:rPr>
      <w:b w:val="0"/>
      <w:bCs w:val="0"/>
      <w:sz w:val="22"/>
    </w:rPr>
  </w:style>
  <w:style w:type="character" w:customStyle="1" w:styleId="Titre1protocoleCar">
    <w:name w:val="Titre 1 protocole Car"/>
    <w:basedOn w:val="Heading2Char"/>
    <w:link w:val="Titre1protocole"/>
    <w:rsid w:val="000E4994"/>
    <w:rPr>
      <w:rFonts w:ascii="Comic Sans MS" w:eastAsia="Comic Sans MS" w:hAnsi="Comic Sans MS" w:cs="Comic Sans MS"/>
      <w:b w:val="0"/>
      <w:bCs w:val="0"/>
      <w:color w:val="2E74B5" w:themeColor="accent1" w:themeShade="BF"/>
      <w:sz w:val="26"/>
      <w:szCs w:val="26"/>
      <w:u w:val="single"/>
    </w:rPr>
  </w:style>
  <w:style w:type="character" w:customStyle="1" w:styleId="Heading2Char">
    <w:name w:val="Heading 2 Char"/>
    <w:aliases w:val="Titre 1 SOMLIT Char"/>
    <w:basedOn w:val="DefaultParagraphFont"/>
    <w:link w:val="Heading2"/>
    <w:uiPriority w:val="1"/>
    <w:rsid w:val="00AA151F"/>
    <w:rPr>
      <w:rFonts w:ascii="Comic Sans MS" w:eastAsia="Comic Sans MS" w:hAnsi="Comic Sans MS" w:cs="Comic Sans MS"/>
      <w:b/>
      <w:bCs/>
      <w:sz w:val="24"/>
      <w:u w:val="single"/>
    </w:rPr>
  </w:style>
  <w:style w:type="paragraph" w:customStyle="1" w:styleId="Paragrapheprotocole">
    <w:name w:val="Paragraphe protocole"/>
    <w:basedOn w:val="BodyText"/>
    <w:link w:val="ParagrapheprotocoleCar"/>
    <w:autoRedefine/>
    <w:qFormat/>
    <w:rsid w:val="000E4994"/>
    <w:pPr>
      <w:ind w:right="148"/>
    </w:pPr>
  </w:style>
  <w:style w:type="character" w:customStyle="1" w:styleId="ParagrapheprotocoleCar">
    <w:name w:val="Paragraphe protocole Car"/>
    <w:basedOn w:val="DefaultParagraphFont"/>
    <w:link w:val="Paragrapheprotocole"/>
    <w:rsid w:val="000E4994"/>
    <w:rPr>
      <w:rFonts w:ascii="Comic Sans MS" w:eastAsia="Comic Sans MS" w:hAnsi="Comic Sans MS" w:cs="Comic Sans MS"/>
    </w:rPr>
  </w:style>
  <w:style w:type="numbering" w:customStyle="1" w:styleId="ListeSOMLIT">
    <w:name w:val="Liste SOMLIT"/>
    <w:uiPriority w:val="99"/>
    <w:rsid w:val="00577AB1"/>
    <w:pPr>
      <w:numPr>
        <w:numId w:val="6"/>
      </w:numPr>
    </w:pPr>
  </w:style>
  <w:style w:type="paragraph" w:customStyle="1" w:styleId="Grandtitre">
    <w:name w:val="Grand titre"/>
    <w:basedOn w:val="BodyText"/>
    <w:link w:val="GrandtitreCar"/>
    <w:autoRedefine/>
    <w:qFormat/>
    <w:rsid w:val="00577AB1"/>
    <w:pPr>
      <w:pBdr>
        <w:top w:val="single" w:sz="4" w:space="1" w:color="auto"/>
        <w:left w:val="single" w:sz="4" w:space="4" w:color="auto"/>
        <w:bottom w:val="single" w:sz="4" w:space="1" w:color="auto"/>
        <w:right w:val="single" w:sz="4" w:space="4" w:color="auto"/>
      </w:pBdr>
      <w:ind w:firstLine="0"/>
      <w:jc w:val="center"/>
    </w:pPr>
    <w:rPr>
      <w:b/>
      <w:bCs/>
      <w:sz w:val="44"/>
      <w:szCs w:val="48"/>
    </w:rPr>
  </w:style>
  <w:style w:type="character" w:customStyle="1" w:styleId="GrandtitreCar">
    <w:name w:val="Grand titre Car"/>
    <w:basedOn w:val="BodyTextChar"/>
    <w:link w:val="Grandtitre"/>
    <w:rsid w:val="00577AB1"/>
    <w:rPr>
      <w:rFonts w:ascii="Comic Sans MS" w:eastAsia="Comic Sans MS" w:hAnsi="Comic Sans MS" w:cs="Comic Sans MS"/>
      <w:b/>
      <w:bCs/>
      <w:sz w:val="44"/>
      <w:szCs w:val="48"/>
      <w:lang w:bidi="fr-FR"/>
    </w:rPr>
  </w:style>
  <w:style w:type="paragraph" w:customStyle="1" w:styleId="Titre3SOMLIT">
    <w:name w:val="Titre 3 SOMLIT"/>
    <w:basedOn w:val="Normal"/>
    <w:next w:val="BodyText"/>
    <w:link w:val="Titre3SOMLITCar"/>
    <w:autoRedefine/>
    <w:qFormat/>
    <w:rsid w:val="00AA151F"/>
    <w:pPr>
      <w:numPr>
        <w:ilvl w:val="2"/>
        <w:numId w:val="13"/>
      </w:numPr>
      <w:spacing w:after="120" w:line="240" w:lineRule="auto"/>
      <w:outlineLvl w:val="2"/>
    </w:pPr>
    <w:rPr>
      <w:rFonts w:ascii="Comic Sans MS" w:hAnsi="Comic Sans MS"/>
      <w:sz w:val="24"/>
      <w:szCs w:val="24"/>
      <w:u w:val="single"/>
    </w:rPr>
  </w:style>
  <w:style w:type="character" w:customStyle="1" w:styleId="Titre3SOMLITCar">
    <w:name w:val="Titre 3 SOMLIT Car"/>
    <w:basedOn w:val="DefaultParagraphFont"/>
    <w:link w:val="Titre3SOMLIT"/>
    <w:rsid w:val="00AA151F"/>
    <w:rPr>
      <w:rFonts w:ascii="Comic Sans MS" w:hAnsi="Comic Sans MS"/>
      <w:sz w:val="24"/>
      <w:szCs w:val="24"/>
      <w:u w:val="single"/>
    </w:rPr>
  </w:style>
  <w:style w:type="numbering" w:customStyle="1" w:styleId="SOMLIT">
    <w:name w:val="SOMLIT"/>
    <w:uiPriority w:val="99"/>
    <w:rsid w:val="00A64666"/>
    <w:pPr>
      <w:numPr>
        <w:numId w:val="9"/>
      </w:numPr>
    </w:pPr>
  </w:style>
  <w:style w:type="paragraph" w:customStyle="1" w:styleId="tabledesmatires">
    <w:name w:val="table des matières"/>
    <w:basedOn w:val="Normal"/>
    <w:next w:val="BodyText"/>
    <w:link w:val="tabledesmatiresCar"/>
    <w:autoRedefine/>
    <w:qFormat/>
    <w:rsid w:val="0025458B"/>
    <w:pPr>
      <w:pBdr>
        <w:bottom w:val="single" w:sz="4" w:space="1" w:color="auto"/>
      </w:pBdr>
      <w:spacing w:after="0" w:line="240" w:lineRule="auto"/>
      <w:jc w:val="center"/>
    </w:pPr>
    <w:rPr>
      <w:rFonts w:ascii="Comic Sans MS" w:eastAsia="Comic Sans MS" w:hAnsi="Comic Sans MS" w:cs="Comic Sans MS"/>
      <w:b/>
      <w:sz w:val="32"/>
      <w:szCs w:val="48"/>
    </w:rPr>
  </w:style>
  <w:style w:type="character" w:customStyle="1" w:styleId="tabledesmatiresCar">
    <w:name w:val="table des matières Car"/>
    <w:basedOn w:val="DefaultParagraphFont"/>
    <w:link w:val="tabledesmatires"/>
    <w:rsid w:val="0025458B"/>
    <w:rPr>
      <w:rFonts w:ascii="Comic Sans MS" w:eastAsia="Comic Sans MS" w:hAnsi="Comic Sans MS" w:cs="Comic Sans MS"/>
      <w:b/>
      <w:sz w:val="32"/>
      <w:szCs w:val="48"/>
    </w:rPr>
  </w:style>
  <w:style w:type="paragraph" w:customStyle="1" w:styleId="Titre2SOMLIT">
    <w:name w:val="Titre 2 SOMLIT"/>
    <w:basedOn w:val="Normal"/>
    <w:next w:val="BodyText"/>
    <w:autoRedefine/>
    <w:qFormat/>
    <w:rsid w:val="00AA151F"/>
    <w:pPr>
      <w:numPr>
        <w:ilvl w:val="1"/>
        <w:numId w:val="13"/>
      </w:numPr>
      <w:tabs>
        <w:tab w:val="clear" w:pos="851"/>
      </w:tabs>
      <w:spacing w:after="240" w:line="240" w:lineRule="auto"/>
      <w:outlineLvl w:val="1"/>
    </w:pPr>
    <w:rPr>
      <w:rFonts w:ascii="Comic Sans MS" w:eastAsia="Times New Roman" w:hAnsi="Comic Sans MS" w:cs="Times New Roman"/>
      <w:b/>
      <w:sz w:val="24"/>
      <w:szCs w:val="24"/>
      <w:u w:val="single"/>
      <w:lang w:eastAsia="fr-FR"/>
    </w:rPr>
  </w:style>
  <w:style w:type="paragraph" w:customStyle="1" w:styleId="soustablematire">
    <w:name w:val="sous table matière"/>
    <w:basedOn w:val="tabledesmatires"/>
    <w:next w:val="BodyText"/>
    <w:link w:val="soustablematireCar"/>
    <w:autoRedefine/>
    <w:qFormat/>
    <w:rsid w:val="00C701D7"/>
    <w:rPr>
      <w:sz w:val="28"/>
    </w:rPr>
  </w:style>
  <w:style w:type="character" w:customStyle="1" w:styleId="soustablematireCar">
    <w:name w:val="sous table matière Car"/>
    <w:basedOn w:val="tabledesmatiresCar"/>
    <w:link w:val="soustablematire"/>
    <w:rsid w:val="00C701D7"/>
    <w:rPr>
      <w:rFonts w:ascii="Comic Sans MS" w:eastAsia="Comic Sans MS" w:hAnsi="Comic Sans MS" w:cs="Comic Sans MS"/>
      <w:b/>
      <w:sz w:val="28"/>
      <w:szCs w:val="48"/>
    </w:rPr>
  </w:style>
  <w:style w:type="paragraph" w:styleId="Caption">
    <w:name w:val="caption"/>
    <w:basedOn w:val="BodyText"/>
    <w:next w:val="BodyText"/>
    <w:autoRedefine/>
    <w:uiPriority w:val="35"/>
    <w:unhideWhenUsed/>
    <w:qFormat/>
    <w:rsid w:val="00C733E1"/>
    <w:pPr>
      <w:spacing w:after="200"/>
      <w:ind w:firstLine="0"/>
    </w:pPr>
    <w:rPr>
      <w:i/>
      <w:iCs/>
      <w:color w:val="000000" w:themeColor="text1"/>
      <w:sz w:val="16"/>
      <w:szCs w:val="18"/>
      <w:lang w:eastAsia="fr-FR" w:bidi="ar-SA"/>
    </w:rPr>
  </w:style>
  <w:style w:type="paragraph" w:styleId="BodyText2">
    <w:name w:val="Body Text 2"/>
    <w:basedOn w:val="Normal"/>
    <w:link w:val="BodyText2Char"/>
    <w:unhideWhenUsed/>
    <w:rsid w:val="0096084F"/>
    <w:pPr>
      <w:spacing w:after="120" w:line="480" w:lineRule="auto"/>
    </w:pPr>
    <w:rPr>
      <w:rFonts w:ascii="Calibri" w:eastAsia="Calibri" w:hAnsi="Calibri" w:cs="Times New Roman"/>
      <w:lang w:val="es-ES"/>
    </w:rPr>
  </w:style>
  <w:style w:type="character" w:customStyle="1" w:styleId="BodyText2Char">
    <w:name w:val="Body Text 2 Char"/>
    <w:basedOn w:val="DefaultParagraphFont"/>
    <w:link w:val="BodyText2"/>
    <w:rsid w:val="0096084F"/>
    <w:rPr>
      <w:rFonts w:ascii="Calibri" w:eastAsia="Calibri" w:hAnsi="Calibri" w:cs="Times New Roman"/>
      <w:lang w:val="es-ES"/>
    </w:rPr>
  </w:style>
  <w:style w:type="character" w:customStyle="1" w:styleId="Heading1Char">
    <w:name w:val="Heading 1 Char"/>
    <w:basedOn w:val="DefaultParagraphFont"/>
    <w:link w:val="Heading1"/>
    <w:uiPriority w:val="9"/>
    <w:rsid w:val="0096084F"/>
    <w:rPr>
      <w:rFonts w:ascii="Arial" w:eastAsia="Times New Roman" w:hAnsi="Arial" w:cs="Arial"/>
      <w:b/>
      <w:bCs/>
      <w:sz w:val="24"/>
      <w:szCs w:val="24"/>
      <w:lang w:val="es-ES" w:eastAsia="es-ES"/>
    </w:rPr>
  </w:style>
  <w:style w:type="character" w:styleId="Hyperlink">
    <w:name w:val="Hyperlink"/>
    <w:basedOn w:val="DefaultParagraphFont"/>
    <w:uiPriority w:val="99"/>
    <w:semiHidden/>
    <w:unhideWhenUsed/>
    <w:rsid w:val="0096084F"/>
    <w:rPr>
      <w:color w:val="0563C1"/>
      <w:u w:val="single"/>
    </w:rPr>
  </w:style>
  <w:style w:type="character" w:styleId="FollowedHyperlink">
    <w:name w:val="FollowedHyperlink"/>
    <w:basedOn w:val="DefaultParagraphFont"/>
    <w:uiPriority w:val="99"/>
    <w:semiHidden/>
    <w:unhideWhenUsed/>
    <w:rsid w:val="0096084F"/>
    <w:rPr>
      <w:color w:val="954F72"/>
      <w:u w:val="single"/>
    </w:rPr>
  </w:style>
  <w:style w:type="paragraph" w:customStyle="1" w:styleId="msonormal0">
    <w:name w:val="msonormal"/>
    <w:basedOn w:val="Normal"/>
    <w:rsid w:val="0096084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3">
    <w:name w:val="xl63"/>
    <w:basedOn w:val="Normal"/>
    <w:rsid w:val="0096084F"/>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4">
    <w:name w:val="xl64"/>
    <w:basedOn w:val="Normal"/>
    <w:rsid w:val="0096084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
    <w:rsid w:val="0096084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96084F"/>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7">
    <w:name w:val="xl67"/>
    <w:basedOn w:val="Normal"/>
    <w:rsid w:val="0096084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8">
    <w:name w:val="xl68"/>
    <w:basedOn w:val="Normal"/>
    <w:rsid w:val="009608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9">
    <w:name w:val="xl69"/>
    <w:basedOn w:val="Normal"/>
    <w:rsid w:val="009608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fr-FR"/>
    </w:rPr>
  </w:style>
  <w:style w:type="paragraph" w:customStyle="1" w:styleId="xl70">
    <w:name w:val="xl70"/>
    <w:basedOn w:val="Normal"/>
    <w:rsid w:val="0096084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1">
    <w:name w:val="xl71"/>
    <w:basedOn w:val="Normal"/>
    <w:rsid w:val="009608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72">
    <w:name w:val="xl72"/>
    <w:basedOn w:val="Normal"/>
    <w:rsid w:val="0096084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9608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4">
    <w:name w:val="xl74"/>
    <w:basedOn w:val="Normal"/>
    <w:rsid w:val="0096084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5">
    <w:name w:val="xl75"/>
    <w:basedOn w:val="Normal"/>
    <w:rsid w:val="0096084F"/>
    <w:pPr>
      <w:pBdr>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6">
    <w:name w:val="xl76"/>
    <w:basedOn w:val="Normal"/>
    <w:rsid w:val="0096084F"/>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rsid w:val="0096084F"/>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table" w:styleId="PlainTable2">
    <w:name w:val="Plain Table 2"/>
    <w:basedOn w:val="TableNormal"/>
    <w:uiPriority w:val="42"/>
    <w:rsid w:val="007106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954E0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paragraph" w:styleId="Bibliography">
    <w:name w:val="Bibliography"/>
    <w:basedOn w:val="Normal"/>
    <w:next w:val="Normal"/>
    <w:uiPriority w:val="37"/>
    <w:unhideWhenUsed/>
    <w:rsid w:val="008F70C5"/>
    <w:pPr>
      <w:tabs>
        <w:tab w:val="left" w:pos="384"/>
      </w:tabs>
      <w:spacing w:after="0" w:line="240" w:lineRule="auto"/>
      <w:ind w:left="384" w:hanging="384"/>
    </w:pPr>
  </w:style>
  <w:style w:type="character" w:styleId="CommentReference">
    <w:name w:val="annotation reference"/>
    <w:basedOn w:val="DefaultParagraphFont"/>
    <w:uiPriority w:val="99"/>
    <w:semiHidden/>
    <w:unhideWhenUsed/>
    <w:rsid w:val="006B310D"/>
    <w:rPr>
      <w:sz w:val="16"/>
      <w:szCs w:val="16"/>
    </w:rPr>
  </w:style>
  <w:style w:type="paragraph" w:styleId="CommentText">
    <w:name w:val="annotation text"/>
    <w:basedOn w:val="Normal"/>
    <w:link w:val="CommentTextChar"/>
    <w:uiPriority w:val="99"/>
    <w:semiHidden/>
    <w:unhideWhenUsed/>
    <w:rsid w:val="006B310D"/>
    <w:pPr>
      <w:spacing w:line="240" w:lineRule="auto"/>
    </w:pPr>
    <w:rPr>
      <w:sz w:val="20"/>
      <w:szCs w:val="20"/>
    </w:rPr>
  </w:style>
  <w:style w:type="character" w:customStyle="1" w:styleId="CommentTextChar">
    <w:name w:val="Comment Text Char"/>
    <w:basedOn w:val="DefaultParagraphFont"/>
    <w:link w:val="CommentText"/>
    <w:uiPriority w:val="99"/>
    <w:semiHidden/>
    <w:rsid w:val="006B310D"/>
    <w:rPr>
      <w:sz w:val="20"/>
      <w:szCs w:val="20"/>
    </w:rPr>
  </w:style>
  <w:style w:type="paragraph" w:styleId="CommentSubject">
    <w:name w:val="annotation subject"/>
    <w:basedOn w:val="CommentText"/>
    <w:next w:val="CommentText"/>
    <w:link w:val="CommentSubjectChar"/>
    <w:uiPriority w:val="99"/>
    <w:semiHidden/>
    <w:unhideWhenUsed/>
    <w:rsid w:val="006B310D"/>
    <w:rPr>
      <w:b/>
      <w:bCs/>
    </w:rPr>
  </w:style>
  <w:style w:type="character" w:customStyle="1" w:styleId="CommentSubjectChar">
    <w:name w:val="Comment Subject Char"/>
    <w:basedOn w:val="CommentTextChar"/>
    <w:link w:val="CommentSubject"/>
    <w:uiPriority w:val="99"/>
    <w:semiHidden/>
    <w:rsid w:val="006B310D"/>
    <w:rPr>
      <w:b/>
      <w:bCs/>
      <w:sz w:val="20"/>
      <w:szCs w:val="20"/>
    </w:rPr>
  </w:style>
  <w:style w:type="paragraph" w:styleId="BalloonText">
    <w:name w:val="Balloon Text"/>
    <w:basedOn w:val="Normal"/>
    <w:link w:val="BalloonTextChar"/>
    <w:uiPriority w:val="99"/>
    <w:semiHidden/>
    <w:unhideWhenUsed/>
    <w:rsid w:val="006B3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10D"/>
    <w:rPr>
      <w:rFonts w:ascii="Segoe UI" w:hAnsi="Segoe UI" w:cs="Segoe UI"/>
      <w:sz w:val="18"/>
      <w:szCs w:val="18"/>
    </w:rPr>
  </w:style>
  <w:style w:type="paragraph" w:styleId="Revision">
    <w:name w:val="Revision"/>
    <w:hidden/>
    <w:uiPriority w:val="99"/>
    <w:semiHidden/>
    <w:rsid w:val="003516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61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thilde.monperrus@univ-pau.fr"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22BED-0E44-43F5-A2D8-E829986F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28358</Words>
  <Characters>161647</Characters>
  <Application>Microsoft Office Word</Application>
  <DocSecurity>0</DocSecurity>
  <Lines>1347</Lines>
  <Paragraphs>379</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Supplementary electronic material for:</vt:lpstr>
      <vt:lpstr>S-containing compounds regulate Hg methylation but no demethylation in the sulfa</vt:lpstr>
      <vt:lpstr>Ikram Bakour1, Marie-Pierre Isaure2, Sophie Barrouilhet2, Marisol Goñi-Urriza2. </vt:lpstr>
    </vt:vector>
  </TitlesOfParts>
  <Company>Hewlett-Packard Company</Company>
  <LinksUpToDate>false</LinksUpToDate>
  <CharactersWithSpaces>189626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ikram Bakour</dc:creator>
  <cp:keywords/>
  <dc:description/>
  <cp:lastModifiedBy>Bakour, Ikram (GIUB)</cp:lastModifiedBy>
  <cp:revision>2</cp:revision>
  <cp:lastPrinted>2023-04-11T10:18:00Z</cp:lastPrinted>
  <dcterms:created xsi:type="dcterms:W3CDTF">2025-01-13T14:23:00Z</dcterms:created>
  <dcterms:modified xsi:type="dcterms:W3CDTF">2025-01-13T14:23:00Z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zotero-version="6.0.25"&gt;&lt;session id="4bY88ivc"/&gt;&lt;style id="http://www.zotero.org/styles/american-chemical-society" hasBibliography="1" bibliographyStyleHasBeenSet="1"/&gt;&lt;prefs&gt;&lt;pref name="fieldType" value="Field"/&gt;&lt;/prefs&gt;&lt;/data&gt;</vt:lpwstr>
  </property>
</Properties>
</file>