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2F143B" w14:textId="77777777" w:rsidR="003A45EC" w:rsidRPr="00B55BAC" w:rsidRDefault="003A45EC" w:rsidP="003A45EC">
      <w:pPr>
        <w:adjustRightInd w:val="0"/>
        <w:snapToGrid w:val="0"/>
        <w:spacing w:line="360" w:lineRule="auto"/>
        <w:contextualSpacing/>
        <w:rPr>
          <w:rFonts w:ascii="Times New Roman" w:eastAsia="等线" w:hAnsi="Times New Roman" w:cs="Times New Roman"/>
          <w:b/>
          <w:bCs/>
          <w:sz w:val="20"/>
          <w:szCs w:val="20"/>
        </w:rPr>
      </w:pPr>
      <w:bookmarkStart w:id="0" w:name="_Hlk165023186"/>
      <w:r w:rsidRPr="00B55BAC">
        <w:rPr>
          <w:rFonts w:ascii="Times New Roman" w:eastAsia="等线" w:hAnsi="Times New Roman" w:cs="Times New Roman"/>
          <w:b/>
          <w:bCs/>
          <w:sz w:val="20"/>
          <w:szCs w:val="20"/>
        </w:rPr>
        <w:t>TITLE</w:t>
      </w:r>
    </w:p>
    <w:bookmarkEnd w:id="0"/>
    <w:p w14:paraId="5FEBCA4C" w14:textId="55F49999" w:rsidR="003A45EC" w:rsidRPr="00B55BAC" w:rsidRDefault="006233AC" w:rsidP="003A45EC">
      <w:pPr>
        <w:adjustRightInd w:val="0"/>
        <w:snapToGrid w:val="0"/>
        <w:spacing w:line="360" w:lineRule="auto"/>
        <w:contextualSpacing/>
        <w:rPr>
          <w:rFonts w:ascii="Times New Roman" w:eastAsia="等线" w:hAnsi="Times New Roman" w:cs="Times New Roman"/>
          <w:b/>
          <w:bCs/>
          <w:sz w:val="20"/>
          <w:szCs w:val="20"/>
        </w:rPr>
      </w:pPr>
      <w:r w:rsidRPr="00B55BAC">
        <w:rPr>
          <w:rFonts w:ascii="Times New Roman" w:eastAsia="等线" w:hAnsi="Times New Roman" w:cs="Times New Roman"/>
          <w:sz w:val="20"/>
          <w:szCs w:val="20"/>
        </w:rPr>
        <w:t>Risk factors associated with high-dose methotrexate induced toxicities in primary central nervous system lymphoma</w:t>
      </w:r>
    </w:p>
    <w:p w14:paraId="73BCAC09" w14:textId="77777777" w:rsidR="003A45EC" w:rsidRPr="00B55BAC" w:rsidRDefault="003A45EC" w:rsidP="003A45EC">
      <w:pPr>
        <w:adjustRightInd w:val="0"/>
        <w:snapToGrid w:val="0"/>
        <w:spacing w:line="360" w:lineRule="auto"/>
        <w:contextualSpacing/>
        <w:rPr>
          <w:rFonts w:ascii="Times New Roman" w:eastAsia="等线" w:hAnsi="Times New Roman" w:cs="Times New Roman"/>
          <w:b/>
          <w:bCs/>
          <w:sz w:val="20"/>
          <w:szCs w:val="20"/>
        </w:rPr>
      </w:pPr>
      <w:r w:rsidRPr="00B55BAC">
        <w:rPr>
          <w:rFonts w:ascii="Times New Roman" w:eastAsia="等线" w:hAnsi="Times New Roman" w:cs="Times New Roman"/>
          <w:b/>
          <w:bCs/>
          <w:sz w:val="20"/>
          <w:szCs w:val="20"/>
        </w:rPr>
        <w:t>JOURNAL NAME</w:t>
      </w:r>
    </w:p>
    <w:p w14:paraId="3B7C0A5E" w14:textId="77225931" w:rsidR="003E0942" w:rsidRPr="00B55BAC" w:rsidRDefault="00BC3A55" w:rsidP="003A45EC">
      <w:pPr>
        <w:adjustRightInd w:val="0"/>
        <w:snapToGrid w:val="0"/>
        <w:spacing w:line="360" w:lineRule="auto"/>
        <w:contextualSpacing/>
        <w:rPr>
          <w:rFonts w:ascii="Times New Roman" w:eastAsia="等线" w:hAnsi="Times New Roman" w:cs="Times New Roman"/>
          <w:sz w:val="20"/>
          <w:szCs w:val="20"/>
        </w:rPr>
      </w:pPr>
      <w:r w:rsidRPr="00B55BAC">
        <w:rPr>
          <w:rFonts w:ascii="Times New Roman" w:eastAsia="等线" w:hAnsi="Times New Roman" w:cs="Times New Roman" w:hint="eastAsia"/>
          <w:sz w:val="20"/>
          <w:szCs w:val="20"/>
        </w:rPr>
        <w:t>Frontiers</w:t>
      </w:r>
      <w:r w:rsidR="001933CA" w:rsidRPr="00B55BAC">
        <w:rPr>
          <w:rFonts w:ascii="Times New Roman" w:eastAsia="等线" w:hAnsi="Times New Roman" w:cs="Times New Roman" w:hint="eastAsia"/>
          <w:sz w:val="20"/>
          <w:szCs w:val="20"/>
        </w:rPr>
        <w:t xml:space="preserve"> </w:t>
      </w:r>
      <w:r w:rsidRPr="00B55BAC">
        <w:rPr>
          <w:rFonts w:ascii="Times New Roman" w:eastAsia="等线" w:hAnsi="Times New Roman" w:cs="Times New Roman" w:hint="eastAsia"/>
          <w:sz w:val="20"/>
          <w:szCs w:val="20"/>
        </w:rPr>
        <w:t>in</w:t>
      </w:r>
      <w:r w:rsidR="001933CA" w:rsidRPr="00B55BAC">
        <w:rPr>
          <w:rFonts w:ascii="Times New Roman" w:eastAsia="等线" w:hAnsi="Times New Roman" w:cs="Times New Roman" w:hint="eastAsia"/>
          <w:sz w:val="20"/>
          <w:szCs w:val="20"/>
        </w:rPr>
        <w:t xml:space="preserve"> Pharmacology</w:t>
      </w:r>
    </w:p>
    <w:p w14:paraId="3706E5C4" w14:textId="77777777" w:rsidR="001933CA" w:rsidRPr="00B55BAC" w:rsidRDefault="001933CA" w:rsidP="003A45EC">
      <w:pPr>
        <w:adjustRightInd w:val="0"/>
        <w:snapToGrid w:val="0"/>
        <w:spacing w:line="360" w:lineRule="auto"/>
        <w:contextualSpacing/>
        <w:rPr>
          <w:rFonts w:ascii="Times New Roman" w:eastAsia="等线" w:hAnsi="Times New Roman" w:cs="Times New Roman"/>
          <w:b/>
          <w:bCs/>
          <w:sz w:val="20"/>
          <w:szCs w:val="20"/>
        </w:rPr>
      </w:pPr>
    </w:p>
    <w:p w14:paraId="6F5192A6" w14:textId="77777777" w:rsidR="003A45EC" w:rsidRPr="00B55BAC" w:rsidRDefault="003A45EC" w:rsidP="003A45EC">
      <w:pPr>
        <w:adjustRightInd w:val="0"/>
        <w:snapToGrid w:val="0"/>
        <w:spacing w:line="360" w:lineRule="auto"/>
        <w:contextualSpacing/>
        <w:rPr>
          <w:rFonts w:ascii="Times New Roman" w:eastAsia="等线" w:hAnsi="Times New Roman" w:cs="Times New Roman"/>
          <w:b/>
          <w:bCs/>
          <w:sz w:val="20"/>
          <w:szCs w:val="20"/>
        </w:rPr>
      </w:pPr>
      <w:r w:rsidRPr="00B55BAC">
        <w:rPr>
          <w:rFonts w:ascii="Times New Roman" w:eastAsia="等线" w:hAnsi="Times New Roman" w:cs="Times New Roman"/>
          <w:b/>
          <w:bCs/>
          <w:sz w:val="20"/>
          <w:szCs w:val="20"/>
        </w:rPr>
        <w:t>AUTHORS</w:t>
      </w:r>
    </w:p>
    <w:p w14:paraId="5E84B19E" w14:textId="77777777" w:rsidR="001510B6" w:rsidRPr="00B55BAC" w:rsidRDefault="001510B6" w:rsidP="00E8041E">
      <w:pPr>
        <w:pStyle w:val="ae"/>
        <w:rPr>
          <w:rFonts w:ascii="Times New Roman" w:hAnsi="Times New Roman" w:cs="Times New Roman"/>
          <w:sz w:val="20"/>
          <w:szCs w:val="20"/>
          <w:vertAlign w:val="superscript"/>
        </w:rPr>
      </w:pPr>
      <w:proofErr w:type="spellStart"/>
      <w:r w:rsidRPr="00B55BAC">
        <w:rPr>
          <w:rFonts w:ascii="Times New Roman" w:hAnsi="Times New Roman" w:cs="Times New Roman"/>
          <w:sz w:val="20"/>
          <w:szCs w:val="20"/>
        </w:rPr>
        <w:t>Wenshu</w:t>
      </w:r>
      <w:proofErr w:type="spellEnd"/>
      <w:r w:rsidRPr="00B55BAC">
        <w:rPr>
          <w:rFonts w:ascii="Times New Roman" w:hAnsi="Times New Roman" w:cs="Times New Roman"/>
          <w:sz w:val="20"/>
          <w:szCs w:val="20"/>
        </w:rPr>
        <w:t xml:space="preserve"> Li</w:t>
      </w:r>
      <w:r w:rsidRPr="00B55BAC">
        <w:rPr>
          <w:rFonts w:ascii="Times New Roman" w:hAnsi="Times New Roman" w:cs="Times New Roman"/>
          <w:sz w:val="20"/>
          <w:szCs w:val="20"/>
          <w:vertAlign w:val="superscript"/>
        </w:rPr>
        <w:t>1,2</w:t>
      </w:r>
      <w:r w:rsidRPr="00B55BAC">
        <w:rPr>
          <w:rFonts w:ascii="Times New Roman" w:hAnsi="Times New Roman" w:cs="Times New Roman"/>
          <w:sz w:val="20"/>
          <w:szCs w:val="20"/>
        </w:rPr>
        <w:t xml:space="preserve">†, </w:t>
      </w:r>
      <w:proofErr w:type="spellStart"/>
      <w:r w:rsidRPr="00B55BAC">
        <w:rPr>
          <w:rFonts w:ascii="Times New Roman" w:hAnsi="Times New Roman" w:cs="Times New Roman"/>
          <w:sz w:val="20"/>
          <w:szCs w:val="20"/>
        </w:rPr>
        <w:t>Sitian</w:t>
      </w:r>
      <w:proofErr w:type="spellEnd"/>
      <w:r w:rsidRPr="00B55BAC">
        <w:rPr>
          <w:rFonts w:ascii="Times New Roman" w:hAnsi="Times New Roman" w:cs="Times New Roman"/>
          <w:sz w:val="20"/>
          <w:szCs w:val="20"/>
        </w:rPr>
        <w:t xml:space="preserve"> Zhang</w:t>
      </w:r>
      <w:r w:rsidRPr="00B55BAC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B55BAC">
        <w:rPr>
          <w:rFonts w:ascii="Times New Roman" w:hAnsi="Times New Roman" w:cs="Times New Roman"/>
          <w:sz w:val="20"/>
          <w:szCs w:val="20"/>
        </w:rPr>
        <w:t>†, Ruoyun Wu</w:t>
      </w:r>
      <w:r w:rsidRPr="00B55BAC">
        <w:rPr>
          <w:rFonts w:ascii="Times New Roman" w:hAnsi="Times New Roman" w:cs="Times New Roman"/>
          <w:sz w:val="20"/>
          <w:szCs w:val="20"/>
          <w:vertAlign w:val="superscript"/>
        </w:rPr>
        <w:t>1,2</w:t>
      </w:r>
      <w:r w:rsidRPr="00B55BAC">
        <w:rPr>
          <w:rFonts w:ascii="Times New Roman" w:hAnsi="Times New Roman" w:cs="Times New Roman"/>
          <w:sz w:val="20"/>
          <w:szCs w:val="20"/>
        </w:rPr>
        <w:t>†, Ying Li</w:t>
      </w:r>
      <w:r w:rsidRPr="00B55BAC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00B55BA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55BAC">
        <w:rPr>
          <w:rFonts w:ascii="Times New Roman" w:hAnsi="Times New Roman" w:cs="Times New Roman"/>
          <w:sz w:val="20"/>
          <w:szCs w:val="20"/>
        </w:rPr>
        <w:t>Shifeng</w:t>
      </w:r>
      <w:proofErr w:type="spellEnd"/>
      <w:r w:rsidRPr="00B55BAC">
        <w:rPr>
          <w:rFonts w:ascii="Times New Roman" w:hAnsi="Times New Roman" w:cs="Times New Roman"/>
          <w:sz w:val="20"/>
          <w:szCs w:val="20"/>
        </w:rPr>
        <w:t xml:space="preserve"> Wei</w:t>
      </w:r>
      <w:r w:rsidRPr="00B55BAC">
        <w:rPr>
          <w:rFonts w:ascii="Times New Roman" w:hAnsi="Times New Roman" w:cs="Times New Roman"/>
          <w:sz w:val="20"/>
          <w:szCs w:val="20"/>
          <w:vertAlign w:val="superscript"/>
        </w:rPr>
        <w:t>1,2</w:t>
      </w:r>
      <w:r w:rsidRPr="00B55BAC">
        <w:rPr>
          <w:rFonts w:ascii="Times New Roman" w:hAnsi="Times New Roman" w:cs="Times New Roman"/>
          <w:sz w:val="20"/>
          <w:szCs w:val="20"/>
          <w:lang w:val="en-GB"/>
        </w:rPr>
        <w:t>,</w:t>
      </w:r>
      <w:r w:rsidRPr="00B55BAC">
        <w:rPr>
          <w:rFonts w:ascii="Times New Roman" w:hAnsi="Times New Roman" w:cs="Times New Roman"/>
          <w:sz w:val="20"/>
          <w:szCs w:val="20"/>
        </w:rPr>
        <w:t xml:space="preserve"> Lin Fu</w:t>
      </w:r>
      <w:r w:rsidRPr="00B55BAC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00B55BA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55BAC">
        <w:rPr>
          <w:rFonts w:ascii="Times New Roman" w:hAnsi="Times New Roman" w:cs="Times New Roman"/>
          <w:sz w:val="20"/>
          <w:szCs w:val="20"/>
          <w:lang w:val="en-GB"/>
        </w:rPr>
        <w:t>Xuefei</w:t>
      </w:r>
      <w:proofErr w:type="spellEnd"/>
      <w:r w:rsidRPr="00B55BAC">
        <w:rPr>
          <w:rFonts w:ascii="Times New Roman" w:hAnsi="Times New Roman" w:cs="Times New Roman"/>
          <w:sz w:val="20"/>
          <w:szCs w:val="20"/>
          <w:lang w:val="en-GB"/>
        </w:rPr>
        <w:t xml:space="preserve"> Sun</w:t>
      </w:r>
      <w:r w:rsidRPr="00B55BAC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00B55BA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55BAC">
        <w:rPr>
          <w:rFonts w:ascii="Times New Roman" w:hAnsi="Times New Roman" w:cs="Times New Roman"/>
          <w:sz w:val="20"/>
          <w:szCs w:val="20"/>
          <w:lang w:val="en-GB"/>
        </w:rPr>
        <w:t>Yuanbo</w:t>
      </w:r>
      <w:proofErr w:type="spellEnd"/>
      <w:r w:rsidRPr="00B55BAC">
        <w:rPr>
          <w:rFonts w:ascii="Times New Roman" w:hAnsi="Times New Roman" w:cs="Times New Roman"/>
          <w:sz w:val="20"/>
          <w:szCs w:val="20"/>
          <w:lang w:val="en-GB"/>
        </w:rPr>
        <w:t xml:space="preserve"> Liu</w:t>
      </w:r>
      <w:r w:rsidRPr="00B55BAC">
        <w:rPr>
          <w:rFonts w:ascii="Times New Roman" w:hAnsi="Times New Roman" w:cs="Times New Roman"/>
          <w:sz w:val="20"/>
          <w:szCs w:val="20"/>
          <w:vertAlign w:val="superscript"/>
        </w:rPr>
        <w:t>4*</w:t>
      </w:r>
      <w:r w:rsidRPr="00B55BAC">
        <w:rPr>
          <w:rFonts w:ascii="Times New Roman" w:hAnsi="Times New Roman" w:cs="Times New Roman"/>
          <w:sz w:val="20"/>
          <w:szCs w:val="20"/>
        </w:rPr>
        <w:t>, Zhigang Zhao</w:t>
      </w:r>
      <w:r w:rsidRPr="00B55BAC">
        <w:rPr>
          <w:rFonts w:ascii="Times New Roman" w:hAnsi="Times New Roman" w:cs="Times New Roman"/>
          <w:sz w:val="20"/>
          <w:szCs w:val="20"/>
          <w:vertAlign w:val="superscript"/>
        </w:rPr>
        <w:t>1,2*</w:t>
      </w:r>
      <w:r w:rsidRPr="00B55BAC">
        <w:rPr>
          <w:rFonts w:ascii="Times New Roman" w:hAnsi="Times New Roman" w:cs="Times New Roman"/>
          <w:sz w:val="20"/>
          <w:szCs w:val="20"/>
          <w:lang w:val="en-GB"/>
        </w:rPr>
        <w:t>,</w:t>
      </w:r>
      <w:r w:rsidRPr="00B55BA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55BAC">
        <w:rPr>
          <w:rFonts w:ascii="Times New Roman" w:hAnsi="Times New Roman" w:cs="Times New Roman"/>
          <w:sz w:val="20"/>
          <w:szCs w:val="20"/>
        </w:rPr>
        <w:t>Shenghui</w:t>
      </w:r>
      <w:proofErr w:type="spellEnd"/>
      <w:r w:rsidRPr="00B55BAC">
        <w:rPr>
          <w:rFonts w:ascii="Times New Roman" w:hAnsi="Times New Roman" w:cs="Times New Roman"/>
          <w:sz w:val="20"/>
          <w:szCs w:val="20"/>
        </w:rPr>
        <w:t xml:space="preserve"> Mei</w:t>
      </w:r>
      <w:r w:rsidRPr="00B55BAC">
        <w:rPr>
          <w:rFonts w:ascii="Times New Roman" w:hAnsi="Times New Roman" w:cs="Times New Roman"/>
          <w:sz w:val="20"/>
          <w:szCs w:val="20"/>
          <w:vertAlign w:val="superscript"/>
        </w:rPr>
        <w:t>1,2*</w:t>
      </w:r>
    </w:p>
    <w:p w14:paraId="24F28F3C" w14:textId="77777777" w:rsidR="003A45EC" w:rsidRPr="00B55BAC" w:rsidRDefault="003A45EC" w:rsidP="003A45EC">
      <w:pPr>
        <w:widowControl/>
        <w:adjustRightInd w:val="0"/>
        <w:snapToGrid w:val="0"/>
        <w:spacing w:line="360" w:lineRule="auto"/>
        <w:contextualSpacing/>
        <w:rPr>
          <w:rFonts w:ascii="Times New Roman" w:eastAsia="宋体" w:hAnsi="Times New Roman" w:cs="Times New Roman"/>
          <w:sz w:val="20"/>
          <w:szCs w:val="20"/>
        </w:rPr>
      </w:pPr>
    </w:p>
    <w:p w14:paraId="143E23CE" w14:textId="77777777" w:rsidR="005461F9" w:rsidRPr="00B55BAC" w:rsidRDefault="005461F9" w:rsidP="005461F9">
      <w:pPr>
        <w:adjustRightInd w:val="0"/>
        <w:snapToGrid w:val="0"/>
        <w:spacing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B55BAC">
        <w:rPr>
          <w:rFonts w:ascii="Times New Roman" w:hAnsi="Times New Roman" w:cs="Times New Roman"/>
          <w:sz w:val="20"/>
          <w:szCs w:val="20"/>
        </w:rPr>
        <w:t>†These authors contributed equally to this work and should be considered co-first authors.</w:t>
      </w:r>
    </w:p>
    <w:p w14:paraId="6C6906FE" w14:textId="77777777" w:rsidR="005461F9" w:rsidRPr="00B55BAC" w:rsidRDefault="005461F9" w:rsidP="003A45EC">
      <w:pPr>
        <w:widowControl/>
        <w:adjustRightInd w:val="0"/>
        <w:snapToGrid w:val="0"/>
        <w:spacing w:line="360" w:lineRule="auto"/>
        <w:contextualSpacing/>
        <w:rPr>
          <w:rFonts w:ascii="Times New Roman" w:eastAsia="宋体" w:hAnsi="Times New Roman" w:cs="Times New Roman"/>
          <w:sz w:val="20"/>
          <w:szCs w:val="20"/>
        </w:rPr>
      </w:pPr>
    </w:p>
    <w:p w14:paraId="086DB30A" w14:textId="77777777" w:rsidR="003A45EC" w:rsidRPr="00B55BAC" w:rsidRDefault="003A45EC" w:rsidP="003A45EC">
      <w:pPr>
        <w:adjustRightInd w:val="0"/>
        <w:snapToGrid w:val="0"/>
        <w:spacing w:line="360" w:lineRule="auto"/>
        <w:contextualSpacing/>
        <w:rPr>
          <w:rFonts w:ascii="Times New Roman" w:eastAsia="等线" w:hAnsi="Times New Roman" w:cs="Times New Roman"/>
          <w:b/>
          <w:bCs/>
          <w:sz w:val="20"/>
          <w:szCs w:val="20"/>
        </w:rPr>
      </w:pPr>
      <w:r w:rsidRPr="00B55BAC">
        <w:rPr>
          <w:rFonts w:ascii="Times New Roman" w:eastAsia="等线" w:hAnsi="Times New Roman" w:cs="Times New Roman"/>
          <w:b/>
          <w:bCs/>
          <w:sz w:val="20"/>
          <w:szCs w:val="20"/>
        </w:rPr>
        <w:t>AUTHORS’ AFFILIATIONS</w:t>
      </w:r>
    </w:p>
    <w:p w14:paraId="685835B8" w14:textId="77777777" w:rsidR="00766D6F" w:rsidRPr="00B55BAC" w:rsidRDefault="00766D6F" w:rsidP="00766D6F">
      <w:pPr>
        <w:tabs>
          <w:tab w:val="left" w:pos="720"/>
        </w:tabs>
        <w:adjustRightInd w:val="0"/>
        <w:snapToGrid w:val="0"/>
        <w:spacing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B55BAC">
        <w:rPr>
          <w:rFonts w:ascii="Times New Roman" w:hAnsi="Times New Roman" w:cs="Times New Roman"/>
          <w:sz w:val="20"/>
          <w:szCs w:val="20"/>
        </w:rPr>
        <w:t xml:space="preserve">1 Department of Pharmacy, Beijing </w:t>
      </w:r>
      <w:proofErr w:type="spellStart"/>
      <w:r w:rsidRPr="00B55BAC">
        <w:rPr>
          <w:rFonts w:ascii="Times New Roman" w:hAnsi="Times New Roman" w:cs="Times New Roman"/>
          <w:sz w:val="20"/>
          <w:szCs w:val="20"/>
        </w:rPr>
        <w:t>Tiantan</w:t>
      </w:r>
      <w:proofErr w:type="spellEnd"/>
      <w:r w:rsidRPr="00B55BAC">
        <w:rPr>
          <w:rFonts w:ascii="Times New Roman" w:hAnsi="Times New Roman" w:cs="Times New Roman"/>
          <w:sz w:val="20"/>
          <w:szCs w:val="20"/>
        </w:rPr>
        <w:t xml:space="preserve"> Hospital, Capital Medical University, 119 </w:t>
      </w:r>
      <w:proofErr w:type="spellStart"/>
      <w:r w:rsidRPr="00B55BAC">
        <w:rPr>
          <w:rFonts w:ascii="Times New Roman" w:hAnsi="Times New Roman" w:cs="Times New Roman"/>
          <w:sz w:val="20"/>
          <w:szCs w:val="20"/>
        </w:rPr>
        <w:t>Nansihuan</w:t>
      </w:r>
      <w:proofErr w:type="spellEnd"/>
      <w:r w:rsidRPr="00B55BAC">
        <w:rPr>
          <w:rFonts w:ascii="Times New Roman" w:hAnsi="Times New Roman" w:cs="Times New Roman"/>
          <w:sz w:val="20"/>
          <w:szCs w:val="20"/>
        </w:rPr>
        <w:t xml:space="preserve"> West Road, </w:t>
      </w:r>
      <w:proofErr w:type="spellStart"/>
      <w:r w:rsidRPr="00B55BAC">
        <w:rPr>
          <w:rFonts w:ascii="Times New Roman" w:hAnsi="Times New Roman" w:cs="Times New Roman"/>
          <w:sz w:val="20"/>
          <w:szCs w:val="20"/>
        </w:rPr>
        <w:t>Fengtai</w:t>
      </w:r>
      <w:proofErr w:type="spellEnd"/>
      <w:r w:rsidRPr="00B55BAC">
        <w:rPr>
          <w:rFonts w:ascii="Times New Roman" w:hAnsi="Times New Roman" w:cs="Times New Roman"/>
          <w:sz w:val="20"/>
          <w:szCs w:val="20"/>
        </w:rPr>
        <w:t xml:space="preserve"> District, Beijing 100070, P. R. China </w:t>
      </w:r>
    </w:p>
    <w:p w14:paraId="1B11C06B" w14:textId="77777777" w:rsidR="00766D6F" w:rsidRPr="00B55BAC" w:rsidRDefault="00766D6F" w:rsidP="00766D6F">
      <w:pPr>
        <w:tabs>
          <w:tab w:val="left" w:pos="720"/>
        </w:tabs>
        <w:adjustRightInd w:val="0"/>
        <w:snapToGrid w:val="0"/>
        <w:spacing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B55BAC">
        <w:rPr>
          <w:rFonts w:ascii="Times New Roman" w:hAnsi="Times New Roman" w:cs="Times New Roman"/>
          <w:sz w:val="20"/>
          <w:szCs w:val="20"/>
        </w:rPr>
        <w:t xml:space="preserve">2 Department of Clinical Pharmacology, College of Pharmaceutical Sciences, Capital Medical University, Beijing 100069, P. R. China </w:t>
      </w:r>
    </w:p>
    <w:p w14:paraId="130F83EB" w14:textId="77777777" w:rsidR="00766D6F" w:rsidRPr="00B55BAC" w:rsidRDefault="00766D6F" w:rsidP="00766D6F">
      <w:pPr>
        <w:tabs>
          <w:tab w:val="left" w:pos="720"/>
        </w:tabs>
        <w:adjustRightInd w:val="0"/>
        <w:snapToGrid w:val="0"/>
        <w:spacing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B55BAC">
        <w:rPr>
          <w:rFonts w:ascii="Times New Roman" w:hAnsi="Times New Roman" w:cs="Times New Roman"/>
          <w:sz w:val="20"/>
          <w:szCs w:val="20"/>
        </w:rPr>
        <w:t>3 School of Basic Medical Sciences, Capital Medical University, Beijing 100069, P. R. China</w:t>
      </w:r>
    </w:p>
    <w:p w14:paraId="554486F1" w14:textId="77777777" w:rsidR="00766D6F" w:rsidRPr="00B55BAC" w:rsidRDefault="00766D6F" w:rsidP="00766D6F">
      <w:pPr>
        <w:tabs>
          <w:tab w:val="left" w:pos="720"/>
        </w:tabs>
        <w:adjustRightInd w:val="0"/>
        <w:snapToGrid w:val="0"/>
        <w:spacing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B55BAC">
        <w:rPr>
          <w:rFonts w:ascii="Times New Roman" w:hAnsi="Times New Roman" w:cs="Times New Roman"/>
          <w:sz w:val="20"/>
          <w:szCs w:val="20"/>
        </w:rPr>
        <w:t xml:space="preserve">4 Department of Hematology, Beijing </w:t>
      </w:r>
      <w:proofErr w:type="spellStart"/>
      <w:r w:rsidRPr="00B55BAC">
        <w:rPr>
          <w:rFonts w:ascii="Times New Roman" w:hAnsi="Times New Roman" w:cs="Times New Roman"/>
          <w:sz w:val="20"/>
          <w:szCs w:val="20"/>
        </w:rPr>
        <w:t>Tiantan</w:t>
      </w:r>
      <w:proofErr w:type="spellEnd"/>
      <w:r w:rsidRPr="00B55BAC">
        <w:rPr>
          <w:rFonts w:ascii="Times New Roman" w:hAnsi="Times New Roman" w:cs="Times New Roman"/>
          <w:sz w:val="20"/>
          <w:szCs w:val="20"/>
        </w:rPr>
        <w:t xml:space="preserve"> Hospital, Capital Medical University, 119 </w:t>
      </w:r>
      <w:proofErr w:type="spellStart"/>
      <w:r w:rsidRPr="00B55BAC">
        <w:rPr>
          <w:rFonts w:ascii="Times New Roman" w:hAnsi="Times New Roman" w:cs="Times New Roman"/>
          <w:sz w:val="20"/>
          <w:szCs w:val="20"/>
        </w:rPr>
        <w:t>Nansihuan</w:t>
      </w:r>
      <w:proofErr w:type="spellEnd"/>
      <w:r w:rsidRPr="00B55BAC">
        <w:rPr>
          <w:rFonts w:ascii="Times New Roman" w:hAnsi="Times New Roman" w:cs="Times New Roman"/>
          <w:sz w:val="20"/>
          <w:szCs w:val="20"/>
        </w:rPr>
        <w:t xml:space="preserve"> West Road, </w:t>
      </w:r>
      <w:proofErr w:type="spellStart"/>
      <w:r w:rsidRPr="00B55BAC">
        <w:rPr>
          <w:rFonts w:ascii="Times New Roman" w:hAnsi="Times New Roman" w:cs="Times New Roman"/>
          <w:sz w:val="20"/>
          <w:szCs w:val="20"/>
        </w:rPr>
        <w:t>Fengtai</w:t>
      </w:r>
      <w:proofErr w:type="spellEnd"/>
      <w:r w:rsidRPr="00B55BAC">
        <w:rPr>
          <w:rFonts w:ascii="Times New Roman" w:hAnsi="Times New Roman" w:cs="Times New Roman"/>
          <w:sz w:val="20"/>
          <w:szCs w:val="20"/>
        </w:rPr>
        <w:t xml:space="preserve"> District, Beijing 100070, P. R. China </w:t>
      </w:r>
    </w:p>
    <w:p w14:paraId="6013D90F" w14:textId="77777777" w:rsidR="003A45EC" w:rsidRPr="00B55BAC" w:rsidRDefault="003A45EC" w:rsidP="003A45EC">
      <w:pPr>
        <w:widowControl/>
        <w:adjustRightInd w:val="0"/>
        <w:snapToGrid w:val="0"/>
        <w:spacing w:line="360" w:lineRule="auto"/>
        <w:contextualSpacing/>
        <w:rPr>
          <w:rFonts w:ascii="Times New Roman" w:eastAsia="宋体" w:hAnsi="Times New Roman" w:cs="Times New Roman"/>
          <w:sz w:val="20"/>
          <w:szCs w:val="20"/>
        </w:rPr>
      </w:pPr>
    </w:p>
    <w:p w14:paraId="747B1147" w14:textId="77777777" w:rsidR="003A45EC" w:rsidRPr="00B55BAC" w:rsidRDefault="003A45EC" w:rsidP="003A45EC">
      <w:pPr>
        <w:adjustRightInd w:val="0"/>
        <w:snapToGrid w:val="0"/>
        <w:spacing w:line="360" w:lineRule="auto"/>
        <w:contextualSpacing/>
        <w:rPr>
          <w:rFonts w:ascii="Times New Roman" w:eastAsia="等线" w:hAnsi="Times New Roman" w:cs="Times New Roman"/>
          <w:b/>
          <w:bCs/>
          <w:sz w:val="20"/>
          <w:szCs w:val="20"/>
        </w:rPr>
      </w:pPr>
      <w:r w:rsidRPr="00B55BAC">
        <w:rPr>
          <w:rFonts w:ascii="Times New Roman" w:eastAsia="等线" w:hAnsi="Times New Roman" w:cs="Times New Roman"/>
          <w:b/>
          <w:bCs/>
          <w:sz w:val="20"/>
          <w:szCs w:val="20"/>
        </w:rPr>
        <w:t>CORRESPONDING AUTHOR</w:t>
      </w:r>
    </w:p>
    <w:p w14:paraId="2F8ECC30" w14:textId="77777777" w:rsidR="0042714C" w:rsidRPr="00B55BAC" w:rsidRDefault="0042714C" w:rsidP="0042714C">
      <w:pPr>
        <w:adjustRightInd w:val="0"/>
        <w:snapToGrid w:val="0"/>
        <w:spacing w:line="360" w:lineRule="auto"/>
        <w:contextualSpacing/>
        <w:rPr>
          <w:rFonts w:ascii="Times New Roman" w:hAnsi="Times New Roman" w:cs="Times New Roman"/>
          <w:sz w:val="20"/>
          <w:szCs w:val="20"/>
        </w:rPr>
      </w:pPr>
      <w:proofErr w:type="spellStart"/>
      <w:r w:rsidRPr="00B55BAC">
        <w:rPr>
          <w:rFonts w:ascii="Times New Roman" w:hAnsi="Times New Roman" w:cs="Times New Roman"/>
          <w:sz w:val="20"/>
          <w:szCs w:val="20"/>
          <w:lang w:val="en-GB"/>
        </w:rPr>
        <w:t>Yuanbo</w:t>
      </w:r>
      <w:proofErr w:type="spellEnd"/>
      <w:r w:rsidRPr="00B55BAC">
        <w:rPr>
          <w:rFonts w:ascii="Times New Roman" w:hAnsi="Times New Roman" w:cs="Times New Roman"/>
          <w:sz w:val="20"/>
          <w:szCs w:val="20"/>
          <w:lang w:val="en-GB"/>
        </w:rPr>
        <w:t xml:space="preserve"> Liu</w:t>
      </w:r>
      <w:r w:rsidRPr="00B55BAC">
        <w:rPr>
          <w:rFonts w:ascii="Times New Roman" w:hAnsi="Times New Roman" w:cs="Times New Roman"/>
          <w:sz w:val="20"/>
          <w:szCs w:val="20"/>
        </w:rPr>
        <w:t xml:space="preserve">: Department of Hematology, Beijing </w:t>
      </w:r>
      <w:proofErr w:type="spellStart"/>
      <w:r w:rsidRPr="00B55BAC">
        <w:rPr>
          <w:rFonts w:ascii="Times New Roman" w:hAnsi="Times New Roman" w:cs="Times New Roman"/>
          <w:sz w:val="20"/>
          <w:szCs w:val="20"/>
        </w:rPr>
        <w:t>Tiantan</w:t>
      </w:r>
      <w:proofErr w:type="spellEnd"/>
      <w:r w:rsidRPr="00B55BAC">
        <w:rPr>
          <w:rFonts w:ascii="Times New Roman" w:hAnsi="Times New Roman" w:cs="Times New Roman"/>
          <w:sz w:val="20"/>
          <w:szCs w:val="20"/>
        </w:rPr>
        <w:t xml:space="preserve"> Hospital, Capital Medical University, 119 </w:t>
      </w:r>
      <w:proofErr w:type="spellStart"/>
      <w:r w:rsidRPr="00B55BAC">
        <w:rPr>
          <w:rFonts w:ascii="Times New Roman" w:hAnsi="Times New Roman" w:cs="Times New Roman"/>
          <w:sz w:val="20"/>
          <w:szCs w:val="20"/>
        </w:rPr>
        <w:t>Nansihuan</w:t>
      </w:r>
      <w:proofErr w:type="spellEnd"/>
      <w:r w:rsidRPr="00B55BAC">
        <w:rPr>
          <w:rFonts w:ascii="Times New Roman" w:hAnsi="Times New Roman" w:cs="Times New Roman"/>
          <w:sz w:val="20"/>
          <w:szCs w:val="20"/>
        </w:rPr>
        <w:t xml:space="preserve"> West Road, </w:t>
      </w:r>
      <w:proofErr w:type="spellStart"/>
      <w:r w:rsidRPr="00B55BAC">
        <w:rPr>
          <w:rFonts w:ascii="Times New Roman" w:hAnsi="Times New Roman" w:cs="Times New Roman"/>
          <w:sz w:val="20"/>
          <w:szCs w:val="20"/>
        </w:rPr>
        <w:t>Fengtai</w:t>
      </w:r>
      <w:proofErr w:type="spellEnd"/>
      <w:r w:rsidRPr="00B55BAC">
        <w:rPr>
          <w:rFonts w:ascii="Times New Roman" w:hAnsi="Times New Roman" w:cs="Times New Roman"/>
          <w:sz w:val="20"/>
          <w:szCs w:val="20"/>
        </w:rPr>
        <w:t xml:space="preserve"> District, Beijing, 100070, P.R. China; E-mail: </w:t>
      </w:r>
      <w:hyperlink r:id="rId6" w:history="1">
        <w:r w:rsidRPr="00B55BAC">
          <w:rPr>
            <w:rStyle w:val="af4"/>
            <w:rFonts w:ascii="Times New Roman" w:hAnsi="Times New Roman" w:cs="Times New Roman"/>
            <w:color w:val="auto"/>
            <w:sz w:val="20"/>
            <w:szCs w:val="20"/>
          </w:rPr>
          <w:t>yuanbol@ccmu.edu.cn</w:t>
        </w:r>
      </w:hyperlink>
    </w:p>
    <w:p w14:paraId="143C0FE7" w14:textId="77777777" w:rsidR="0042714C" w:rsidRPr="00B55BAC" w:rsidRDefault="0042714C" w:rsidP="0042714C">
      <w:pPr>
        <w:adjustRightInd w:val="0"/>
        <w:snapToGrid w:val="0"/>
        <w:spacing w:line="36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14:paraId="5F3AC8D0" w14:textId="77777777" w:rsidR="0042714C" w:rsidRPr="00B55BAC" w:rsidRDefault="0042714C" w:rsidP="0042714C">
      <w:pPr>
        <w:adjustRightInd w:val="0"/>
        <w:snapToGrid w:val="0"/>
        <w:spacing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B55BAC">
        <w:rPr>
          <w:rFonts w:ascii="Times New Roman" w:hAnsi="Times New Roman" w:cs="Times New Roman"/>
          <w:sz w:val="20"/>
          <w:szCs w:val="20"/>
        </w:rPr>
        <w:t xml:space="preserve">Zhigang Zhao: Department of Pharmacy, Beijing </w:t>
      </w:r>
      <w:proofErr w:type="spellStart"/>
      <w:r w:rsidRPr="00B55BAC">
        <w:rPr>
          <w:rFonts w:ascii="Times New Roman" w:hAnsi="Times New Roman" w:cs="Times New Roman"/>
          <w:sz w:val="20"/>
          <w:szCs w:val="20"/>
        </w:rPr>
        <w:t>Tiantan</w:t>
      </w:r>
      <w:proofErr w:type="spellEnd"/>
      <w:r w:rsidRPr="00B55BAC">
        <w:rPr>
          <w:rFonts w:ascii="Times New Roman" w:hAnsi="Times New Roman" w:cs="Times New Roman"/>
          <w:sz w:val="20"/>
          <w:szCs w:val="20"/>
        </w:rPr>
        <w:t xml:space="preserve"> Hospital, Capital Medical University, 119 </w:t>
      </w:r>
      <w:proofErr w:type="spellStart"/>
      <w:r w:rsidRPr="00B55BAC">
        <w:rPr>
          <w:rFonts w:ascii="Times New Roman" w:hAnsi="Times New Roman" w:cs="Times New Roman"/>
          <w:sz w:val="20"/>
          <w:szCs w:val="20"/>
        </w:rPr>
        <w:t>Nansihuan</w:t>
      </w:r>
      <w:proofErr w:type="spellEnd"/>
      <w:r w:rsidRPr="00B55BAC">
        <w:rPr>
          <w:rFonts w:ascii="Times New Roman" w:hAnsi="Times New Roman" w:cs="Times New Roman"/>
          <w:sz w:val="20"/>
          <w:szCs w:val="20"/>
        </w:rPr>
        <w:t xml:space="preserve"> West Road, </w:t>
      </w:r>
      <w:proofErr w:type="spellStart"/>
      <w:r w:rsidRPr="00B55BAC">
        <w:rPr>
          <w:rFonts w:ascii="Times New Roman" w:hAnsi="Times New Roman" w:cs="Times New Roman"/>
          <w:sz w:val="20"/>
          <w:szCs w:val="20"/>
        </w:rPr>
        <w:t>Fengtai</w:t>
      </w:r>
      <w:proofErr w:type="spellEnd"/>
      <w:r w:rsidRPr="00B55BAC">
        <w:rPr>
          <w:rFonts w:ascii="Times New Roman" w:hAnsi="Times New Roman" w:cs="Times New Roman"/>
          <w:sz w:val="20"/>
          <w:szCs w:val="20"/>
        </w:rPr>
        <w:t xml:space="preserve"> District, Beijing, 100070, P.R. China; E-mail: </w:t>
      </w:r>
      <w:hyperlink r:id="rId7" w:history="1">
        <w:r w:rsidRPr="00B55BAC">
          <w:rPr>
            <w:rStyle w:val="af4"/>
            <w:rFonts w:ascii="Times New Roman" w:hAnsi="Times New Roman" w:cs="Times New Roman"/>
            <w:color w:val="auto"/>
            <w:sz w:val="20"/>
            <w:szCs w:val="20"/>
          </w:rPr>
          <w:t>1022zzg@sina.com</w:t>
        </w:r>
      </w:hyperlink>
    </w:p>
    <w:p w14:paraId="6D36C0BB" w14:textId="77777777" w:rsidR="0042714C" w:rsidRPr="00B55BAC" w:rsidRDefault="0042714C" w:rsidP="0042714C">
      <w:pPr>
        <w:adjustRightInd w:val="0"/>
        <w:snapToGrid w:val="0"/>
        <w:spacing w:line="36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14:paraId="79977588" w14:textId="39C7CC42" w:rsidR="0042714C" w:rsidRPr="00B55BAC" w:rsidRDefault="0042714C" w:rsidP="0042714C">
      <w:pPr>
        <w:adjustRightInd w:val="0"/>
        <w:snapToGrid w:val="0"/>
        <w:spacing w:line="360" w:lineRule="auto"/>
        <w:contextualSpacing/>
        <w:rPr>
          <w:rFonts w:ascii="Times New Roman" w:hAnsi="Times New Roman" w:cs="Times New Roman"/>
          <w:sz w:val="20"/>
          <w:szCs w:val="20"/>
        </w:rPr>
      </w:pPr>
      <w:proofErr w:type="spellStart"/>
      <w:r w:rsidRPr="00B55BAC">
        <w:rPr>
          <w:rFonts w:ascii="Times New Roman" w:hAnsi="Times New Roman" w:cs="Times New Roman"/>
          <w:sz w:val="20"/>
          <w:szCs w:val="20"/>
        </w:rPr>
        <w:t>Shenghui</w:t>
      </w:r>
      <w:proofErr w:type="spellEnd"/>
      <w:r w:rsidRPr="00B55BAC">
        <w:rPr>
          <w:rFonts w:ascii="Times New Roman" w:hAnsi="Times New Roman" w:cs="Times New Roman"/>
          <w:sz w:val="20"/>
          <w:szCs w:val="20"/>
        </w:rPr>
        <w:t xml:space="preserve"> Mei: Department of Pharmacy, Beijing </w:t>
      </w:r>
      <w:proofErr w:type="spellStart"/>
      <w:r w:rsidRPr="00B55BAC">
        <w:rPr>
          <w:rFonts w:ascii="Times New Roman" w:hAnsi="Times New Roman" w:cs="Times New Roman"/>
          <w:sz w:val="20"/>
          <w:szCs w:val="20"/>
        </w:rPr>
        <w:t>Tiantan</w:t>
      </w:r>
      <w:proofErr w:type="spellEnd"/>
      <w:r w:rsidRPr="00B55BAC">
        <w:rPr>
          <w:rFonts w:ascii="Times New Roman" w:hAnsi="Times New Roman" w:cs="Times New Roman"/>
          <w:sz w:val="20"/>
          <w:szCs w:val="20"/>
        </w:rPr>
        <w:t xml:space="preserve"> Hospital, Capital Medical University, 119 </w:t>
      </w:r>
      <w:proofErr w:type="spellStart"/>
      <w:r w:rsidRPr="00B55BAC">
        <w:rPr>
          <w:rFonts w:ascii="Times New Roman" w:hAnsi="Times New Roman" w:cs="Times New Roman"/>
          <w:sz w:val="20"/>
          <w:szCs w:val="20"/>
        </w:rPr>
        <w:t>Nansihuan</w:t>
      </w:r>
      <w:proofErr w:type="spellEnd"/>
      <w:r w:rsidRPr="00B55BAC">
        <w:rPr>
          <w:rFonts w:ascii="Times New Roman" w:hAnsi="Times New Roman" w:cs="Times New Roman"/>
          <w:sz w:val="20"/>
          <w:szCs w:val="20"/>
        </w:rPr>
        <w:t xml:space="preserve"> West Road, </w:t>
      </w:r>
      <w:proofErr w:type="spellStart"/>
      <w:r w:rsidRPr="00B55BAC">
        <w:rPr>
          <w:rFonts w:ascii="Times New Roman" w:hAnsi="Times New Roman" w:cs="Times New Roman"/>
          <w:sz w:val="20"/>
          <w:szCs w:val="20"/>
        </w:rPr>
        <w:t>Fengtai</w:t>
      </w:r>
      <w:proofErr w:type="spellEnd"/>
      <w:r w:rsidRPr="00B55BAC">
        <w:rPr>
          <w:rFonts w:ascii="Times New Roman" w:hAnsi="Times New Roman" w:cs="Times New Roman"/>
          <w:sz w:val="20"/>
          <w:szCs w:val="20"/>
        </w:rPr>
        <w:t xml:space="preserve"> District, Beijing, 100070, P.R. China; E-mail: </w:t>
      </w:r>
      <w:hyperlink r:id="rId8" w:history="1">
        <w:r w:rsidRPr="00B55BAC">
          <w:rPr>
            <w:rStyle w:val="af4"/>
            <w:rFonts w:ascii="Times New Roman" w:hAnsi="Times New Roman" w:cs="Times New Roman"/>
            <w:color w:val="auto"/>
            <w:sz w:val="20"/>
            <w:szCs w:val="20"/>
          </w:rPr>
          <w:t>meishenghui1983@126.com</w:t>
        </w:r>
      </w:hyperlink>
    </w:p>
    <w:p w14:paraId="3308F965" w14:textId="77777777" w:rsidR="003A45EC" w:rsidRPr="00B55BAC" w:rsidRDefault="003A45EC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B55BAC">
        <w:rPr>
          <w:rFonts w:ascii="Times New Roman" w:hAnsi="Times New Roman" w:cs="Times New Roman"/>
          <w:sz w:val="20"/>
          <w:szCs w:val="20"/>
        </w:rPr>
        <w:br w:type="page"/>
      </w:r>
    </w:p>
    <w:p w14:paraId="33875FAF" w14:textId="7D8A05AF" w:rsidR="001279A2" w:rsidRPr="00B55BAC" w:rsidRDefault="001279A2" w:rsidP="001279A2">
      <w:pPr>
        <w:widowControl/>
        <w:spacing w:before="100" w:beforeAutospacing="1" w:after="100" w:afterAutospacing="1"/>
        <w:jc w:val="left"/>
        <w:rPr>
          <w:rFonts w:ascii="Times New Roman" w:eastAsia="宋体" w:hAnsi="Times New Roman" w:cs="Times New Roman"/>
          <w:b/>
          <w:bCs/>
          <w:kern w:val="0"/>
          <w:sz w:val="20"/>
          <w:szCs w:val="20"/>
        </w:rPr>
      </w:pPr>
      <w:r w:rsidRPr="00B55BAC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Supplementary </w:t>
      </w:r>
      <w:r w:rsidR="003A45EC" w:rsidRPr="00B55BAC">
        <w:rPr>
          <w:rFonts w:ascii="Times New Roman" w:hAnsi="Times New Roman" w:cs="Times New Roman"/>
          <w:b/>
          <w:bCs/>
          <w:sz w:val="20"/>
          <w:szCs w:val="20"/>
        </w:rPr>
        <w:t xml:space="preserve">Table </w:t>
      </w:r>
      <w:r w:rsidR="005870FF" w:rsidRPr="00B55BAC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Pr="00B55BAC">
        <w:rPr>
          <w:rFonts w:ascii="Times New Roman" w:eastAsia="宋体" w:hAnsi="Times New Roman" w:cs="Times New Roman"/>
          <w:b/>
          <w:bCs/>
          <w:kern w:val="0"/>
          <w:sz w:val="20"/>
          <w:szCs w:val="20"/>
        </w:rPr>
        <w:t xml:space="preserve"> Information of the 30 selected SNPs and p-values of Hardy Weinberg equilibrium</w:t>
      </w:r>
    </w:p>
    <w:tbl>
      <w:tblPr>
        <w:tblW w:w="5082" w:type="pct"/>
        <w:jc w:val="center"/>
        <w:tblLook w:val="04A0" w:firstRow="1" w:lastRow="0" w:firstColumn="1" w:lastColumn="0" w:noHBand="0" w:noVBand="1"/>
      </w:tblPr>
      <w:tblGrid>
        <w:gridCol w:w="1261"/>
        <w:gridCol w:w="1172"/>
        <w:gridCol w:w="1722"/>
        <w:gridCol w:w="1027"/>
        <w:gridCol w:w="1027"/>
        <w:gridCol w:w="1927"/>
        <w:gridCol w:w="955"/>
      </w:tblGrid>
      <w:tr w:rsidR="00B55BAC" w:rsidRPr="00B55BAC" w14:paraId="46FFB5A0" w14:textId="77777777" w:rsidTr="009878C7">
        <w:trPr>
          <w:trHeight w:val="320"/>
          <w:jc w:val="center"/>
        </w:trPr>
        <w:tc>
          <w:tcPr>
            <w:tcW w:w="682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B6E7D16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SNP</w:t>
            </w:r>
          </w:p>
        </w:tc>
        <w:tc>
          <w:tcPr>
            <w:tcW w:w="632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08C19DE5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Gene</w:t>
            </w:r>
          </w:p>
        </w:tc>
        <w:tc>
          <w:tcPr>
            <w:tcW w:w="1018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14:paraId="06D3190F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SNP position (bp)</w:t>
            </w:r>
          </w:p>
        </w:tc>
        <w:tc>
          <w:tcPr>
            <w:tcW w:w="552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14:paraId="6B751722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Minor allele(A1)</w:t>
            </w:r>
          </w:p>
        </w:tc>
        <w:tc>
          <w:tcPr>
            <w:tcW w:w="552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14:paraId="06056685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Major allele(A2)</w:t>
            </w:r>
          </w:p>
        </w:tc>
        <w:tc>
          <w:tcPr>
            <w:tcW w:w="1052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14:paraId="183AB6D7" w14:textId="77777777" w:rsidR="001279A2" w:rsidRPr="00B55BAC" w:rsidRDefault="001279A2" w:rsidP="001279A2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Genotype</w:t>
            </w:r>
          </w:p>
          <w:p w14:paraId="1F850443" w14:textId="77777777" w:rsidR="001279A2" w:rsidRPr="00B55BAC" w:rsidRDefault="001279A2" w:rsidP="001279A2">
            <w:pPr>
              <w:widowControl/>
              <w:spacing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(A1A1/A1A2/A2A2)</w:t>
            </w:r>
          </w:p>
        </w:tc>
        <w:tc>
          <w:tcPr>
            <w:tcW w:w="512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14:paraId="4D0153FB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P-</w:t>
            </w:r>
            <w:proofErr w:type="spellStart"/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hwe</w:t>
            </w:r>
            <w:proofErr w:type="spellEnd"/>
          </w:p>
        </w:tc>
      </w:tr>
      <w:tr w:rsidR="00B55BAC" w:rsidRPr="00B55BAC" w14:paraId="197B4827" w14:textId="77777777" w:rsidTr="009878C7">
        <w:trPr>
          <w:trHeight w:val="312"/>
          <w:jc w:val="center"/>
        </w:trPr>
        <w:tc>
          <w:tcPr>
            <w:tcW w:w="682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5AE7951D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32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01505926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18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0278B198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52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6B41BCD4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52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53F60796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52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208DECAC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2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7FBD3A87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B55BAC" w:rsidRPr="00B55BAC" w14:paraId="52ADFB16" w14:textId="77777777" w:rsidTr="009878C7">
        <w:trPr>
          <w:trHeight w:val="43"/>
          <w:jc w:val="center"/>
        </w:trPr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8BC46E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rs10106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B75A4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FPGS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D11EF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Chr9: 127,813,796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05D350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8ADEE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565B1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89/327/295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B1629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0.9349</w:t>
            </w:r>
          </w:p>
        </w:tc>
      </w:tr>
      <w:tr w:rsidR="00B55BAC" w:rsidRPr="00B55BAC" w14:paraId="131CB163" w14:textId="77777777" w:rsidTr="009878C7">
        <w:trPr>
          <w:trHeight w:val="97"/>
          <w:jc w:val="center"/>
        </w:trPr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864CD0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rs1045642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DAEE3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ABCB1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B26E3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Chr7: 87,509,329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FA603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088DE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FAD4E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109/330/265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C83817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0.6927</w:t>
            </w:r>
          </w:p>
        </w:tc>
      </w:tr>
      <w:tr w:rsidR="00B55BAC" w:rsidRPr="00B55BAC" w14:paraId="00D8344B" w14:textId="77777777" w:rsidTr="009878C7">
        <w:trPr>
          <w:trHeight w:val="63"/>
          <w:jc w:val="center"/>
        </w:trPr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DCD13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rs1128503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12EE3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ABCB1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B0A444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Chr7: 87,550,285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A8A77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EAED4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5CC51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89/323/299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BF5F8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0.9345</w:t>
            </w:r>
          </w:p>
        </w:tc>
      </w:tr>
      <w:tr w:rsidR="00B55BAC" w:rsidRPr="00B55BAC" w14:paraId="075633A5" w14:textId="77777777" w:rsidTr="009878C7">
        <w:trPr>
          <w:trHeight w:val="63"/>
          <w:jc w:val="center"/>
        </w:trPr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5AC4D7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rs12995526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3E2A4D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ATIC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981CE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Chr2: 215,333,248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5A560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61464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902DD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41/258/411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FBD83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0.9183</w:t>
            </w:r>
          </w:p>
        </w:tc>
      </w:tr>
      <w:tr w:rsidR="00B55BAC" w:rsidRPr="00B55BAC" w14:paraId="0E7D8DEF" w14:textId="77777777" w:rsidTr="009878C7">
        <w:trPr>
          <w:trHeight w:val="63"/>
          <w:jc w:val="center"/>
        </w:trPr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07E762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rs151264360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4550B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TYMS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7F7AEA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Chr18: 673,444 - 673,452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9B167C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I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BA64B9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D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6C03B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76/321/312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98C05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0.673</w:t>
            </w:r>
          </w:p>
        </w:tc>
      </w:tr>
      <w:tr w:rsidR="00B55BAC" w:rsidRPr="00B55BAC" w14:paraId="6773C87D" w14:textId="77777777" w:rsidTr="009878C7">
        <w:trPr>
          <w:trHeight w:val="63"/>
          <w:jc w:val="center"/>
        </w:trPr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AD5CE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rs1695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8FA5A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GSTP1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994995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Chr11: 67,585,218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89F57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F587A6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61CA3E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22/224/465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986551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0.4643</w:t>
            </w:r>
          </w:p>
        </w:tc>
      </w:tr>
      <w:tr w:rsidR="00B55BAC" w:rsidRPr="00B55BAC" w14:paraId="72D1013E" w14:textId="77777777" w:rsidTr="009878C7">
        <w:trPr>
          <w:trHeight w:val="63"/>
          <w:jc w:val="center"/>
        </w:trPr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F4B2F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rs1799983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439DF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NOS3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CD3C9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Chr7: 150,999,023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95B390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68A95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F45EE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10/119/582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A8019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0.1968</w:t>
            </w:r>
          </w:p>
        </w:tc>
      </w:tr>
      <w:tr w:rsidR="00B55BAC" w:rsidRPr="00B55BAC" w14:paraId="42B1B13B" w14:textId="77777777" w:rsidTr="009878C7">
        <w:trPr>
          <w:trHeight w:val="63"/>
          <w:jc w:val="center"/>
        </w:trPr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99046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rs1801131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0A4B8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MTHFR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C1822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Chr1: 11,794,419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6C2C5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6AC121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FE65B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14/200/496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519F5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0.2667</w:t>
            </w:r>
          </w:p>
        </w:tc>
      </w:tr>
      <w:tr w:rsidR="00B55BAC" w:rsidRPr="00B55BAC" w14:paraId="0AF2C28B" w14:textId="77777777" w:rsidTr="009878C7">
        <w:trPr>
          <w:trHeight w:val="63"/>
          <w:jc w:val="center"/>
        </w:trPr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90D7C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rs1801133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B71AD9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MTHFR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8DD7A4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Chr1: 11,796,321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67C21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24D7C1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5D1D1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169/337/201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F1C70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0.2289</w:t>
            </w:r>
          </w:p>
        </w:tc>
      </w:tr>
      <w:tr w:rsidR="00B55BAC" w:rsidRPr="00B55BAC" w14:paraId="1ADFEFAD" w14:textId="77777777" w:rsidTr="009878C7">
        <w:trPr>
          <w:trHeight w:val="63"/>
          <w:jc w:val="center"/>
        </w:trPr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1DF769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rs1801394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A9315C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MTRR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79BCB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Chr5: 7,870,860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80A0DF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87AF5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1CAB7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42/268/389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4AB3C9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0.6888</w:t>
            </w:r>
          </w:p>
        </w:tc>
      </w:tr>
      <w:tr w:rsidR="00B55BAC" w:rsidRPr="00B55BAC" w14:paraId="5DE94952" w14:textId="77777777" w:rsidTr="009878C7">
        <w:trPr>
          <w:trHeight w:val="63"/>
          <w:jc w:val="center"/>
        </w:trPr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A8888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rs1805087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548439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MTR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16F19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Chr1: 236,885,200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FFD9B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0EFE2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5FA35E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4/112/597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B2724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0.8086</w:t>
            </w:r>
          </w:p>
        </w:tc>
      </w:tr>
      <w:tr w:rsidR="00B55BAC" w:rsidRPr="00B55BAC" w14:paraId="6AEF9E94" w14:textId="77777777" w:rsidTr="009878C7">
        <w:trPr>
          <w:trHeight w:val="63"/>
          <w:jc w:val="center"/>
        </w:trPr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EC64D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rs2231142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FA5DF4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ABCG2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31549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Chr4: 88,131,171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45B79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61583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64134A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66/303/341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44C968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</w:t>
            </w:r>
          </w:p>
        </w:tc>
      </w:tr>
      <w:tr w:rsidR="00B55BAC" w:rsidRPr="00B55BAC" w14:paraId="1A1DD895" w14:textId="77777777" w:rsidTr="009878C7">
        <w:trPr>
          <w:trHeight w:val="63"/>
          <w:jc w:val="center"/>
        </w:trPr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A38117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rs2236225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C036E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MTHFD1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C7604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Chr14: 64,442,127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88563E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13362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FD0C8D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36/265/406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D72E73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0.468</w:t>
            </w:r>
          </w:p>
        </w:tc>
      </w:tr>
      <w:tr w:rsidR="00B55BAC" w:rsidRPr="00B55BAC" w14:paraId="6516CD35" w14:textId="77777777" w:rsidTr="009878C7">
        <w:trPr>
          <w:trHeight w:val="63"/>
          <w:jc w:val="center"/>
        </w:trPr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0A9EB4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rs2274407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77194F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ABCC4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2D533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Chr13: 95,206,781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9D5C6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AFB60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A61AD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17/160/534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B1EE7C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0.2628</w:t>
            </w:r>
          </w:p>
        </w:tc>
      </w:tr>
      <w:tr w:rsidR="00B55BAC" w:rsidRPr="00B55BAC" w14:paraId="531BE746" w14:textId="77777777" w:rsidTr="009878C7">
        <w:trPr>
          <w:trHeight w:val="63"/>
          <w:jc w:val="center"/>
        </w:trPr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B5301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rs2274976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3C24A8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MTHFR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70BF5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Chr1: 11,790,870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2A86C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3F8CD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C817B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3/72/633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DFF737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0.4637</w:t>
            </w:r>
          </w:p>
        </w:tc>
      </w:tr>
      <w:tr w:rsidR="00B55BAC" w:rsidRPr="00B55BAC" w14:paraId="607E994D" w14:textId="77777777" w:rsidTr="009878C7">
        <w:trPr>
          <w:trHeight w:val="63"/>
          <w:jc w:val="center"/>
        </w:trPr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450A7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rs2298383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709E9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ADORA2A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E3F10E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Chr22: 24,429,543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395E1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9B2E1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028ED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173/360/177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FEAEA3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0.764</w:t>
            </w:r>
          </w:p>
        </w:tc>
      </w:tr>
      <w:tr w:rsidR="00B55BAC" w:rsidRPr="00B55BAC" w14:paraId="6A687B61" w14:textId="77777777" w:rsidTr="009878C7">
        <w:trPr>
          <w:trHeight w:val="63"/>
          <w:jc w:val="center"/>
        </w:trPr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C0300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rs2372536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9C03A5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ATIC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4B952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Chr2: 215,325,297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863351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B6A91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402BC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48/268/396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9B9C5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0.7679</w:t>
            </w:r>
          </w:p>
        </w:tc>
      </w:tr>
      <w:tr w:rsidR="00B55BAC" w:rsidRPr="00B55BAC" w14:paraId="4E297BD8" w14:textId="77777777" w:rsidTr="009878C7">
        <w:trPr>
          <w:trHeight w:val="63"/>
          <w:jc w:val="center"/>
        </w:trPr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5216A6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rs3740065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BB30C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ABCC2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0BDE9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Chr10: 99,845,936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92525B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6E6E89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369BD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101/318/290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C6E1F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0.3738</w:t>
            </w:r>
          </w:p>
        </w:tc>
      </w:tr>
      <w:tr w:rsidR="00B55BAC" w:rsidRPr="00B55BAC" w14:paraId="7D9E2394" w14:textId="77777777" w:rsidTr="009878C7">
        <w:trPr>
          <w:trHeight w:val="63"/>
          <w:jc w:val="center"/>
        </w:trPr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80EC7B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rs4673993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CEA72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ATIC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B075C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Chr2: 215,347,616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61623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5BFBA7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225AF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53/267/385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C999F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0.4979</w:t>
            </w:r>
          </w:p>
        </w:tc>
      </w:tr>
      <w:tr w:rsidR="00B55BAC" w:rsidRPr="00B55BAC" w14:paraId="5E12F6F9" w14:textId="77777777" w:rsidTr="009878C7">
        <w:trPr>
          <w:trHeight w:val="63"/>
          <w:jc w:val="center"/>
        </w:trPr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7D529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rs717620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94B0E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ABCC2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D124AA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Chr10: 99,782,821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859A9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14824F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7E957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31/249/431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F83E1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0.5833</w:t>
            </w:r>
          </w:p>
        </w:tc>
      </w:tr>
      <w:tr w:rsidR="00B55BAC" w:rsidRPr="00B55BAC" w14:paraId="4CDA3B8B" w14:textId="77777777" w:rsidTr="009878C7">
        <w:trPr>
          <w:trHeight w:val="63"/>
          <w:jc w:val="center"/>
        </w:trPr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99D0E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rs7563206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AD975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ATIC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54042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Chr2: 215,325,931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F0D40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C3207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E83852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40/257/413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56C58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</w:t>
            </w:r>
          </w:p>
        </w:tc>
      </w:tr>
      <w:tr w:rsidR="00B55BAC" w:rsidRPr="00B55BAC" w14:paraId="411830AD" w14:textId="77777777" w:rsidTr="009878C7">
        <w:trPr>
          <w:trHeight w:val="63"/>
          <w:jc w:val="center"/>
        </w:trPr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B1996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rs9344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18461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CCND1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064DD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Chr11: 69,648,142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A5438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ADAB55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29E31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153/366/191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B8E1F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0.4076</w:t>
            </w:r>
          </w:p>
        </w:tc>
      </w:tr>
      <w:tr w:rsidR="00B55BAC" w:rsidRPr="00B55BAC" w14:paraId="31924F61" w14:textId="77777777" w:rsidTr="009878C7">
        <w:trPr>
          <w:trHeight w:val="63"/>
          <w:jc w:val="center"/>
        </w:trPr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02886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rs4149081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F880C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SLCO1B1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433FBA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Chr12: 21,225,087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096B8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2C3A5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870A0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118/315/280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F5823E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0.06946</w:t>
            </w:r>
          </w:p>
        </w:tc>
      </w:tr>
      <w:tr w:rsidR="00B55BAC" w:rsidRPr="00B55BAC" w14:paraId="252FD990" w14:textId="77777777" w:rsidTr="009878C7">
        <w:trPr>
          <w:trHeight w:val="63"/>
          <w:jc w:val="center"/>
        </w:trPr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FC0152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rs1051266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B92C2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SLC19A1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A12DD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Chr21: 45,537,880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281D4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7B57D0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E4B06F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136/296/183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190E2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0.4652</w:t>
            </w:r>
          </w:p>
        </w:tc>
      </w:tr>
      <w:tr w:rsidR="00B55BAC" w:rsidRPr="00B55BAC" w14:paraId="6B099DB4" w14:textId="77777777" w:rsidTr="009878C7">
        <w:trPr>
          <w:trHeight w:val="63"/>
          <w:jc w:val="center"/>
        </w:trPr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A2A47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rs10760502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4ABC6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FPGS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EBDCB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Chr9: 127,802,988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4001E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563FB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948EF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13/38/494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7FCDDE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9.63E-10</w:t>
            </w:r>
          </w:p>
        </w:tc>
      </w:tr>
      <w:tr w:rsidR="00B55BAC" w:rsidRPr="00B55BAC" w14:paraId="4DF30651" w14:textId="77777777" w:rsidTr="009878C7">
        <w:trPr>
          <w:trHeight w:val="63"/>
          <w:jc w:val="center"/>
        </w:trPr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3FD58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rs11045879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B1C05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SLCO1B1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7EB9D1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Chr12: 21,229,685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B6423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2D6B0F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70D7D9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118/268/296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15588F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5.35E-05</w:t>
            </w:r>
          </w:p>
        </w:tc>
      </w:tr>
      <w:tr w:rsidR="00B55BAC" w:rsidRPr="00B55BAC" w14:paraId="45C4D988" w14:textId="77777777" w:rsidTr="009878C7">
        <w:trPr>
          <w:trHeight w:val="63"/>
          <w:jc w:val="center"/>
        </w:trPr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463D3F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rs2273697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88FF9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ABCC2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A8277D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Chr10: 99,804,058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FACB1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0EAAD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87C9BB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5/106/418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317CD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0.6608</w:t>
            </w:r>
          </w:p>
        </w:tc>
      </w:tr>
      <w:tr w:rsidR="00B55BAC" w:rsidRPr="00B55BAC" w14:paraId="0B6ED951" w14:textId="77777777" w:rsidTr="009878C7">
        <w:trPr>
          <w:trHeight w:val="63"/>
          <w:jc w:val="center"/>
        </w:trPr>
        <w:tc>
          <w:tcPr>
            <w:tcW w:w="68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BDA09E1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rs2413775</w:t>
            </w:r>
          </w:p>
        </w:tc>
        <w:tc>
          <w:tcPr>
            <w:tcW w:w="6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6B9BD8D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SLC28A2</w:t>
            </w:r>
          </w:p>
        </w:tc>
        <w:tc>
          <w:tcPr>
            <w:tcW w:w="10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EA9A8A1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Chr15: 45,252,090</w:t>
            </w:r>
          </w:p>
        </w:tc>
        <w:tc>
          <w:tcPr>
            <w:tcW w:w="55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DB72398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</w:t>
            </w:r>
          </w:p>
        </w:tc>
        <w:tc>
          <w:tcPr>
            <w:tcW w:w="55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5DD68D8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</w:t>
            </w:r>
          </w:p>
        </w:tc>
        <w:tc>
          <w:tcPr>
            <w:tcW w:w="105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A0BEC28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17/240/452</w:t>
            </w:r>
          </w:p>
        </w:tc>
        <w:tc>
          <w:tcPr>
            <w:tcW w:w="51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66F6B29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0.02221</w:t>
            </w:r>
          </w:p>
        </w:tc>
      </w:tr>
      <w:tr w:rsidR="00B55BAC" w:rsidRPr="00B55BAC" w14:paraId="66CDE196" w14:textId="77777777" w:rsidTr="009878C7">
        <w:trPr>
          <w:trHeight w:val="63"/>
          <w:jc w:val="center"/>
        </w:trPr>
        <w:tc>
          <w:tcPr>
            <w:tcW w:w="68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693AE9A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rs28364006</w:t>
            </w:r>
          </w:p>
        </w:tc>
        <w:tc>
          <w:tcPr>
            <w:tcW w:w="6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A9E09EF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ABCC1</w:t>
            </w:r>
          </w:p>
        </w:tc>
        <w:tc>
          <w:tcPr>
            <w:tcW w:w="10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BEFF44E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Chr16: 16,134,392</w:t>
            </w:r>
          </w:p>
        </w:tc>
        <w:tc>
          <w:tcPr>
            <w:tcW w:w="55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F7C5669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55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00BE093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</w:t>
            </w:r>
          </w:p>
        </w:tc>
        <w:tc>
          <w:tcPr>
            <w:tcW w:w="105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2B3267F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0/0/628</w:t>
            </w:r>
          </w:p>
        </w:tc>
        <w:tc>
          <w:tcPr>
            <w:tcW w:w="51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DD8875E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</w:t>
            </w:r>
          </w:p>
        </w:tc>
      </w:tr>
      <w:tr w:rsidR="00B55BAC" w:rsidRPr="00B55BAC" w14:paraId="79FA6DBF" w14:textId="77777777" w:rsidTr="009878C7">
        <w:trPr>
          <w:trHeight w:val="63"/>
          <w:jc w:val="center"/>
        </w:trPr>
        <w:tc>
          <w:tcPr>
            <w:tcW w:w="682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54306E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rs3758149</w:t>
            </w:r>
          </w:p>
        </w:tc>
        <w:tc>
          <w:tcPr>
            <w:tcW w:w="632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FD2A5E1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GGH</w:t>
            </w:r>
          </w:p>
        </w:tc>
        <w:tc>
          <w:tcPr>
            <w:tcW w:w="101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F32923D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Chr8: 63,039,169</w:t>
            </w:r>
          </w:p>
        </w:tc>
        <w:tc>
          <w:tcPr>
            <w:tcW w:w="552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21156A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</w:t>
            </w:r>
          </w:p>
        </w:tc>
        <w:tc>
          <w:tcPr>
            <w:tcW w:w="552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A3F4286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</w:t>
            </w:r>
          </w:p>
        </w:tc>
        <w:tc>
          <w:tcPr>
            <w:tcW w:w="1052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7E7DF4E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57/164/485</w:t>
            </w:r>
          </w:p>
        </w:tc>
        <w:tc>
          <w:tcPr>
            <w:tcW w:w="512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56E77E6" w14:textId="77777777" w:rsidR="001279A2" w:rsidRPr="00B55BAC" w:rsidRDefault="001279A2" w:rsidP="001279A2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5.27E-11</w:t>
            </w:r>
          </w:p>
        </w:tc>
      </w:tr>
    </w:tbl>
    <w:p w14:paraId="29F1DB0E" w14:textId="04377D79" w:rsidR="00B55BAC" w:rsidRPr="00B55BAC" w:rsidRDefault="00B55BAC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14:paraId="5FD54F24" w14:textId="77777777" w:rsidR="00B55BAC" w:rsidRPr="00B55BAC" w:rsidRDefault="00B55BAC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B55BAC">
        <w:rPr>
          <w:rFonts w:ascii="Times New Roman" w:hAnsi="Times New Roman" w:cs="Times New Roman"/>
          <w:sz w:val="20"/>
          <w:szCs w:val="20"/>
        </w:rPr>
        <w:br w:type="page"/>
      </w:r>
    </w:p>
    <w:p w14:paraId="1549FD29" w14:textId="686728A8" w:rsidR="00B55BAC" w:rsidRPr="00B55BAC" w:rsidRDefault="00B55BAC" w:rsidP="00B55BAC">
      <w:pPr>
        <w:adjustRightInd w:val="0"/>
        <w:spacing w:before="100" w:beforeAutospacing="1" w:after="100" w:afterAutospacing="1" w:line="360" w:lineRule="auto"/>
        <w:contextualSpacing/>
        <w:rPr>
          <w:rFonts w:ascii="Times New Roman" w:eastAsia="等线" w:hAnsi="Times New Roman" w:cs="Times New Roman"/>
          <w:b/>
          <w:bCs/>
          <w:sz w:val="20"/>
          <w:szCs w:val="20"/>
        </w:rPr>
      </w:pPr>
      <w:bookmarkStart w:id="1" w:name="OLE_LINK4"/>
      <w:r w:rsidRPr="00B55BAC">
        <w:rPr>
          <w:rFonts w:ascii="Times New Roman" w:eastAsia="等线" w:hAnsi="Times New Roman" w:cs="Times New Roman"/>
          <w:b/>
          <w:bCs/>
          <w:sz w:val="20"/>
          <w:szCs w:val="20"/>
        </w:rPr>
        <w:lastRenderedPageBreak/>
        <w:t xml:space="preserve">Supplementary Table </w:t>
      </w:r>
      <w:r w:rsidRPr="00B55BAC">
        <w:rPr>
          <w:rFonts w:ascii="Times New Roman" w:eastAsia="等线" w:hAnsi="Times New Roman" w:cs="Times New Roman" w:hint="eastAsia"/>
          <w:b/>
          <w:bCs/>
          <w:sz w:val="20"/>
          <w:szCs w:val="20"/>
        </w:rPr>
        <w:t>2</w:t>
      </w:r>
      <w:r w:rsidRPr="00B55BAC">
        <w:rPr>
          <w:rFonts w:ascii="Times New Roman" w:eastAsia="宋体" w:hAnsi="Times New Roman" w:cs="Times New Roman"/>
          <w:b/>
          <w:bCs/>
          <w:kern w:val="0"/>
          <w:sz w:val="20"/>
          <w:szCs w:val="20"/>
        </w:rPr>
        <w:t xml:space="preserve"> </w:t>
      </w:r>
      <w:r w:rsidRPr="00B55BAC">
        <w:rPr>
          <w:rFonts w:ascii="Times New Roman" w:eastAsia="等线" w:hAnsi="Times New Roman" w:cs="Times New Roman"/>
          <w:b/>
          <w:bCs/>
          <w:sz w:val="20"/>
          <w:szCs w:val="20"/>
        </w:rPr>
        <w:t>Results in the population</w:t>
      </w:r>
      <w:r w:rsidRPr="00B55BAC">
        <w:rPr>
          <w:rFonts w:ascii="Times New Roman" w:eastAsia="等线" w:hAnsi="Times New Roman" w:cs="Times New Roman" w:hint="eastAsia"/>
          <w:b/>
          <w:bCs/>
          <w:sz w:val="20"/>
          <w:szCs w:val="20"/>
        </w:rPr>
        <w:t xml:space="preserve"> </w:t>
      </w:r>
      <w:r w:rsidRPr="00B55BAC">
        <w:rPr>
          <w:rFonts w:ascii="Times New Roman" w:eastAsia="等线" w:hAnsi="Times New Roman" w:cs="Times New Roman"/>
          <w:b/>
          <w:bCs/>
          <w:sz w:val="20"/>
          <w:szCs w:val="20"/>
        </w:rPr>
        <w:t>pharmacokinetic</w:t>
      </w:r>
      <w:r w:rsidRPr="00B55BAC">
        <w:rPr>
          <w:rFonts w:ascii="Times New Roman" w:eastAsia="等线" w:hAnsi="Times New Roman" w:cs="Times New Roman" w:hint="eastAsia"/>
          <w:b/>
          <w:bCs/>
          <w:sz w:val="20"/>
          <w:szCs w:val="20"/>
        </w:rPr>
        <w:t xml:space="preserve"> </w:t>
      </w:r>
      <w:r w:rsidRPr="00B55BAC">
        <w:rPr>
          <w:rFonts w:ascii="Times New Roman" w:eastAsia="等线" w:hAnsi="Times New Roman" w:cs="Times New Roman"/>
          <w:b/>
          <w:bCs/>
          <w:sz w:val="20"/>
          <w:szCs w:val="20"/>
        </w:rPr>
        <w:t xml:space="preserve">model development procedure of </w:t>
      </w:r>
      <w:r>
        <w:rPr>
          <w:rFonts w:ascii="Times New Roman" w:eastAsia="等线" w:hAnsi="Times New Roman" w:cs="Times New Roman" w:hint="eastAsia"/>
          <w:b/>
          <w:bCs/>
          <w:sz w:val="20"/>
          <w:szCs w:val="20"/>
        </w:rPr>
        <w:t xml:space="preserve">the </w:t>
      </w:r>
      <w:r w:rsidRPr="00B55BAC">
        <w:rPr>
          <w:rFonts w:ascii="Times New Roman" w:eastAsia="等线" w:hAnsi="Times New Roman" w:cs="Times New Roman"/>
          <w:b/>
          <w:bCs/>
          <w:sz w:val="20"/>
          <w:szCs w:val="20"/>
        </w:rPr>
        <w:t>final model</w:t>
      </w:r>
    </w:p>
    <w:tbl>
      <w:tblPr>
        <w:tblW w:w="9133" w:type="dxa"/>
        <w:jc w:val="center"/>
        <w:tblLook w:val="04A0" w:firstRow="1" w:lastRow="0" w:firstColumn="1" w:lastColumn="0" w:noHBand="0" w:noVBand="1"/>
      </w:tblPr>
      <w:tblGrid>
        <w:gridCol w:w="2114"/>
        <w:gridCol w:w="4293"/>
        <w:gridCol w:w="907"/>
        <w:gridCol w:w="921"/>
        <w:gridCol w:w="898"/>
      </w:tblGrid>
      <w:tr w:rsidR="00B55BAC" w:rsidRPr="00B55BAC" w14:paraId="65DA2F5D" w14:textId="77777777" w:rsidTr="003D134E">
        <w:trPr>
          <w:trHeight w:val="278"/>
          <w:jc w:val="center"/>
        </w:trPr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281C2A5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bookmarkStart w:id="2" w:name="OLE_LINK39"/>
            <w:r w:rsidRPr="00B55BA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Model No.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71508FC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Model description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D068B9A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OFV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F268DE7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∆OFV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51EB387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  <w:r w:rsidRPr="00B55BA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 value</w:t>
            </w:r>
          </w:p>
        </w:tc>
      </w:tr>
      <w:tr w:rsidR="00B55BAC" w:rsidRPr="00B55BAC" w14:paraId="6D90D9AD" w14:textId="77777777" w:rsidTr="003D134E">
        <w:trPr>
          <w:trHeight w:val="270"/>
          <w:jc w:val="center"/>
        </w:trPr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57DD25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Forward addition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BD6E5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FCBCF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3A9C03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01ACC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55BAC" w:rsidRPr="00B55BAC" w14:paraId="258F338B" w14:textId="77777777" w:rsidTr="003D134E">
        <w:trPr>
          <w:trHeight w:val="27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FBAC52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0EA3FA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黑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Base model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B56DA9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黑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17.69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3CBCF1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黑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294D82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55BAC" w:rsidRPr="00B55BAC" w14:paraId="6CD3BDA9" w14:textId="77777777" w:rsidTr="003D134E">
        <w:trPr>
          <w:trHeight w:val="27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B921A2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4BF7ED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黑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Add eGFR on CL in model 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732228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黑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–454.20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F227F5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黑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–471.89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F3AA29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&lt; 0.05</w:t>
            </w:r>
          </w:p>
        </w:tc>
      </w:tr>
      <w:tr w:rsidR="00B55BAC" w:rsidRPr="00B55BAC" w14:paraId="1B13ABA5" w14:textId="77777777" w:rsidTr="003D134E">
        <w:trPr>
          <w:trHeight w:val="27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1FE346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5EB70A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黑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Add TP on Q in model 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A0E6D5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黑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–511.01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C437F2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黑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–56.81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A30C17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&lt; 0.05</w:t>
            </w:r>
          </w:p>
        </w:tc>
      </w:tr>
      <w:tr w:rsidR="00B55BAC" w:rsidRPr="00B55BAC" w14:paraId="211B9C3C" w14:textId="77777777" w:rsidTr="003D134E">
        <w:trPr>
          <w:trHeight w:val="27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AC91E3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658D1A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黑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Add BUN on CL in model 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E2FDE7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黑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–536.21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33707E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黑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–25.20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6F68FD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&lt; 0.05</w:t>
            </w:r>
          </w:p>
        </w:tc>
      </w:tr>
      <w:tr w:rsidR="00B55BAC" w:rsidRPr="00B55BAC" w14:paraId="29A4CFFA" w14:textId="77777777" w:rsidTr="003D134E">
        <w:trPr>
          <w:trHeight w:val="27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4579F9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 w:hint="eastAsia"/>
                <w:sz w:val="20"/>
                <w:szCs w:val="20"/>
              </w:rPr>
              <w:t>5</w:t>
            </w: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650691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黑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Add GEN on CL in model 5 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B9E2F6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黑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–564.16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44BBA0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黑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–9.95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DED52C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&lt; 0.05</w:t>
            </w:r>
          </w:p>
        </w:tc>
      </w:tr>
      <w:tr w:rsidR="00B55BAC" w:rsidRPr="00B55BAC" w14:paraId="0EC188FC" w14:textId="77777777" w:rsidTr="003D134E">
        <w:trPr>
          <w:trHeight w:val="27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CB7F3D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Backward elimination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D23B2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黑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AF4A05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黑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759F1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黑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227E7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</w:tr>
      <w:tr w:rsidR="00B55BAC" w:rsidRPr="00B55BAC" w14:paraId="5455AB24" w14:textId="77777777" w:rsidTr="003D134E">
        <w:trPr>
          <w:trHeight w:val="27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B0F624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1</w:t>
            </w:r>
            <w:r w:rsidRPr="00B55BAC">
              <w:rPr>
                <w:rFonts w:ascii="Times New Roman" w:eastAsia="等线" w:hAnsi="Times New Roman" w:cs="Times New Roman" w:hint="eastAsia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DF82F4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黑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Remove eGFR on CL in model 6 (</w:t>
            </w:r>
            <w:r w:rsidRPr="00B55BAC">
              <w:rPr>
                <w:rFonts w:ascii="Times New Roman" w:eastAsia="等线" w:hAnsi="Times New Roman" w:cs="Times New Roman" w:hint="eastAsia"/>
                <w:sz w:val="20"/>
                <w:szCs w:val="20"/>
              </w:rPr>
              <w:t>G</w:t>
            </w: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ene-model)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AFB1DA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黑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–104.88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46ED4F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黑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459.29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0AC5DE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&lt; 0.01</w:t>
            </w:r>
          </w:p>
        </w:tc>
      </w:tr>
      <w:tr w:rsidR="00B55BAC" w:rsidRPr="00B55BAC" w14:paraId="6F5082B2" w14:textId="77777777" w:rsidTr="003D134E">
        <w:trPr>
          <w:trHeight w:val="27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936794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1</w:t>
            </w:r>
            <w:r w:rsidRPr="00B55BAC">
              <w:rPr>
                <w:rFonts w:ascii="Times New Roman" w:eastAsia="等线" w:hAnsi="Times New Roman" w:cs="Times New Roman" w:hint="eastAsia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F9A15C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黑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Remove TP on Q in model 6 (</w:t>
            </w:r>
            <w:r w:rsidRPr="00B55BAC">
              <w:rPr>
                <w:rFonts w:ascii="Times New Roman" w:eastAsia="等线" w:hAnsi="Times New Roman" w:cs="Times New Roman" w:hint="eastAsia"/>
                <w:sz w:val="20"/>
                <w:szCs w:val="20"/>
              </w:rPr>
              <w:t>G</w:t>
            </w: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ene-model)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B0255C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黑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–514.67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95F337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黑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49.49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A0790B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&lt; 0.01</w:t>
            </w:r>
          </w:p>
        </w:tc>
      </w:tr>
      <w:tr w:rsidR="00B55BAC" w:rsidRPr="00B55BAC" w14:paraId="20B6554B" w14:textId="77777777" w:rsidTr="003D134E">
        <w:trPr>
          <w:trHeight w:val="27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B2CF7C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1</w:t>
            </w:r>
            <w:r w:rsidRPr="00B55BAC">
              <w:rPr>
                <w:rFonts w:ascii="Times New Roman" w:eastAsia="等线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CECCBF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黑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Remove BUN on CL in model 6 (</w:t>
            </w:r>
            <w:r w:rsidRPr="00B55BAC">
              <w:rPr>
                <w:rFonts w:ascii="Times New Roman" w:eastAsia="等线" w:hAnsi="Times New Roman" w:cs="Times New Roman" w:hint="eastAsia"/>
                <w:sz w:val="20"/>
                <w:szCs w:val="20"/>
              </w:rPr>
              <w:t>G</w:t>
            </w: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ene-model)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91893D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黑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–534.41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4AB870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黑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29.75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925AE9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&lt; 0.01</w:t>
            </w:r>
          </w:p>
        </w:tc>
      </w:tr>
      <w:tr w:rsidR="00B55BAC" w:rsidRPr="00B55BAC" w14:paraId="7F6CD600" w14:textId="77777777" w:rsidTr="003D134E">
        <w:trPr>
          <w:trHeight w:val="270"/>
          <w:jc w:val="center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DF2DE03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1</w:t>
            </w:r>
            <w:r w:rsidRPr="00B55BAC">
              <w:rPr>
                <w:rFonts w:ascii="Times New Roman" w:eastAsia="等线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93BE2AC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黑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Remove ALT on CL in model 6 (</w:t>
            </w:r>
            <w:r w:rsidRPr="00B55BAC">
              <w:rPr>
                <w:rFonts w:ascii="Times New Roman" w:eastAsia="等线" w:hAnsi="Times New Roman" w:cs="Times New Roman" w:hint="eastAsia"/>
                <w:sz w:val="20"/>
                <w:szCs w:val="20"/>
              </w:rPr>
              <w:t>G</w:t>
            </w: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ene-model)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973A232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黑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–546.25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4223D77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黑体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17.91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09CEE3F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&lt; 0.01</w:t>
            </w:r>
          </w:p>
        </w:tc>
      </w:tr>
      <w:tr w:rsidR="00B55BAC" w:rsidRPr="00B55BAC" w14:paraId="477EA8CB" w14:textId="77777777" w:rsidTr="003D134E">
        <w:trPr>
          <w:trHeight w:val="270"/>
          <w:jc w:val="center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0D5ACC84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1</w:t>
            </w:r>
            <w:r w:rsidRPr="00B55BAC">
              <w:rPr>
                <w:rFonts w:ascii="Times New Roman" w:eastAsia="等线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6F64AA02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Remove GEN on CL in model 6 (</w:t>
            </w:r>
            <w:r w:rsidRPr="00B55BAC">
              <w:rPr>
                <w:rFonts w:ascii="Times New Roman" w:eastAsia="等线" w:hAnsi="Times New Roman" w:cs="Times New Roman" w:hint="eastAsia"/>
                <w:sz w:val="20"/>
                <w:szCs w:val="20"/>
              </w:rPr>
              <w:t>G</w:t>
            </w: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ene-model)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03DB0890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–554.21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04E43D47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9.95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430F92C7" w14:textId="77777777" w:rsidR="00B55BAC" w:rsidRPr="00B55BAC" w:rsidRDefault="00B55BAC" w:rsidP="003D134E">
            <w:pPr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&lt; 0.01</w:t>
            </w:r>
          </w:p>
        </w:tc>
      </w:tr>
    </w:tbl>
    <w:p w14:paraId="611E5F0B" w14:textId="77777777" w:rsidR="00B55BAC" w:rsidRPr="00B55BAC" w:rsidRDefault="00B55BAC" w:rsidP="00B55BAC">
      <w:pPr>
        <w:adjustRightInd w:val="0"/>
        <w:spacing w:line="360" w:lineRule="auto"/>
        <w:contextualSpacing/>
        <w:rPr>
          <w:rFonts w:ascii="Times New Roman" w:eastAsia="等线" w:hAnsi="Times New Roman" w:cs="Times New Roman"/>
          <w:b/>
          <w:bCs/>
          <w:sz w:val="20"/>
          <w:szCs w:val="20"/>
        </w:rPr>
      </w:pPr>
      <w:bookmarkStart w:id="3" w:name="_Hlk197892649"/>
      <w:bookmarkStart w:id="4" w:name="_Hlk195432612"/>
      <w:bookmarkEnd w:id="2"/>
    </w:p>
    <w:p w14:paraId="65310707" w14:textId="77777777" w:rsidR="00B55BAC" w:rsidRPr="00B55BAC" w:rsidRDefault="00B55BAC" w:rsidP="00B55BAC">
      <w:pPr>
        <w:rPr>
          <w:rFonts w:ascii="Times New Roman" w:eastAsia="等线" w:hAnsi="Times New Roman" w:cs="Times New Roman"/>
          <w:b/>
          <w:bCs/>
          <w:sz w:val="20"/>
          <w:szCs w:val="20"/>
        </w:rPr>
      </w:pPr>
      <w:r w:rsidRPr="00B55BAC">
        <w:rPr>
          <w:rFonts w:ascii="Times New Roman" w:eastAsia="等线" w:hAnsi="Times New Roman" w:cs="Times New Roman"/>
          <w:b/>
          <w:bCs/>
          <w:sz w:val="20"/>
          <w:szCs w:val="20"/>
        </w:rPr>
        <w:br w:type="page"/>
      </w:r>
    </w:p>
    <w:p w14:paraId="24E7962C" w14:textId="19CA0BC2" w:rsidR="00B55BAC" w:rsidRPr="00B55BAC" w:rsidRDefault="00B55BAC" w:rsidP="00B55BAC">
      <w:pPr>
        <w:adjustRightInd w:val="0"/>
        <w:spacing w:line="360" w:lineRule="auto"/>
        <w:contextualSpacing/>
        <w:rPr>
          <w:rFonts w:ascii="Times New Roman" w:eastAsia="等线" w:hAnsi="Times New Roman" w:cs="Times New Roman"/>
          <w:b/>
          <w:bCs/>
          <w:sz w:val="20"/>
          <w:szCs w:val="20"/>
        </w:rPr>
      </w:pPr>
      <w:r w:rsidRPr="00B55BAC">
        <w:rPr>
          <w:rFonts w:ascii="Times New Roman" w:eastAsia="等线" w:hAnsi="Times New Roman" w:cs="Times New Roman"/>
          <w:b/>
          <w:bCs/>
          <w:sz w:val="20"/>
          <w:szCs w:val="20"/>
        </w:rPr>
        <w:lastRenderedPageBreak/>
        <w:t xml:space="preserve">Supplementary Table </w:t>
      </w:r>
      <w:r w:rsidRPr="00B55BAC">
        <w:rPr>
          <w:rFonts w:ascii="Times New Roman" w:eastAsia="等线" w:hAnsi="Times New Roman" w:cs="Times New Roman" w:hint="eastAsia"/>
          <w:b/>
          <w:bCs/>
          <w:sz w:val="20"/>
          <w:szCs w:val="20"/>
        </w:rPr>
        <w:t>3</w:t>
      </w:r>
      <w:r w:rsidRPr="00B55BAC">
        <w:rPr>
          <w:rFonts w:ascii="Times New Roman" w:eastAsia="等线" w:hAnsi="Times New Roman" w:cs="Times New Roman"/>
          <w:b/>
          <w:bCs/>
          <w:sz w:val="20"/>
          <w:szCs w:val="20"/>
        </w:rPr>
        <w:t xml:space="preserve"> Parameter estimates and Bootstrap results of </w:t>
      </w:r>
      <w:r>
        <w:rPr>
          <w:rFonts w:ascii="Times New Roman" w:eastAsia="等线" w:hAnsi="Times New Roman" w:cs="Times New Roman" w:hint="eastAsia"/>
          <w:b/>
          <w:bCs/>
          <w:sz w:val="20"/>
          <w:szCs w:val="20"/>
        </w:rPr>
        <w:t>M</w:t>
      </w:r>
      <w:r w:rsidRPr="00B55BAC">
        <w:rPr>
          <w:rFonts w:ascii="Times New Roman" w:eastAsia="等线" w:hAnsi="Times New Roman" w:cs="Times New Roman" w:hint="eastAsia"/>
          <w:b/>
          <w:bCs/>
          <w:sz w:val="20"/>
          <w:szCs w:val="20"/>
        </w:rPr>
        <w:t>ethotrexate</w:t>
      </w:r>
      <w:r w:rsidRPr="00B55BAC">
        <w:rPr>
          <w:rFonts w:ascii="Times New Roman" w:eastAsia="等线" w:hAnsi="Times New Roman" w:cs="Times New Roman"/>
          <w:b/>
          <w:bCs/>
          <w:sz w:val="20"/>
          <w:szCs w:val="20"/>
        </w:rPr>
        <w:t xml:space="preserve"> population pharmacokinetic model</w:t>
      </w:r>
      <w:bookmarkEnd w:id="3"/>
    </w:p>
    <w:bookmarkEnd w:id="4"/>
    <w:p w14:paraId="6378EEC6" w14:textId="77777777" w:rsidR="00B55BAC" w:rsidRPr="00B55BAC" w:rsidRDefault="00B55BAC" w:rsidP="00B55BAC">
      <w:pPr>
        <w:adjustRightInd w:val="0"/>
        <w:snapToGrid w:val="0"/>
        <w:spacing w:line="360" w:lineRule="auto"/>
        <w:contextualSpacing/>
        <w:rPr>
          <w:rFonts w:ascii="Times New Roman" w:eastAsia="等线" w:hAnsi="Times New Roman" w:cs="Times New Roman"/>
          <w:sz w:val="20"/>
          <w:szCs w:val="20"/>
        </w:rPr>
      </w:pPr>
    </w:p>
    <w:tbl>
      <w:tblPr>
        <w:tblW w:w="101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304"/>
        <w:gridCol w:w="1304"/>
        <w:gridCol w:w="1500"/>
        <w:gridCol w:w="1417"/>
        <w:gridCol w:w="1474"/>
        <w:gridCol w:w="1417"/>
      </w:tblGrid>
      <w:tr w:rsidR="00B55BAC" w:rsidRPr="00B55BAC" w14:paraId="634346A7" w14:textId="77777777" w:rsidTr="003D134E">
        <w:trPr>
          <w:trHeight w:val="300"/>
          <w:jc w:val="center"/>
        </w:trPr>
        <w:tc>
          <w:tcPr>
            <w:tcW w:w="1701" w:type="dxa"/>
            <w:vMerge w:val="restart"/>
            <w:tcBorders>
              <w:top w:val="single" w:sz="6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16D0523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Parameter</w:t>
            </w:r>
          </w:p>
        </w:tc>
        <w:tc>
          <w:tcPr>
            <w:tcW w:w="2608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AD613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Base model</w:t>
            </w:r>
          </w:p>
        </w:tc>
        <w:tc>
          <w:tcPr>
            <w:tcW w:w="2917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3A35FE2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Final model</w:t>
            </w:r>
          </w:p>
        </w:tc>
        <w:tc>
          <w:tcPr>
            <w:tcW w:w="2891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DA237CB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Bootstrap model</w:t>
            </w:r>
          </w:p>
        </w:tc>
      </w:tr>
      <w:tr w:rsidR="00B55BAC" w:rsidRPr="00B55BAC" w14:paraId="74007FE6" w14:textId="77777777" w:rsidTr="003D134E">
        <w:trPr>
          <w:trHeight w:val="300"/>
          <w:jc w:val="center"/>
        </w:trPr>
        <w:tc>
          <w:tcPr>
            <w:tcW w:w="1701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FA61B1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281CA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Estimate (%RSE)</w:t>
            </w:r>
          </w:p>
        </w:tc>
        <w:tc>
          <w:tcPr>
            <w:tcW w:w="130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A0EF5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95% CI</w:t>
            </w: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FDC881F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Estimate (%RSE)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A5EF32B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95% CI</w:t>
            </w:r>
          </w:p>
        </w:tc>
        <w:tc>
          <w:tcPr>
            <w:tcW w:w="147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77A36D4B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Median (%RSE)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53A4CAAF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95% CI</w:t>
            </w:r>
          </w:p>
        </w:tc>
      </w:tr>
      <w:tr w:rsidR="00B55BAC" w:rsidRPr="00B55BAC" w14:paraId="74ADF444" w14:textId="77777777" w:rsidTr="003D134E">
        <w:trPr>
          <w:trHeight w:val="300"/>
          <w:jc w:val="center"/>
        </w:trPr>
        <w:tc>
          <w:tcPr>
            <w:tcW w:w="170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7A313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CL (L/h)</w:t>
            </w:r>
          </w:p>
        </w:tc>
        <w:tc>
          <w:tcPr>
            <w:tcW w:w="130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77E7F2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8.35 (2.76)</w:t>
            </w:r>
          </w:p>
        </w:tc>
        <w:tc>
          <w:tcPr>
            <w:tcW w:w="130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09F2CE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(7.9, 8.8)</w:t>
            </w: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2B46BAD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8.45 (2.98)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E93B772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(7.95, 8.94)</w:t>
            </w:r>
          </w:p>
        </w:tc>
        <w:tc>
          <w:tcPr>
            <w:tcW w:w="147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3F17AF7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8.50 (6.62)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2071498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(7.38, 9.71)</w:t>
            </w:r>
          </w:p>
        </w:tc>
      </w:tr>
      <w:tr w:rsidR="00B55BAC" w:rsidRPr="00B55BAC" w14:paraId="48A28B0D" w14:textId="77777777" w:rsidTr="003D134E">
        <w:trPr>
          <w:trHeight w:val="27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0C7DE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Q</w:t>
            </w:r>
            <w:r w:rsidRPr="00B55BAC">
              <w:rPr>
                <w:rFonts w:ascii="Times New Roman" w:eastAsia="等线" w:hAnsi="Times New Roman" w:cs="Times New Roman"/>
                <w:sz w:val="20"/>
                <w:szCs w:val="20"/>
                <w:vertAlign w:val="subscript"/>
              </w:rPr>
              <w:t>1</w:t>
            </w: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 (L/h)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807087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0.05 (7.41)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69E5EE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(0.04, 0.06)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1AA68ABE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0.04 (8.14)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225661B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(0.03, 0.05)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14:paraId="6FCACD6E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0.04 (13.81)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237FAEF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(0.03, 0.05)</w:t>
            </w:r>
          </w:p>
        </w:tc>
      </w:tr>
      <w:tr w:rsidR="00B55BAC" w:rsidRPr="00B55BAC" w14:paraId="6830F485" w14:textId="77777777" w:rsidTr="003D134E">
        <w:trPr>
          <w:trHeight w:val="27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BD3E9A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Q</w:t>
            </w:r>
            <w:r w:rsidRPr="00B55BAC">
              <w:rPr>
                <w:rFonts w:ascii="Times New Roman" w:eastAsia="等线" w:hAnsi="Times New Roman" w:cs="Times New Roman"/>
                <w:sz w:val="20"/>
                <w:szCs w:val="20"/>
                <w:vertAlign w:val="subscript"/>
              </w:rPr>
              <w:t>2</w:t>
            </w: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 (L/h)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175B5B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0.10 (4.85)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18A1DA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(0.09, 0.11)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20060256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0.09 (5.14)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194646D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(0.08, 0.10)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14:paraId="54DD7280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0.09 (10.36)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E7E8E96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(0.07, 0.11)</w:t>
            </w:r>
          </w:p>
        </w:tc>
      </w:tr>
      <w:tr w:rsidR="00B55BAC" w:rsidRPr="00B55BAC" w14:paraId="71B940A9" w14:textId="77777777" w:rsidTr="003D134E">
        <w:trPr>
          <w:trHeight w:val="27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217EF7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proofErr w:type="spellStart"/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Vc</w:t>
            </w:r>
            <w:proofErr w:type="spellEnd"/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 (L)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108BBE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33.4 (3.34)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CDD2D5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(31.21, 35.58)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511E3B46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33.29 (3.50)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FD4DD0D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(31.00, 35.57)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14:paraId="7430EF6C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33.52 (9.15)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45DE8D0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(27.7, 40.44)</w:t>
            </w:r>
          </w:p>
        </w:tc>
      </w:tr>
      <w:tr w:rsidR="00B55BAC" w:rsidRPr="00B55BAC" w14:paraId="5008DAD8" w14:textId="77777777" w:rsidTr="003D134E">
        <w:trPr>
          <w:trHeight w:val="27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29013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V</w:t>
            </w:r>
            <w:r w:rsidRPr="00B55BAC">
              <w:rPr>
                <w:rFonts w:ascii="Times New Roman" w:eastAsia="等线" w:hAnsi="Times New Roman" w:cs="Times New Roman"/>
                <w:sz w:val="20"/>
                <w:szCs w:val="20"/>
                <w:vertAlign w:val="subscript"/>
              </w:rPr>
              <w:t>P1</w:t>
            </w: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 (L)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8E0C54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24.84 (11.00)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7BF437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(19.48, 30.2)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2854CC01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17.85 (11.48)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8231D06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(13.84, 21.87)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14:paraId="561D6724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18.32 (24.57)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10AA280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(11.77, 30.67)</w:t>
            </w:r>
          </w:p>
        </w:tc>
      </w:tr>
      <w:tr w:rsidR="00B55BAC" w:rsidRPr="00B55BAC" w14:paraId="3FF60443" w14:textId="77777777" w:rsidTr="003D134E">
        <w:trPr>
          <w:trHeight w:val="27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08235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V</w:t>
            </w:r>
            <w:r w:rsidRPr="00B55BAC">
              <w:rPr>
                <w:rFonts w:ascii="Times New Roman" w:eastAsia="等线" w:hAnsi="Times New Roman" w:cs="Times New Roman"/>
                <w:sz w:val="20"/>
                <w:szCs w:val="20"/>
                <w:vertAlign w:val="subscript"/>
              </w:rPr>
              <w:t xml:space="preserve"> P2</w:t>
            </w: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 (L)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50211E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1.21 (3.97)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134B19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(1.12, 1.31)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1234D7B3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1.14 (4.36)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043AACC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(1.04, 1.24)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14:paraId="0EFC1381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1.15 (8.94)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784E299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(0.96, 1.37)</w:t>
            </w:r>
          </w:p>
        </w:tc>
      </w:tr>
      <w:tr w:rsidR="00B55BAC" w:rsidRPr="00B55BAC" w14:paraId="512A1169" w14:textId="77777777" w:rsidTr="003D134E">
        <w:trPr>
          <w:trHeight w:val="27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E61C5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i/>
                <w:iCs/>
                <w:sz w:val="20"/>
                <w:szCs w:val="20"/>
                <w:lang w:val="el-GR"/>
              </w:rPr>
              <w:t>θ</w:t>
            </w:r>
            <w:r w:rsidRPr="00B55BAC">
              <w:rPr>
                <w:rFonts w:ascii="Times New Roman" w:eastAsia="等线" w:hAnsi="Times New Roman" w:cs="Times New Roman"/>
                <w:i/>
                <w:iCs/>
                <w:sz w:val="20"/>
                <w:szCs w:val="20"/>
                <w:vertAlign w:val="subscript"/>
              </w:rPr>
              <w:t>eGFR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C99DD5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B8B100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6AFE74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0.67 (2.10)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B07D7C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(0.64, 0.70)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CAD39D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0.67 (11.04)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251882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(0.56, 0.85)</w:t>
            </w:r>
          </w:p>
        </w:tc>
      </w:tr>
      <w:tr w:rsidR="00B55BAC" w:rsidRPr="00B55BAC" w14:paraId="137B4457" w14:textId="77777777" w:rsidTr="003D134E">
        <w:trPr>
          <w:trHeight w:val="27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ACF59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i/>
                <w:iCs/>
                <w:sz w:val="20"/>
                <w:szCs w:val="20"/>
                <w:lang w:val="el-GR"/>
              </w:rPr>
              <w:t>Θ</w:t>
            </w:r>
            <w:r w:rsidRPr="00B55BAC">
              <w:rPr>
                <w:rFonts w:ascii="Times New Roman" w:eastAsia="等线" w:hAnsi="Times New Roman" w:cs="Times New Roman"/>
                <w:i/>
                <w:iCs/>
                <w:sz w:val="20"/>
                <w:szCs w:val="20"/>
                <w:vertAlign w:val="subscript"/>
              </w:rPr>
              <w:t>BUN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2159E2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81F0B2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FB9BFB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-0.08 (10.20)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9BB250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(-0.09, -0.06)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14A7DC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-0.07 (38.35)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78AC6A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(-0.13, -0.02)</w:t>
            </w:r>
          </w:p>
        </w:tc>
      </w:tr>
      <w:tr w:rsidR="00B55BAC" w:rsidRPr="00B55BAC" w14:paraId="0680EEB3" w14:textId="77777777" w:rsidTr="003D134E">
        <w:trPr>
          <w:trHeight w:val="558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96B4F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i/>
                <w:iCs/>
                <w:sz w:val="20"/>
                <w:szCs w:val="20"/>
                <w:lang w:val="el-GR"/>
              </w:rPr>
              <w:t>θ</w:t>
            </w:r>
            <w:r w:rsidRPr="00B55BAC">
              <w:rPr>
                <w:rFonts w:ascii="Times New Roman" w:eastAsia="等线" w:hAnsi="Times New Roman" w:cs="Times New Roman"/>
                <w:i/>
                <w:iCs/>
                <w:sz w:val="20"/>
                <w:szCs w:val="20"/>
                <w:vertAlign w:val="subscript"/>
                <w:lang w:val="el-GR"/>
              </w:rPr>
              <w:t>AL</w:t>
            </w:r>
            <w:r w:rsidRPr="00B55BAC">
              <w:rPr>
                <w:rFonts w:ascii="Times New Roman" w:eastAsia="等线" w:hAnsi="Times New Roman" w:cs="Times New Roman"/>
                <w:i/>
                <w:iCs/>
                <w:sz w:val="20"/>
                <w:szCs w:val="20"/>
                <w:vertAlign w:val="subscript"/>
              </w:rPr>
              <w:t>T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96AE42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A7FDDC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C29944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0.03 (14.23)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7EB651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(0.02, 0.03)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2541DA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0.03 (42.92)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5C2EEC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(0.00, 0.05)</w:t>
            </w:r>
          </w:p>
        </w:tc>
      </w:tr>
      <w:tr w:rsidR="00B55BAC" w:rsidRPr="00B55BAC" w14:paraId="0E6716BC" w14:textId="77777777" w:rsidTr="003D134E">
        <w:trPr>
          <w:trHeight w:val="293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21023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i/>
                <w:iCs/>
                <w:sz w:val="20"/>
                <w:szCs w:val="20"/>
                <w:lang w:val="el-GR"/>
              </w:rPr>
              <w:t>θ</w:t>
            </w:r>
            <w:r w:rsidRPr="00B55BAC">
              <w:rPr>
                <w:rFonts w:ascii="Times New Roman" w:eastAsia="等线" w:hAnsi="Times New Roman" w:cs="Times New Roman"/>
                <w:i/>
                <w:iCs/>
                <w:sz w:val="20"/>
                <w:szCs w:val="20"/>
                <w:vertAlign w:val="subscript"/>
                <w:lang w:val="el-GR"/>
              </w:rPr>
              <w:t>TP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41D0A7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EE6A84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79073E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-1.72 (8.12)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17C5B2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(-1.99, -1.44)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07EDFE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-1.73 (43.04)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42092E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(-3.30, -0.31)</w:t>
            </w:r>
          </w:p>
        </w:tc>
      </w:tr>
      <w:tr w:rsidR="00B55BAC" w:rsidRPr="00B55BAC" w14:paraId="170FD44B" w14:textId="77777777" w:rsidTr="003D134E">
        <w:trPr>
          <w:trHeight w:val="293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FE8CA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i/>
                <w:iCs/>
                <w:sz w:val="20"/>
                <w:szCs w:val="20"/>
                <w:lang w:val="el-GR"/>
              </w:rPr>
              <w:t>θ</w:t>
            </w:r>
            <w:r w:rsidRPr="00B55BAC">
              <w:rPr>
                <w:rFonts w:ascii="Times New Roman" w:eastAsia="等线" w:hAnsi="Times New Roman" w:cs="Times New Roman"/>
                <w:i/>
                <w:iCs/>
                <w:sz w:val="20"/>
                <w:szCs w:val="20"/>
                <w:vertAlign w:val="subscript"/>
                <w:lang w:val="el-GR"/>
              </w:rPr>
              <w:t>ABCC4-ABCG2-ADORA2A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F25397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7DA942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D34E46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-0.09 (-30.63)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6EB2A9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(-0.14, -0.03)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C8F86E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-0.08 (28.65)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EF5154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(-0.13, -0.04)</w:t>
            </w:r>
          </w:p>
        </w:tc>
      </w:tr>
      <w:tr w:rsidR="00B55BAC" w:rsidRPr="00B55BAC" w14:paraId="4E24FC7C" w14:textId="77777777" w:rsidTr="003D134E">
        <w:trPr>
          <w:trHeight w:val="293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4FED61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IIV</w:t>
            </w:r>
            <w:r w:rsidRPr="00B55BAC">
              <w:rPr>
                <w:rFonts w:ascii="Times New Roman" w:eastAsia="等线" w:hAnsi="Times New Roman" w:cs="Times New Roman"/>
                <w:sz w:val="20"/>
                <w:szCs w:val="20"/>
                <w:vertAlign w:val="subscript"/>
              </w:rPr>
              <w:t>CL</w:t>
            </w: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 (CV%)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527B8D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31.9 (1.76)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5ABDD7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31D76C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27.1 (1.88)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21F671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F82D56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26.81 (4.04)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EFFF60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-</w:t>
            </w:r>
          </w:p>
        </w:tc>
      </w:tr>
      <w:tr w:rsidR="00B55BAC" w:rsidRPr="00B55BAC" w14:paraId="06D1C39F" w14:textId="77777777" w:rsidTr="003D134E">
        <w:trPr>
          <w:trHeight w:val="293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70F90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IIV</w:t>
            </w:r>
            <w:r w:rsidRPr="00B55BAC">
              <w:rPr>
                <w:rFonts w:ascii="Times New Roman" w:eastAsia="等线" w:hAnsi="Times New Roman" w:cs="Times New Roman"/>
                <w:sz w:val="20"/>
                <w:szCs w:val="20"/>
                <w:vertAlign w:val="subscript"/>
              </w:rPr>
              <w:t>Q1</w:t>
            </w: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 (CV%)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1D0471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105.35 (10.70)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404A15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66B1BD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99.01 (9.47)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BD7CA5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63AFBE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99.92 (14.97)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59D1C7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-</w:t>
            </w:r>
          </w:p>
        </w:tc>
      </w:tr>
      <w:tr w:rsidR="00B55BAC" w:rsidRPr="00B55BAC" w14:paraId="77C31418" w14:textId="77777777" w:rsidTr="003D134E">
        <w:trPr>
          <w:trHeight w:val="293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A55D9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proofErr w:type="spellStart"/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IIV</w:t>
            </w:r>
            <w:r w:rsidRPr="00B55BAC">
              <w:rPr>
                <w:rFonts w:ascii="Times New Roman" w:eastAsia="等线" w:hAnsi="Times New Roman" w:cs="Times New Roman"/>
                <w:sz w:val="20"/>
                <w:szCs w:val="20"/>
                <w:vertAlign w:val="subscript"/>
              </w:rPr>
              <w:t>Vc</w:t>
            </w:r>
            <w:proofErr w:type="spellEnd"/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 (CV%)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CC2A52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16.25 (5.95)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804004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24A415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20.27 (5.91)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B7902C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22B9F4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21.26 (6.47)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44BAE7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-</w:t>
            </w:r>
          </w:p>
        </w:tc>
      </w:tr>
      <w:tr w:rsidR="00B55BAC" w:rsidRPr="00B55BAC" w14:paraId="57C1C7BC" w14:textId="77777777" w:rsidTr="003D134E">
        <w:trPr>
          <w:trHeight w:val="293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6D74E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IIV</w:t>
            </w:r>
            <w:r w:rsidRPr="00B55BAC">
              <w:rPr>
                <w:rFonts w:ascii="Times New Roman" w:eastAsia="等线" w:hAnsi="Times New Roman" w:cs="Times New Roman"/>
                <w:sz w:val="20"/>
                <w:szCs w:val="20"/>
                <w:vertAlign w:val="subscript"/>
              </w:rPr>
              <w:t>Vp1</w:t>
            </w: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 (CV%)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E851B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84.73 (21.04)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A5385E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706D01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78.1 (25.46)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1286C5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C91160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79.68 (25.05)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AC799A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-</w:t>
            </w:r>
          </w:p>
        </w:tc>
      </w:tr>
      <w:tr w:rsidR="00B55BAC" w:rsidRPr="00B55BAC" w14:paraId="02D0DED8" w14:textId="77777777" w:rsidTr="003D134E">
        <w:trPr>
          <w:trHeight w:val="293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85961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IIV</w:t>
            </w:r>
            <w:r w:rsidRPr="00B55BAC">
              <w:rPr>
                <w:rFonts w:ascii="Times New Roman" w:eastAsia="等线" w:hAnsi="Times New Roman" w:cs="Times New Roman"/>
                <w:sz w:val="20"/>
                <w:szCs w:val="20"/>
                <w:vertAlign w:val="subscript"/>
              </w:rPr>
              <w:t>Vp2</w:t>
            </w: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 (CV%)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29AF2A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26.91 (5.00)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319854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AD9F98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27.2 (5.23)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D03754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E75254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27.34 (5.52)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4E3EEE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-</w:t>
            </w:r>
          </w:p>
        </w:tc>
      </w:tr>
      <w:tr w:rsidR="00B55BAC" w:rsidRPr="00B55BAC" w14:paraId="1C21D064" w14:textId="77777777" w:rsidTr="003D134E">
        <w:trPr>
          <w:trHeight w:val="293"/>
          <w:jc w:val="center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01C8A8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σ (proportional)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97B93C0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75.04 (1.00)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DFF880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(73.57, 76.5)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F4D38D8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73.79 (1.07)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08A70FD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(72.24, 75.34)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A1D6E6F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73.75 (3.01)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622479A" w14:textId="77777777" w:rsidR="00B55BAC" w:rsidRPr="00B55BAC" w:rsidRDefault="00B55BAC" w:rsidP="003D134E">
            <w:pPr>
              <w:adjustRightInd w:val="0"/>
              <w:snapToGrid w:val="0"/>
              <w:spacing w:line="360" w:lineRule="auto"/>
              <w:contextualSpacing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55BAC">
              <w:rPr>
                <w:rFonts w:ascii="Times New Roman" w:eastAsia="等线" w:hAnsi="Times New Roman" w:cs="Times New Roman"/>
                <w:sz w:val="20"/>
                <w:szCs w:val="20"/>
              </w:rPr>
              <w:t>(69.66, 78.42)</w:t>
            </w:r>
          </w:p>
        </w:tc>
      </w:tr>
    </w:tbl>
    <w:p w14:paraId="5844401A" w14:textId="77777777" w:rsidR="00B55BAC" w:rsidRPr="00B55BAC" w:rsidRDefault="00B55BAC" w:rsidP="00B55BAC">
      <w:pPr>
        <w:adjustRightInd w:val="0"/>
        <w:snapToGrid w:val="0"/>
        <w:spacing w:line="360" w:lineRule="auto"/>
        <w:contextualSpacing/>
        <w:rPr>
          <w:rFonts w:ascii="Times New Roman" w:eastAsia="等线" w:hAnsi="Times New Roman" w:cs="Times New Roman"/>
          <w:sz w:val="20"/>
          <w:szCs w:val="20"/>
        </w:rPr>
        <w:sectPr w:rsidR="00B55BAC" w:rsidRPr="00B55BAC" w:rsidSect="00B55BAC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D5C12FD" w14:textId="77777777" w:rsidR="00B55BAC" w:rsidRPr="00B55BAC" w:rsidRDefault="00B55BAC" w:rsidP="00B55BAC">
      <w:pPr>
        <w:adjustRightInd w:val="0"/>
        <w:spacing w:line="360" w:lineRule="auto"/>
        <w:contextualSpacing/>
        <w:rPr>
          <w:rFonts w:ascii="Times New Roman" w:eastAsia="等线" w:hAnsi="Times New Roman" w:cs="Times New Roman"/>
          <w:b/>
          <w:bCs/>
          <w:sz w:val="20"/>
          <w:szCs w:val="20"/>
        </w:rPr>
      </w:pPr>
      <w:bookmarkStart w:id="5" w:name="OLE_LINK6"/>
      <w:r w:rsidRPr="00B55BAC">
        <w:rPr>
          <w:rFonts w:ascii="等线" w:eastAsia="等线" w:hAnsi="等线" w:cs="Times New Roman"/>
          <w:noProof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656B2B7D" wp14:editId="5B704AA7">
            <wp:simplePos x="0" y="0"/>
            <wp:positionH relativeFrom="margin">
              <wp:align>center</wp:align>
            </wp:positionH>
            <wp:positionV relativeFrom="paragraph">
              <wp:posOffset>118745</wp:posOffset>
            </wp:positionV>
            <wp:extent cx="4069080" cy="7055485"/>
            <wp:effectExtent l="0" t="0" r="7620" b="0"/>
            <wp:wrapTopAndBottom/>
            <wp:docPr id="1288543459" name="图片 2" descr="形状, 箭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543459" name="图片 2" descr="形状, 箭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705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5BAC">
        <w:rPr>
          <w:rFonts w:ascii="Times New Roman" w:eastAsia="等线" w:hAnsi="Times New Roman" w:cs="Times New Roman"/>
          <w:b/>
          <w:bCs/>
          <w:sz w:val="20"/>
          <w:szCs w:val="20"/>
        </w:rPr>
        <w:t>Supplementary Figure 1 Diagnostic goodness-of fit plots of base model and final model</w:t>
      </w:r>
      <w:bookmarkEnd w:id="5"/>
    </w:p>
    <w:p w14:paraId="6051632D" w14:textId="77777777" w:rsidR="00B55BAC" w:rsidRPr="00B55BAC" w:rsidRDefault="00B55BAC" w:rsidP="00B55BAC">
      <w:pPr>
        <w:adjustRightInd w:val="0"/>
        <w:spacing w:line="360" w:lineRule="auto"/>
        <w:contextualSpacing/>
        <w:rPr>
          <w:rFonts w:ascii="Times New Roman" w:eastAsia="等线" w:hAnsi="Times New Roman" w:cs="Times New Roman"/>
          <w:sz w:val="20"/>
          <w:szCs w:val="20"/>
        </w:rPr>
      </w:pPr>
      <w:r w:rsidRPr="00B55BAC">
        <w:rPr>
          <w:rFonts w:ascii="Times New Roman" w:eastAsia="等线" w:hAnsi="Times New Roman" w:cs="Times New Roman"/>
          <w:sz w:val="20"/>
          <w:szCs w:val="20"/>
        </w:rPr>
        <w:t>(a) observed versus population predicted concentration</w:t>
      </w:r>
      <w:r w:rsidRPr="00B55BAC">
        <w:rPr>
          <w:rFonts w:ascii="Times New Roman" w:eastAsia="等线" w:hAnsi="Times New Roman" w:cs="Times New Roman" w:hint="eastAsia"/>
          <w:sz w:val="20"/>
          <w:szCs w:val="20"/>
        </w:rPr>
        <w:t>s</w:t>
      </w:r>
      <w:r w:rsidRPr="00B55BAC">
        <w:rPr>
          <w:rFonts w:ascii="Times New Roman" w:eastAsia="等线" w:hAnsi="Times New Roman" w:cs="Times New Roman"/>
          <w:sz w:val="20"/>
          <w:szCs w:val="20"/>
        </w:rPr>
        <w:t xml:space="preserve"> (PRED); (a) observed versus individual predicted concentrations (</w:t>
      </w:r>
      <w:r w:rsidRPr="00B55BAC">
        <w:rPr>
          <w:rFonts w:ascii="Times New Roman" w:eastAsia="等线" w:hAnsi="Times New Roman" w:cs="Times New Roman" w:hint="eastAsia"/>
          <w:sz w:val="20"/>
          <w:szCs w:val="20"/>
        </w:rPr>
        <w:t>I</w:t>
      </w:r>
      <w:r w:rsidRPr="00B55BAC">
        <w:rPr>
          <w:rFonts w:ascii="Times New Roman" w:eastAsia="等线" w:hAnsi="Times New Roman" w:cs="Times New Roman"/>
          <w:sz w:val="20"/>
          <w:szCs w:val="20"/>
        </w:rPr>
        <w:t>PRED); (</w:t>
      </w:r>
      <w:r w:rsidRPr="00B55BAC">
        <w:rPr>
          <w:rFonts w:ascii="Times New Roman" w:eastAsia="等线" w:hAnsi="Times New Roman" w:cs="Times New Roman" w:hint="eastAsia"/>
          <w:sz w:val="20"/>
          <w:szCs w:val="20"/>
        </w:rPr>
        <w:t>c</w:t>
      </w:r>
      <w:r w:rsidRPr="00B55BAC">
        <w:rPr>
          <w:rFonts w:ascii="Times New Roman" w:eastAsia="等线" w:hAnsi="Times New Roman" w:cs="Times New Roman"/>
          <w:sz w:val="20"/>
          <w:szCs w:val="20"/>
        </w:rPr>
        <w:t>) conditional weighted residual (CWRES) versus PRED; (</w:t>
      </w:r>
      <w:r w:rsidRPr="00B55BAC">
        <w:rPr>
          <w:rFonts w:ascii="Times New Roman" w:eastAsia="等线" w:hAnsi="Times New Roman" w:cs="Times New Roman" w:hint="eastAsia"/>
          <w:sz w:val="20"/>
          <w:szCs w:val="20"/>
        </w:rPr>
        <w:t>d</w:t>
      </w:r>
      <w:r w:rsidRPr="00B55BAC">
        <w:rPr>
          <w:rFonts w:ascii="Times New Roman" w:eastAsia="等线" w:hAnsi="Times New Roman" w:cs="Times New Roman"/>
          <w:sz w:val="20"/>
          <w:szCs w:val="20"/>
        </w:rPr>
        <w:t xml:space="preserve">) CWRES versus time after dose (TAD). </w:t>
      </w:r>
      <w:bookmarkStart w:id="6" w:name="_Hlk141311668"/>
      <w:r w:rsidRPr="00B55BAC">
        <w:rPr>
          <w:rFonts w:ascii="Times New Roman" w:eastAsia="等线" w:hAnsi="Times New Roman" w:cs="Times New Roman"/>
          <w:sz w:val="20"/>
          <w:szCs w:val="20"/>
        </w:rPr>
        <w:t>In plots (</w:t>
      </w:r>
      <w:r w:rsidRPr="00B55BAC">
        <w:rPr>
          <w:rFonts w:ascii="Times New Roman" w:eastAsia="等线" w:hAnsi="Times New Roman" w:cs="Times New Roman" w:hint="eastAsia"/>
          <w:sz w:val="20"/>
          <w:szCs w:val="20"/>
        </w:rPr>
        <w:t>c</w:t>
      </w:r>
      <w:r w:rsidRPr="00B55BAC">
        <w:rPr>
          <w:rFonts w:ascii="Times New Roman" w:eastAsia="等线" w:hAnsi="Times New Roman" w:cs="Times New Roman"/>
          <w:sz w:val="20"/>
          <w:szCs w:val="20"/>
        </w:rPr>
        <w:t>) and (</w:t>
      </w:r>
      <w:r w:rsidRPr="00B55BAC">
        <w:rPr>
          <w:rFonts w:ascii="Times New Roman" w:eastAsia="等线" w:hAnsi="Times New Roman" w:cs="Times New Roman" w:hint="eastAsia"/>
          <w:sz w:val="20"/>
          <w:szCs w:val="20"/>
        </w:rPr>
        <w:t>d</w:t>
      </w:r>
      <w:r w:rsidRPr="00B55BAC">
        <w:rPr>
          <w:rFonts w:ascii="Times New Roman" w:eastAsia="等线" w:hAnsi="Times New Roman" w:cs="Times New Roman"/>
          <w:sz w:val="20"/>
          <w:szCs w:val="20"/>
        </w:rPr>
        <w:t xml:space="preserve">), the two red lines represent the distribution of absolute CWRES values of the data and its mirror image, respectively. </w:t>
      </w:r>
      <w:bookmarkEnd w:id="6"/>
    </w:p>
    <w:p w14:paraId="2D56AB70" w14:textId="77777777" w:rsidR="00B55BAC" w:rsidRPr="00B55BAC" w:rsidRDefault="00B55BAC" w:rsidP="00B55BAC">
      <w:pPr>
        <w:adjustRightInd w:val="0"/>
        <w:spacing w:line="360" w:lineRule="auto"/>
        <w:contextualSpacing/>
        <w:rPr>
          <w:rFonts w:ascii="Times New Roman" w:eastAsia="等线" w:hAnsi="Times New Roman" w:cs="Times New Roman"/>
          <w:sz w:val="20"/>
          <w:szCs w:val="20"/>
        </w:rPr>
      </w:pPr>
    </w:p>
    <w:p w14:paraId="70FBA55A" w14:textId="77777777" w:rsidR="00B55BAC" w:rsidRPr="00B55BAC" w:rsidRDefault="00B55BAC" w:rsidP="00B55BAC">
      <w:pPr>
        <w:adjustRightInd w:val="0"/>
        <w:spacing w:line="360" w:lineRule="auto"/>
        <w:contextualSpacing/>
        <w:rPr>
          <w:rFonts w:ascii="Times New Roman" w:eastAsia="等线" w:hAnsi="Times New Roman" w:cs="Times New Roman"/>
          <w:b/>
          <w:bCs/>
          <w:sz w:val="20"/>
          <w:szCs w:val="20"/>
        </w:rPr>
        <w:sectPr w:rsidR="00B55BAC" w:rsidRPr="00B55BAC" w:rsidSect="00B55BAC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14:paraId="01035A58" w14:textId="77777777" w:rsidR="00B55BAC" w:rsidRPr="00B55BAC" w:rsidRDefault="00B55BAC" w:rsidP="00B55BAC">
      <w:pPr>
        <w:adjustRightInd w:val="0"/>
        <w:spacing w:line="360" w:lineRule="auto"/>
        <w:contextualSpacing/>
        <w:rPr>
          <w:rFonts w:ascii="Times New Roman" w:eastAsia="等线" w:hAnsi="Times New Roman" w:cs="Times New Roman"/>
          <w:b/>
          <w:bCs/>
          <w:sz w:val="20"/>
          <w:szCs w:val="20"/>
        </w:rPr>
      </w:pPr>
      <w:r w:rsidRPr="00B55BAC">
        <w:rPr>
          <w:rFonts w:ascii="等线" w:eastAsia="等线" w:hAnsi="等线" w:cs="Times New Roman"/>
          <w:noProof/>
          <w:szCs w:val="22"/>
        </w:rPr>
        <w:lastRenderedPageBreak/>
        <w:drawing>
          <wp:anchor distT="0" distB="0" distL="114300" distR="114300" simplePos="0" relativeHeight="251660288" behindDoc="0" locked="0" layoutInCell="1" allowOverlap="1" wp14:anchorId="7DECC640" wp14:editId="004C38B1">
            <wp:simplePos x="0" y="0"/>
            <wp:positionH relativeFrom="column">
              <wp:posOffset>611822</wp:posOffset>
            </wp:positionH>
            <wp:positionV relativeFrom="paragraph">
              <wp:posOffset>105410</wp:posOffset>
            </wp:positionV>
            <wp:extent cx="5274310" cy="2796540"/>
            <wp:effectExtent l="0" t="0" r="2540" b="3810"/>
            <wp:wrapTopAndBottom/>
            <wp:docPr id="499231080" name="图片 3" descr="图表, 散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231080" name="图片 3" descr="图表, 散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5BAC">
        <w:rPr>
          <w:rFonts w:ascii="Times New Roman" w:eastAsia="等线" w:hAnsi="Times New Roman" w:cs="Times New Roman"/>
          <w:b/>
          <w:bCs/>
          <w:sz w:val="20"/>
          <w:szCs w:val="20"/>
        </w:rPr>
        <w:t xml:space="preserve">Supplementary Figure </w:t>
      </w:r>
      <w:r w:rsidRPr="00B55BAC">
        <w:rPr>
          <w:rFonts w:ascii="Times New Roman" w:eastAsia="等线" w:hAnsi="Times New Roman" w:cs="Times New Roman" w:hint="eastAsia"/>
          <w:b/>
          <w:bCs/>
          <w:sz w:val="20"/>
          <w:szCs w:val="20"/>
        </w:rPr>
        <w:t>2</w:t>
      </w:r>
      <w:r w:rsidRPr="00B55BAC">
        <w:rPr>
          <w:rFonts w:ascii="Times New Roman" w:eastAsia="等线" w:hAnsi="Times New Roman" w:cs="Times New Roman"/>
          <w:b/>
          <w:bCs/>
          <w:sz w:val="20"/>
          <w:szCs w:val="20"/>
        </w:rPr>
        <w:t xml:space="preserve"> Visual predictive check results of final model. </w:t>
      </w:r>
    </w:p>
    <w:p w14:paraId="78ADA421" w14:textId="77777777" w:rsidR="00B55BAC" w:rsidRPr="00B55BAC" w:rsidRDefault="00B55BAC" w:rsidP="00B55BAC">
      <w:pPr>
        <w:adjustRightInd w:val="0"/>
        <w:spacing w:line="360" w:lineRule="auto"/>
        <w:contextualSpacing/>
        <w:rPr>
          <w:rFonts w:ascii="Times New Roman" w:eastAsia="等线" w:hAnsi="Times New Roman" w:cs="Times New Roman"/>
          <w:sz w:val="20"/>
          <w:szCs w:val="20"/>
        </w:rPr>
      </w:pPr>
      <w:r w:rsidRPr="00B55BAC">
        <w:rPr>
          <w:rFonts w:ascii="Times New Roman" w:eastAsia="等线" w:hAnsi="Times New Roman" w:cs="Times New Roman"/>
          <w:sz w:val="20"/>
          <w:szCs w:val="20"/>
        </w:rPr>
        <w:t xml:space="preserve">The solid black line represents the median predicted concentration, while the two black dashed lines represent the </w:t>
      </w:r>
      <w:r w:rsidRPr="00B55BAC">
        <w:rPr>
          <w:rFonts w:ascii="Times New Roman" w:eastAsia="等线" w:hAnsi="Times New Roman" w:cs="Times New Roman" w:hint="eastAsia"/>
          <w:sz w:val="20"/>
          <w:szCs w:val="20"/>
        </w:rPr>
        <w:t>10</w:t>
      </w:r>
      <w:r w:rsidRPr="00B55BAC">
        <w:rPr>
          <w:rFonts w:ascii="Times New Roman" w:eastAsia="等线" w:hAnsi="Times New Roman" w:cs="Times New Roman"/>
          <w:sz w:val="20"/>
          <w:szCs w:val="20"/>
        </w:rPr>
        <w:t>th and 9</w:t>
      </w:r>
      <w:r w:rsidRPr="00B55BAC">
        <w:rPr>
          <w:rFonts w:ascii="Times New Roman" w:eastAsia="等线" w:hAnsi="Times New Roman" w:cs="Times New Roman" w:hint="eastAsia"/>
          <w:sz w:val="20"/>
          <w:szCs w:val="20"/>
        </w:rPr>
        <w:t>0</w:t>
      </w:r>
      <w:r w:rsidRPr="00B55BAC">
        <w:rPr>
          <w:rFonts w:ascii="Times New Roman" w:eastAsia="等线" w:hAnsi="Times New Roman" w:cs="Times New Roman"/>
          <w:sz w:val="20"/>
          <w:szCs w:val="20"/>
        </w:rPr>
        <w:t>th percentiles of the predicted concentration. The solid red line represents the median observed concentration</w:t>
      </w:r>
      <w:r w:rsidRPr="00B55BAC">
        <w:rPr>
          <w:rFonts w:ascii="Times New Roman" w:eastAsia="等线" w:hAnsi="Times New Roman" w:cs="Times New Roman" w:hint="eastAsia"/>
          <w:sz w:val="20"/>
          <w:szCs w:val="20"/>
        </w:rPr>
        <w:t>s</w:t>
      </w:r>
      <w:r w:rsidRPr="00B55BAC">
        <w:rPr>
          <w:rFonts w:ascii="Times New Roman" w:eastAsia="等线" w:hAnsi="Times New Roman" w:cs="Times New Roman"/>
          <w:sz w:val="20"/>
          <w:szCs w:val="20"/>
        </w:rPr>
        <w:t xml:space="preserve">, while the two red dashed lines represent the </w:t>
      </w:r>
      <w:r w:rsidRPr="00B55BAC">
        <w:rPr>
          <w:rFonts w:ascii="Times New Roman" w:eastAsia="等线" w:hAnsi="Times New Roman" w:cs="Times New Roman" w:hint="eastAsia"/>
          <w:sz w:val="20"/>
          <w:szCs w:val="20"/>
        </w:rPr>
        <w:t>10</w:t>
      </w:r>
      <w:r w:rsidRPr="00B55BAC">
        <w:rPr>
          <w:rFonts w:ascii="Times New Roman" w:eastAsia="等线" w:hAnsi="Times New Roman" w:cs="Times New Roman"/>
          <w:sz w:val="20"/>
          <w:szCs w:val="20"/>
        </w:rPr>
        <w:t>th and 9</w:t>
      </w:r>
      <w:r w:rsidRPr="00B55BAC">
        <w:rPr>
          <w:rFonts w:ascii="Times New Roman" w:eastAsia="等线" w:hAnsi="Times New Roman" w:cs="Times New Roman" w:hint="eastAsia"/>
          <w:sz w:val="20"/>
          <w:szCs w:val="20"/>
        </w:rPr>
        <w:t>0</w:t>
      </w:r>
      <w:r w:rsidRPr="00B55BAC">
        <w:rPr>
          <w:rFonts w:ascii="Times New Roman" w:eastAsia="等线" w:hAnsi="Times New Roman" w:cs="Times New Roman"/>
          <w:sz w:val="20"/>
          <w:szCs w:val="20"/>
        </w:rPr>
        <w:t>th percentiles of the observed concentration</w:t>
      </w:r>
      <w:r w:rsidRPr="00B55BAC">
        <w:rPr>
          <w:rFonts w:ascii="Times New Roman" w:eastAsia="等线" w:hAnsi="Times New Roman" w:cs="Times New Roman" w:hint="eastAsia"/>
          <w:sz w:val="20"/>
          <w:szCs w:val="20"/>
        </w:rPr>
        <w:t>s</w:t>
      </w:r>
      <w:r w:rsidRPr="00B55BAC">
        <w:rPr>
          <w:rFonts w:ascii="Times New Roman" w:eastAsia="等线" w:hAnsi="Times New Roman" w:cs="Times New Roman"/>
          <w:sz w:val="20"/>
          <w:szCs w:val="20"/>
        </w:rPr>
        <w:t xml:space="preserve">. The light red and light blue regions respectively represent the 95% confidence intervals for the median, </w:t>
      </w:r>
      <w:r w:rsidRPr="00B55BAC">
        <w:rPr>
          <w:rFonts w:ascii="Times New Roman" w:eastAsia="等线" w:hAnsi="Times New Roman" w:cs="Times New Roman" w:hint="eastAsia"/>
          <w:sz w:val="20"/>
          <w:szCs w:val="20"/>
        </w:rPr>
        <w:t>10</w:t>
      </w:r>
      <w:r w:rsidRPr="00B55BAC">
        <w:rPr>
          <w:rFonts w:ascii="Times New Roman" w:eastAsia="等线" w:hAnsi="Times New Roman" w:cs="Times New Roman"/>
          <w:sz w:val="20"/>
          <w:szCs w:val="20"/>
        </w:rPr>
        <w:t>th percentile and 9</w:t>
      </w:r>
      <w:r w:rsidRPr="00B55BAC">
        <w:rPr>
          <w:rFonts w:ascii="Times New Roman" w:eastAsia="等线" w:hAnsi="Times New Roman" w:cs="Times New Roman" w:hint="eastAsia"/>
          <w:sz w:val="20"/>
          <w:szCs w:val="20"/>
        </w:rPr>
        <w:t>0</w:t>
      </w:r>
      <w:r w:rsidRPr="00B55BAC">
        <w:rPr>
          <w:rFonts w:ascii="Times New Roman" w:eastAsia="等线" w:hAnsi="Times New Roman" w:cs="Times New Roman"/>
          <w:sz w:val="20"/>
          <w:szCs w:val="20"/>
        </w:rPr>
        <w:t>th percentile of the predicted concentration</w:t>
      </w:r>
      <w:r w:rsidRPr="00B55BAC">
        <w:rPr>
          <w:rFonts w:ascii="Times New Roman" w:eastAsia="等线" w:hAnsi="Times New Roman" w:cs="Times New Roman" w:hint="eastAsia"/>
          <w:sz w:val="20"/>
          <w:szCs w:val="20"/>
        </w:rPr>
        <w:t>s</w:t>
      </w:r>
      <w:r w:rsidRPr="00B55BAC">
        <w:rPr>
          <w:rFonts w:ascii="Times New Roman" w:eastAsia="等线" w:hAnsi="Times New Roman" w:cs="Times New Roman"/>
          <w:sz w:val="20"/>
          <w:szCs w:val="20"/>
        </w:rPr>
        <w:t xml:space="preserve">. The observed data for </w:t>
      </w:r>
      <w:r w:rsidRPr="00B55BAC">
        <w:rPr>
          <w:rFonts w:ascii="Times New Roman" w:eastAsia="等线" w:hAnsi="Times New Roman" w:cs="Times New Roman" w:hint="eastAsia"/>
          <w:sz w:val="20"/>
          <w:szCs w:val="20"/>
        </w:rPr>
        <w:t>m</w:t>
      </w:r>
      <w:r w:rsidRPr="00B55BAC">
        <w:rPr>
          <w:rFonts w:ascii="Times New Roman" w:eastAsia="等线" w:hAnsi="Times New Roman" w:cs="Times New Roman"/>
          <w:sz w:val="20"/>
          <w:szCs w:val="20"/>
        </w:rPr>
        <w:t>ethotrexate are denoted by blue dots.</w:t>
      </w:r>
    </w:p>
    <w:bookmarkEnd w:id="1"/>
    <w:p w14:paraId="12F60C03" w14:textId="387E6EBD" w:rsidR="00C254CA" w:rsidRPr="00B55BAC" w:rsidRDefault="00B55BAC" w:rsidP="00B55BAC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B55BAC">
        <w:rPr>
          <w:rFonts w:ascii="Times New Roman" w:eastAsia="等线" w:hAnsi="Times New Roman" w:cs="Times New Roman"/>
          <w:sz w:val="20"/>
          <w:szCs w:val="20"/>
        </w:rPr>
        <w:br/>
      </w:r>
    </w:p>
    <w:sectPr w:rsidR="00C254CA" w:rsidRPr="00B55BAC" w:rsidSect="009878C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F8B818" w14:textId="77777777" w:rsidR="009878C7" w:rsidRDefault="009878C7" w:rsidP="009878C7">
      <w:pPr>
        <w:rPr>
          <w:rFonts w:hint="eastAsia"/>
        </w:rPr>
      </w:pPr>
      <w:r>
        <w:separator/>
      </w:r>
    </w:p>
  </w:endnote>
  <w:endnote w:type="continuationSeparator" w:id="0">
    <w:p w14:paraId="66A3F3BF" w14:textId="77777777" w:rsidR="009878C7" w:rsidRDefault="009878C7" w:rsidP="009878C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94337665"/>
    </w:sdtPr>
    <w:sdtContent>
      <w:p w14:paraId="3311ED7A" w14:textId="77777777" w:rsidR="00B55BAC" w:rsidRDefault="00B55BAC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1D0425A" w14:textId="77777777" w:rsidR="00B55BAC" w:rsidRDefault="00B55BAC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C7629F" w14:textId="77777777" w:rsidR="009878C7" w:rsidRDefault="009878C7" w:rsidP="009878C7">
      <w:pPr>
        <w:rPr>
          <w:rFonts w:hint="eastAsia"/>
        </w:rPr>
      </w:pPr>
      <w:r>
        <w:separator/>
      </w:r>
    </w:p>
  </w:footnote>
  <w:footnote w:type="continuationSeparator" w:id="0">
    <w:p w14:paraId="04FA310D" w14:textId="77777777" w:rsidR="009878C7" w:rsidRDefault="009878C7" w:rsidP="009878C7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9A2"/>
    <w:rsid w:val="000B3798"/>
    <w:rsid w:val="000C2F39"/>
    <w:rsid w:val="00107028"/>
    <w:rsid w:val="001118BE"/>
    <w:rsid w:val="001279A2"/>
    <w:rsid w:val="00127F99"/>
    <w:rsid w:val="00143C0E"/>
    <w:rsid w:val="001510B6"/>
    <w:rsid w:val="00151933"/>
    <w:rsid w:val="001601CE"/>
    <w:rsid w:val="00167B1C"/>
    <w:rsid w:val="001933CA"/>
    <w:rsid w:val="00194D4D"/>
    <w:rsid w:val="001A2A07"/>
    <w:rsid w:val="001C0D0D"/>
    <w:rsid w:val="001C2638"/>
    <w:rsid w:val="001C6EDD"/>
    <w:rsid w:val="0024531A"/>
    <w:rsid w:val="002714A0"/>
    <w:rsid w:val="002A5DCA"/>
    <w:rsid w:val="002B7632"/>
    <w:rsid w:val="002E2D89"/>
    <w:rsid w:val="002E37B0"/>
    <w:rsid w:val="002F2DFF"/>
    <w:rsid w:val="002F663A"/>
    <w:rsid w:val="003476B1"/>
    <w:rsid w:val="003603E8"/>
    <w:rsid w:val="00363088"/>
    <w:rsid w:val="003A45EC"/>
    <w:rsid w:val="003C1E71"/>
    <w:rsid w:val="003C4A47"/>
    <w:rsid w:val="003E0942"/>
    <w:rsid w:val="00406446"/>
    <w:rsid w:val="0042714C"/>
    <w:rsid w:val="00480C43"/>
    <w:rsid w:val="004951CD"/>
    <w:rsid w:val="004A3C77"/>
    <w:rsid w:val="004B4480"/>
    <w:rsid w:val="004C1618"/>
    <w:rsid w:val="004C309C"/>
    <w:rsid w:val="005243D6"/>
    <w:rsid w:val="005343F6"/>
    <w:rsid w:val="0054403F"/>
    <w:rsid w:val="005461F9"/>
    <w:rsid w:val="00557545"/>
    <w:rsid w:val="005630F3"/>
    <w:rsid w:val="0056792D"/>
    <w:rsid w:val="00577A51"/>
    <w:rsid w:val="005870FF"/>
    <w:rsid w:val="0059749F"/>
    <w:rsid w:val="00603DED"/>
    <w:rsid w:val="006135AE"/>
    <w:rsid w:val="0061793D"/>
    <w:rsid w:val="006233AC"/>
    <w:rsid w:val="006312AE"/>
    <w:rsid w:val="006332DE"/>
    <w:rsid w:val="0064187C"/>
    <w:rsid w:val="00651AE0"/>
    <w:rsid w:val="00654080"/>
    <w:rsid w:val="00685801"/>
    <w:rsid w:val="006A4E9B"/>
    <w:rsid w:val="006C060E"/>
    <w:rsid w:val="006C7EA9"/>
    <w:rsid w:val="006E488C"/>
    <w:rsid w:val="00703FDD"/>
    <w:rsid w:val="00711F67"/>
    <w:rsid w:val="00714878"/>
    <w:rsid w:val="00745FE9"/>
    <w:rsid w:val="00766D6F"/>
    <w:rsid w:val="00773A59"/>
    <w:rsid w:val="00786494"/>
    <w:rsid w:val="007935AA"/>
    <w:rsid w:val="007C4082"/>
    <w:rsid w:val="00815EC8"/>
    <w:rsid w:val="008464CC"/>
    <w:rsid w:val="00860808"/>
    <w:rsid w:val="00880F38"/>
    <w:rsid w:val="008B7F19"/>
    <w:rsid w:val="008D2DA7"/>
    <w:rsid w:val="008D7AD6"/>
    <w:rsid w:val="00955B6D"/>
    <w:rsid w:val="009878C7"/>
    <w:rsid w:val="00A527E7"/>
    <w:rsid w:val="00A60910"/>
    <w:rsid w:val="00A67AED"/>
    <w:rsid w:val="00AB69C3"/>
    <w:rsid w:val="00AD0FA8"/>
    <w:rsid w:val="00AF4635"/>
    <w:rsid w:val="00B05881"/>
    <w:rsid w:val="00B1020C"/>
    <w:rsid w:val="00B158E0"/>
    <w:rsid w:val="00B46F2F"/>
    <w:rsid w:val="00B55BAC"/>
    <w:rsid w:val="00B93723"/>
    <w:rsid w:val="00B96DD4"/>
    <w:rsid w:val="00BC3A55"/>
    <w:rsid w:val="00BE0740"/>
    <w:rsid w:val="00BE256F"/>
    <w:rsid w:val="00C254CA"/>
    <w:rsid w:val="00C50AAD"/>
    <w:rsid w:val="00C66BDD"/>
    <w:rsid w:val="00C7066E"/>
    <w:rsid w:val="00C726BF"/>
    <w:rsid w:val="00C83E92"/>
    <w:rsid w:val="00CB4CE3"/>
    <w:rsid w:val="00CF702F"/>
    <w:rsid w:val="00D05B69"/>
    <w:rsid w:val="00D072A2"/>
    <w:rsid w:val="00D1491A"/>
    <w:rsid w:val="00D434D0"/>
    <w:rsid w:val="00D56D3C"/>
    <w:rsid w:val="00D8545E"/>
    <w:rsid w:val="00DC0DEB"/>
    <w:rsid w:val="00DC1BE8"/>
    <w:rsid w:val="00DD6AA8"/>
    <w:rsid w:val="00E169AB"/>
    <w:rsid w:val="00E16CB3"/>
    <w:rsid w:val="00E44B14"/>
    <w:rsid w:val="00E8041E"/>
    <w:rsid w:val="00E870E1"/>
    <w:rsid w:val="00EA4496"/>
    <w:rsid w:val="00EC625B"/>
    <w:rsid w:val="00EC78CA"/>
    <w:rsid w:val="00ED347B"/>
    <w:rsid w:val="00EE5F80"/>
    <w:rsid w:val="00EF4F7F"/>
    <w:rsid w:val="00EF6A23"/>
    <w:rsid w:val="00F1135F"/>
    <w:rsid w:val="00F24E98"/>
    <w:rsid w:val="00F3349A"/>
    <w:rsid w:val="00F76981"/>
    <w:rsid w:val="00FD633B"/>
    <w:rsid w:val="00FE2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12CBE421"/>
  <w15:chartTrackingRefBased/>
  <w15:docId w15:val="{B448920C-CE77-5A4A-A1C2-4ECC601B6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279A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79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79A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79A2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79A2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79A2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79A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79A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79A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279A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279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279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279A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279A2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1279A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279A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279A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279A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279A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279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279A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279A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279A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279A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279A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279A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279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279A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279A2"/>
    <w:rPr>
      <w:b/>
      <w:bCs/>
      <w:smallCaps/>
      <w:color w:val="0F4761" w:themeColor="accent1" w:themeShade="BF"/>
      <w:spacing w:val="5"/>
    </w:rPr>
  </w:style>
  <w:style w:type="paragraph" w:styleId="ae">
    <w:name w:val="Normal (Web)"/>
    <w:basedOn w:val="a"/>
    <w:link w:val="af"/>
    <w:autoRedefine/>
    <w:uiPriority w:val="99"/>
    <w:unhideWhenUsed/>
    <w:qFormat/>
    <w:rsid w:val="00E8041E"/>
    <w:pPr>
      <w:widowControl/>
      <w:contextualSpacing/>
      <w:jc w:val="left"/>
    </w:pPr>
    <w:rPr>
      <w:rFonts w:ascii="宋体" w:eastAsia="宋体" w:hAnsi="宋体" w:cs="宋体"/>
      <w:kern w:val="0"/>
      <w:sz w:val="24"/>
    </w:rPr>
  </w:style>
  <w:style w:type="character" w:customStyle="1" w:styleId="af">
    <w:name w:val="普通(网站) 字符"/>
    <w:basedOn w:val="a0"/>
    <w:link w:val="ae"/>
    <w:uiPriority w:val="99"/>
    <w:rsid w:val="00E8041E"/>
    <w:rPr>
      <w:rFonts w:ascii="宋体" w:eastAsia="宋体" w:hAnsi="宋体" w:cs="宋体"/>
      <w:kern w:val="0"/>
      <w:sz w:val="24"/>
    </w:rPr>
  </w:style>
  <w:style w:type="paragraph" w:styleId="af0">
    <w:name w:val="header"/>
    <w:basedOn w:val="a"/>
    <w:link w:val="af1"/>
    <w:uiPriority w:val="99"/>
    <w:unhideWhenUsed/>
    <w:rsid w:val="009878C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rsid w:val="009878C7"/>
    <w:rPr>
      <w:sz w:val="18"/>
      <w:szCs w:val="18"/>
    </w:rPr>
  </w:style>
  <w:style w:type="paragraph" w:styleId="af2">
    <w:name w:val="footer"/>
    <w:basedOn w:val="a"/>
    <w:link w:val="af3"/>
    <w:uiPriority w:val="99"/>
    <w:unhideWhenUsed/>
    <w:rsid w:val="009878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3">
    <w:name w:val="页脚 字符"/>
    <w:basedOn w:val="a0"/>
    <w:link w:val="af2"/>
    <w:uiPriority w:val="99"/>
    <w:qFormat/>
    <w:rsid w:val="009878C7"/>
    <w:rPr>
      <w:sz w:val="18"/>
      <w:szCs w:val="18"/>
    </w:rPr>
  </w:style>
  <w:style w:type="character" w:styleId="af4">
    <w:name w:val="Hyperlink"/>
    <w:basedOn w:val="a0"/>
    <w:uiPriority w:val="99"/>
    <w:unhideWhenUsed/>
    <w:rsid w:val="003A45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ishenghui1983@126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1022zzg@sina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yuanbol@ccmu.edu.cn" TargetMode="External"/><Relationship Id="rId11" Type="http://schemas.openxmlformats.org/officeDocument/2006/relationships/image" Target="media/image2.tiff"/><Relationship Id="rId5" Type="http://schemas.openxmlformats.org/officeDocument/2006/relationships/endnotes" Target="endnotes.xml"/><Relationship Id="rId10" Type="http://schemas.openxmlformats.org/officeDocument/2006/relationships/image" Target="media/image1.tiff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1014</Words>
  <Characters>5934</Characters>
  <Application>Microsoft Office Word</Application>
  <DocSecurity>0</DocSecurity>
  <Lines>539</Lines>
  <Paragraphs>534</Paragraphs>
  <ScaleCrop>false</ScaleCrop>
  <Company/>
  <LinksUpToDate>false</LinksUpToDate>
  <CharactersWithSpaces>6414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nooekilra@outlook.com</dc:creator>
  <cp:keywords/>
  <dc:description/>
  <cp:lastModifiedBy>ruoyun wu</cp:lastModifiedBy>
  <cp:revision>20</cp:revision>
  <dcterms:created xsi:type="dcterms:W3CDTF">2024-10-13T05:43:00Z</dcterms:created>
  <dcterms:modified xsi:type="dcterms:W3CDTF">2025-05-22T07:30:00Z</dcterms:modified>
</cp:coreProperties>
</file>