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DEA" w:rsidRDefault="00B64DEA" w:rsidP="00B64DE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Supplementary Material</w:t>
      </w:r>
    </w:p>
    <w:p w:rsidR="00B64DEA" w:rsidRDefault="00B64DEA" w:rsidP="00B64DEA">
      <w:pPr>
        <w:pStyle w:val="Ttulo1"/>
        <w:keepNext w:val="0"/>
        <w:keepLines w:val="0"/>
        <w:spacing w:before="48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mckji9ag2m64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Appendix 1</w:t>
      </w:r>
    </w:p>
    <w:p w:rsidR="00B64DEA" w:rsidRDefault="00B64DEA" w:rsidP="00B64DE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Appendix 1 Table 1: Full output from the global model of mangrove tree height vs. restoration stage.</w:t>
      </w:r>
    </w:p>
    <w:tbl>
      <w:tblPr>
        <w:tblW w:w="8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1815"/>
        <w:gridCol w:w="1605"/>
        <w:gridCol w:w="1545"/>
        <w:gridCol w:w="1380"/>
      </w:tblGrid>
      <w:tr w:rsidR="00B64DEA" w:rsidTr="00A1140E">
        <w:trPr>
          <w:trHeight w:val="480"/>
        </w:trPr>
        <w:tc>
          <w:tcPr>
            <w:tcW w:w="5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Random intercept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Group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Variance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Std. Dev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0.067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0.259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DEA" w:rsidTr="00A1140E">
        <w:trPr>
          <w:trHeight w:val="480"/>
        </w:trPr>
        <w:tc>
          <w:tcPr>
            <w:tcW w:w="87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Fixed effects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Treatment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Estimate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Std. Error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 value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P-value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Negra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Forra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Intercept (Y0.5)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0.772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0.002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Y3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Mature mangrove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</w:tbl>
    <w:p w:rsidR="00B64DEA" w:rsidRDefault="00B64DEA" w:rsidP="00B64DEA">
      <w:pPr>
        <w:spacing w:before="240" w:after="240" w:line="360" w:lineRule="auto"/>
        <w:jc w:val="both"/>
      </w:pPr>
      <w:r>
        <w:t xml:space="preserve"> </w:t>
      </w:r>
    </w:p>
    <w:p w:rsidR="00B64DEA" w:rsidRDefault="00B64DEA" w:rsidP="00B64DEA">
      <w:pPr>
        <w:pStyle w:val="Ttulo1"/>
        <w:keepNext w:val="0"/>
        <w:keepLines w:val="0"/>
        <w:spacing w:before="48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q7zvydefb9cb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Appendix 2</w:t>
      </w:r>
    </w:p>
    <w:p w:rsidR="00B64DEA" w:rsidRDefault="00B64DEA" w:rsidP="00B64DE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Appendix 2 Table 2: Full output from the global model of mangrove DBH vs. restoration stage.</w:t>
      </w:r>
    </w:p>
    <w:tbl>
      <w:tblPr>
        <w:tblW w:w="8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1815"/>
        <w:gridCol w:w="1605"/>
        <w:gridCol w:w="1545"/>
        <w:gridCol w:w="1380"/>
      </w:tblGrid>
      <w:tr w:rsidR="00B64DEA" w:rsidTr="00A1140E">
        <w:trPr>
          <w:trHeight w:val="480"/>
        </w:trPr>
        <w:tc>
          <w:tcPr>
            <w:tcW w:w="5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Random intercept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Group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Variance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Std. Dev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0.087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0.296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DEA" w:rsidTr="00A1140E">
        <w:trPr>
          <w:trHeight w:val="480"/>
        </w:trPr>
        <w:tc>
          <w:tcPr>
            <w:tcW w:w="87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Fixed effects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Treatment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Estimate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Std. Error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 value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P-value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Negraforra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64DEA" w:rsidTr="00A1140E">
        <w:trPr>
          <w:trHeight w:val="102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Intercept (Y0.5)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1.77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0.28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6.32</w:t>
            </w:r>
          </w:p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B64DEA" w:rsidTr="00A1140E">
        <w:trPr>
          <w:trHeight w:val="705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0.13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ab/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0.32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0.41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0.679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0.001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Mature mangrove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</w:tbl>
    <w:p w:rsidR="00B64DEA" w:rsidRDefault="00B64DEA" w:rsidP="00B64DEA">
      <w:pPr>
        <w:pStyle w:val="Ttulo1"/>
        <w:keepNext w:val="0"/>
        <w:keepLines w:val="0"/>
        <w:spacing w:before="48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l0z4bjxv9gvq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Appendix 3</w:t>
      </w:r>
    </w:p>
    <w:p w:rsidR="00B64DEA" w:rsidRDefault="00B64DEA" w:rsidP="00B64DE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Appendix 3 Table 3: Full output from the global model of overall gastropod abundance vs. restoration stage.</w:t>
      </w:r>
    </w:p>
    <w:tbl>
      <w:tblPr>
        <w:tblW w:w="8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1815"/>
        <w:gridCol w:w="1605"/>
        <w:gridCol w:w="1545"/>
        <w:gridCol w:w="1380"/>
      </w:tblGrid>
      <w:tr w:rsidR="00B64DEA" w:rsidTr="00A1140E">
        <w:trPr>
          <w:trHeight w:val="480"/>
        </w:trPr>
        <w:tc>
          <w:tcPr>
            <w:tcW w:w="5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Random intercept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Group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Variance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Std. Dev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DEA" w:rsidTr="00A1140E">
        <w:trPr>
          <w:trHeight w:val="480"/>
        </w:trPr>
        <w:tc>
          <w:tcPr>
            <w:tcW w:w="87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Fixed effects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Treatment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Estimate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Std. Error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 value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P-value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Intercept (Negraforra)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B64DEA" w:rsidTr="00A1140E">
        <w:trPr>
          <w:trHeight w:val="675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Y0.5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0.28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0.583</w:t>
            </w:r>
          </w:p>
        </w:tc>
      </w:tr>
      <w:tr w:rsidR="00B64DEA" w:rsidTr="00A1140E">
        <w:trPr>
          <w:trHeight w:val="705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0.114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Mature mangrove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&lt;0.05</w:t>
            </w:r>
          </w:p>
        </w:tc>
      </w:tr>
    </w:tbl>
    <w:p w:rsidR="00B64DEA" w:rsidRDefault="00B64DEA" w:rsidP="00B64DE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64DEA" w:rsidRDefault="00B64DEA" w:rsidP="00B64DEA">
      <w:pPr>
        <w:pStyle w:val="Ttulo1"/>
        <w:keepNext w:val="0"/>
        <w:keepLines w:val="0"/>
        <w:spacing w:before="48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37zn3auwbmr9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Appendix 4.1</w:t>
      </w:r>
    </w:p>
    <w:p w:rsidR="00B64DEA" w:rsidRDefault="00B64DEA" w:rsidP="00B64DE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Appendix 4.1 Table 4: Full output from the global model of </w:t>
      </w:r>
      <w:r>
        <w:rPr>
          <w:rFonts w:ascii="Times New Roman" w:eastAsia="Times New Roman" w:hAnsi="Times New Roman" w:cs="Times New Roman"/>
          <w:i/>
        </w:rPr>
        <w:t xml:space="preserve">Melampus </w:t>
      </w:r>
      <w:r>
        <w:rPr>
          <w:rFonts w:ascii="Times New Roman" w:eastAsia="Times New Roman" w:hAnsi="Times New Roman" w:cs="Times New Roman"/>
        </w:rPr>
        <w:t>abundance vs. restoration stage.</w:t>
      </w:r>
    </w:p>
    <w:tbl>
      <w:tblPr>
        <w:tblW w:w="8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1815"/>
        <w:gridCol w:w="1605"/>
        <w:gridCol w:w="1545"/>
        <w:gridCol w:w="1380"/>
      </w:tblGrid>
      <w:tr w:rsidR="00B64DEA" w:rsidTr="00A1140E">
        <w:trPr>
          <w:trHeight w:val="480"/>
        </w:trPr>
        <w:tc>
          <w:tcPr>
            <w:tcW w:w="5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Random intercept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Group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Variance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Std. Dev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DEA" w:rsidTr="00A1140E">
        <w:trPr>
          <w:trHeight w:val="480"/>
        </w:trPr>
        <w:tc>
          <w:tcPr>
            <w:tcW w:w="87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Fixed effects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Treatment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Estimate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Std. Error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 value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P-value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Intercept (Negraforra)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&lt;0.05</w:t>
            </w:r>
          </w:p>
        </w:tc>
      </w:tr>
      <w:tr w:rsidR="00B64DEA" w:rsidTr="00A1140E">
        <w:trPr>
          <w:trHeight w:val="675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Y0.5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0.22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0.76</w:t>
            </w:r>
          </w:p>
        </w:tc>
      </w:tr>
      <w:tr w:rsidR="00B64DEA" w:rsidTr="00A1140E">
        <w:trPr>
          <w:trHeight w:val="705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-1.68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&lt;0.01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Y2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&lt;0.05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0.80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-2.66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&lt;0.05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-23.62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50362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0.99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Mature mangrove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-22.67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19128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0.99</w:t>
            </w:r>
          </w:p>
        </w:tc>
      </w:tr>
    </w:tbl>
    <w:p w:rsidR="00B64DEA" w:rsidRDefault="00B64DEA" w:rsidP="00B64DEA">
      <w:pPr>
        <w:pStyle w:val="Ttulo1"/>
        <w:keepNext w:val="0"/>
        <w:keepLines w:val="0"/>
        <w:spacing w:before="48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eading=h.rqx6tv7rtfcg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Appendix 4.2</w:t>
      </w:r>
    </w:p>
    <w:p w:rsidR="00B64DEA" w:rsidRDefault="00B64DEA" w:rsidP="00B64DE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Genus-specific global model output tables: </w:t>
      </w:r>
      <w:r>
        <w:rPr>
          <w:rFonts w:ascii="Times New Roman" w:eastAsia="Times New Roman" w:hAnsi="Times New Roman" w:cs="Times New Roman"/>
          <w:i/>
        </w:rPr>
        <w:t>Vitta.</w:t>
      </w:r>
    </w:p>
    <w:p w:rsidR="00B64DEA" w:rsidRDefault="00B64DEA" w:rsidP="00B64DE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Appendix 4.1 Table 5: Full outputs from the global models of </w:t>
      </w:r>
      <w:r>
        <w:rPr>
          <w:rFonts w:ascii="Times New Roman" w:eastAsia="Times New Roman" w:hAnsi="Times New Roman" w:cs="Times New Roman"/>
          <w:i/>
        </w:rPr>
        <w:t>Vitta</w:t>
      </w:r>
      <w:r>
        <w:rPr>
          <w:rFonts w:ascii="Times New Roman" w:eastAsia="Times New Roman" w:hAnsi="Times New Roman" w:cs="Times New Roman"/>
        </w:rPr>
        <w:t xml:space="preserve"> genus abundance vs. restoration stage.</w:t>
      </w:r>
    </w:p>
    <w:tbl>
      <w:tblPr>
        <w:tblW w:w="8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1815"/>
        <w:gridCol w:w="1605"/>
        <w:gridCol w:w="1545"/>
        <w:gridCol w:w="1380"/>
      </w:tblGrid>
      <w:tr w:rsidR="00B64DEA" w:rsidTr="00A1140E">
        <w:trPr>
          <w:trHeight w:val="480"/>
        </w:trPr>
        <w:tc>
          <w:tcPr>
            <w:tcW w:w="5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Random intercept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Group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Variance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Std. Dev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DEA" w:rsidTr="00A1140E">
        <w:trPr>
          <w:trHeight w:val="480"/>
        </w:trPr>
        <w:tc>
          <w:tcPr>
            <w:tcW w:w="87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Fixed effects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Treatment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Estimate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Std. Error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 value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P-value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Intercept (Negraforra)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-2.79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&lt;0.05</w:t>
            </w:r>
          </w:p>
        </w:tc>
      </w:tr>
      <w:tr w:rsidR="00B64DEA" w:rsidTr="00A1140E">
        <w:trPr>
          <w:trHeight w:val="675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Y0.5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0.21</w:t>
            </w:r>
          </w:p>
        </w:tc>
      </w:tr>
      <w:tr w:rsidR="00B64DEA" w:rsidTr="00A1140E">
        <w:trPr>
          <w:trHeight w:val="705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0.76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0.05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0.05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&lt;0.05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&lt;0.01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Mature mangrove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-2.31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0.99</w:t>
            </w:r>
          </w:p>
        </w:tc>
      </w:tr>
    </w:tbl>
    <w:p w:rsidR="00B64DEA" w:rsidRDefault="00B64DEA" w:rsidP="00B64DE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64DEA" w:rsidRDefault="00B64DEA" w:rsidP="00B64DEA">
      <w:pPr>
        <w:pStyle w:val="Ttulo1"/>
        <w:keepNext w:val="0"/>
        <w:keepLines w:val="0"/>
        <w:spacing w:before="48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heading=h.wdogcrwtc2x5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Appendix 4.3</w:t>
      </w:r>
    </w:p>
    <w:p w:rsidR="00B64DEA" w:rsidRDefault="00B64DEA" w:rsidP="00B64DE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Genus-specific global model output tables: </w:t>
      </w:r>
      <w:r>
        <w:rPr>
          <w:rFonts w:ascii="Times New Roman" w:eastAsia="Times New Roman" w:hAnsi="Times New Roman" w:cs="Times New Roman"/>
          <w:i/>
        </w:rPr>
        <w:t>Littoraria.</w:t>
      </w:r>
    </w:p>
    <w:p w:rsidR="00B64DEA" w:rsidRDefault="00B64DEA" w:rsidP="00B64DE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Appendix 4.3 Table 6: Full outputs from the global models of </w:t>
      </w:r>
      <w:r>
        <w:rPr>
          <w:rFonts w:ascii="Times New Roman" w:eastAsia="Times New Roman" w:hAnsi="Times New Roman" w:cs="Times New Roman"/>
          <w:i/>
        </w:rPr>
        <w:t>Littoraria</w:t>
      </w:r>
      <w:r>
        <w:rPr>
          <w:rFonts w:ascii="Times New Roman" w:eastAsia="Times New Roman" w:hAnsi="Times New Roman" w:cs="Times New Roman"/>
        </w:rPr>
        <w:t xml:space="preserve"> genus abundance vs. restoration stage.</w:t>
      </w:r>
    </w:p>
    <w:tbl>
      <w:tblPr>
        <w:tblW w:w="84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9"/>
        <w:gridCol w:w="1689"/>
        <w:gridCol w:w="1690"/>
        <w:gridCol w:w="1690"/>
        <w:gridCol w:w="1690"/>
      </w:tblGrid>
      <w:tr w:rsidR="00B64DEA" w:rsidTr="00A1140E">
        <w:trPr>
          <w:trHeight w:val="20"/>
        </w:trPr>
        <w:tc>
          <w:tcPr>
            <w:tcW w:w="4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Random intercept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DEA" w:rsidTr="00A1140E">
        <w:trPr>
          <w:trHeight w:val="20"/>
        </w:trPr>
        <w:tc>
          <w:tcPr>
            <w:tcW w:w="4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Group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Variance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Std. Dev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DEA" w:rsidTr="00A1140E">
        <w:trPr>
          <w:trHeight w:val="20"/>
        </w:trPr>
        <w:tc>
          <w:tcPr>
            <w:tcW w:w="4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Site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0.16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DEA" w:rsidTr="00A1140E">
        <w:trPr>
          <w:trHeight w:val="20"/>
        </w:trPr>
        <w:tc>
          <w:tcPr>
            <w:tcW w:w="49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Fixed effects</w:t>
            </w:r>
          </w:p>
        </w:tc>
      </w:tr>
      <w:tr w:rsidR="00B64DEA" w:rsidTr="00A1140E">
        <w:trPr>
          <w:trHeight w:val="20"/>
        </w:trPr>
        <w:tc>
          <w:tcPr>
            <w:tcW w:w="4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Treatment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Estimate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Std. Error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 value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P-value</w:t>
            </w:r>
          </w:p>
        </w:tc>
      </w:tr>
      <w:tr w:rsidR="00B64DEA" w:rsidTr="00A1140E">
        <w:trPr>
          <w:trHeight w:val="1049"/>
        </w:trPr>
        <w:tc>
          <w:tcPr>
            <w:tcW w:w="4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Intercept (Negraforra)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-0.70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0.55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-1.27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0.20</w:t>
            </w:r>
          </w:p>
        </w:tc>
      </w:tr>
      <w:tr w:rsidR="00B64DEA" w:rsidTr="00A1140E">
        <w:trPr>
          <w:trHeight w:val="20"/>
        </w:trPr>
        <w:tc>
          <w:tcPr>
            <w:tcW w:w="4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Y0.5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-0.21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0.97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-0.22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0.82</w:t>
            </w:r>
          </w:p>
        </w:tc>
      </w:tr>
      <w:tr w:rsidR="00B64DEA" w:rsidTr="00A1140E">
        <w:trPr>
          <w:trHeight w:val="20"/>
        </w:trPr>
        <w:tc>
          <w:tcPr>
            <w:tcW w:w="4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-17.29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1885.4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-0.009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0.992</w:t>
            </w:r>
          </w:p>
        </w:tc>
      </w:tr>
      <w:tr w:rsidR="00B64DEA" w:rsidTr="00A1140E">
        <w:trPr>
          <w:trHeight w:val="20"/>
        </w:trPr>
        <w:tc>
          <w:tcPr>
            <w:tcW w:w="4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1.39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2.25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&lt;0.05</w:t>
            </w:r>
          </w:p>
        </w:tc>
      </w:tr>
      <w:tr w:rsidR="00B64DEA" w:rsidTr="00A1140E">
        <w:trPr>
          <w:trHeight w:val="20"/>
        </w:trPr>
        <w:tc>
          <w:tcPr>
            <w:tcW w:w="4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0.95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0.74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0.45</w:t>
            </w:r>
          </w:p>
        </w:tc>
      </w:tr>
      <w:tr w:rsidR="00B64DEA" w:rsidTr="00A1140E">
        <w:trPr>
          <w:trHeight w:val="20"/>
        </w:trPr>
        <w:tc>
          <w:tcPr>
            <w:tcW w:w="4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Y4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0.78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0.65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0.51</w:t>
            </w:r>
          </w:p>
        </w:tc>
      </w:tr>
      <w:tr w:rsidR="00B64DEA" w:rsidTr="00A1140E">
        <w:trPr>
          <w:trHeight w:val="20"/>
        </w:trPr>
        <w:tc>
          <w:tcPr>
            <w:tcW w:w="4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Y5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1.69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0.85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1.97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&lt;0.05</w:t>
            </w:r>
          </w:p>
        </w:tc>
      </w:tr>
      <w:tr w:rsidR="00B64DEA" w:rsidTr="00A1140E">
        <w:trPr>
          <w:trHeight w:val="20"/>
        </w:trPr>
        <w:tc>
          <w:tcPr>
            <w:tcW w:w="4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Mature mangrove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1.99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0.66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2.98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&lt;0.01</w:t>
            </w:r>
          </w:p>
        </w:tc>
      </w:tr>
    </w:tbl>
    <w:p w:rsidR="00B64DEA" w:rsidRDefault="00B64DEA" w:rsidP="00B64DEA">
      <w:pPr>
        <w:pStyle w:val="Ttulo1"/>
        <w:keepNext w:val="0"/>
        <w:keepLines w:val="0"/>
        <w:spacing w:before="48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m2vpl49zhx5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Appendix 4.4</w:t>
      </w:r>
    </w:p>
    <w:p w:rsidR="00B64DEA" w:rsidRDefault="00B64DEA" w:rsidP="00B64DE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Genus-specific global model output tables: </w:t>
      </w:r>
      <w:r>
        <w:rPr>
          <w:rFonts w:ascii="Times New Roman" w:eastAsia="Times New Roman" w:hAnsi="Times New Roman" w:cs="Times New Roman"/>
          <w:i/>
        </w:rPr>
        <w:t>Cerithideopsis.</w:t>
      </w:r>
    </w:p>
    <w:p w:rsidR="00B64DEA" w:rsidRDefault="00B64DEA" w:rsidP="00B64DE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Appendix 4.4 Table 7: Full outputs from the global models of </w:t>
      </w:r>
      <w:r>
        <w:rPr>
          <w:rFonts w:ascii="Times New Roman" w:eastAsia="Times New Roman" w:hAnsi="Times New Roman" w:cs="Times New Roman"/>
          <w:i/>
        </w:rPr>
        <w:t>Cerithideopsis</w:t>
      </w:r>
      <w:r>
        <w:rPr>
          <w:rFonts w:ascii="Times New Roman" w:eastAsia="Times New Roman" w:hAnsi="Times New Roman" w:cs="Times New Roman"/>
        </w:rPr>
        <w:t xml:space="preserve"> genus abundance vs. restoration stage.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201"/>
        <w:gridCol w:w="1489"/>
        <w:gridCol w:w="1664"/>
        <w:gridCol w:w="1199"/>
        <w:gridCol w:w="1277"/>
      </w:tblGrid>
      <w:tr w:rsidR="00B64DEA" w:rsidTr="00A1140E">
        <w:trPr>
          <w:trHeight w:val="411"/>
        </w:trPr>
        <w:tc>
          <w:tcPr>
            <w:tcW w:w="35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Random intercept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DEA" w:rsidTr="00A1140E">
        <w:trPr>
          <w:trHeight w:val="411"/>
        </w:trPr>
        <w:tc>
          <w:tcPr>
            <w:tcW w:w="18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Group</w:t>
            </w:r>
          </w:p>
        </w:tc>
        <w:tc>
          <w:tcPr>
            <w:tcW w:w="8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Variance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Std. Dev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DEA" w:rsidTr="00A1140E">
        <w:trPr>
          <w:trHeight w:val="411"/>
        </w:trPr>
        <w:tc>
          <w:tcPr>
            <w:tcW w:w="18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Site</w:t>
            </w:r>
          </w:p>
        </w:tc>
        <w:tc>
          <w:tcPr>
            <w:tcW w:w="8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DEA" w:rsidTr="00A1140E">
        <w:trPr>
          <w:trHeight w:val="444"/>
        </w:trPr>
        <w:tc>
          <w:tcPr>
            <w:tcW w:w="5000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Fixed effects</w:t>
            </w:r>
          </w:p>
        </w:tc>
      </w:tr>
      <w:tr w:rsidR="00B64DEA" w:rsidTr="00A1140E">
        <w:trPr>
          <w:trHeight w:val="411"/>
        </w:trPr>
        <w:tc>
          <w:tcPr>
            <w:tcW w:w="18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Treatment</w:t>
            </w:r>
          </w:p>
        </w:tc>
        <w:tc>
          <w:tcPr>
            <w:tcW w:w="8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Estimate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Std. Error</w:t>
            </w:r>
          </w:p>
        </w:tc>
        <w:tc>
          <w:tcPr>
            <w:tcW w:w="6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 value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P-value</w:t>
            </w:r>
          </w:p>
        </w:tc>
      </w:tr>
      <w:tr w:rsidR="00B64DEA" w:rsidTr="00A1140E">
        <w:trPr>
          <w:trHeight w:val="643"/>
        </w:trPr>
        <w:tc>
          <w:tcPr>
            <w:tcW w:w="18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Intercept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Negra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-21.75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0.99</w:t>
            </w:r>
          </w:p>
        </w:tc>
      </w:tr>
      <w:tr w:rsidR="00B64DEA" w:rsidTr="00A1140E">
        <w:trPr>
          <w:trHeight w:val="579"/>
        </w:trPr>
        <w:tc>
          <w:tcPr>
            <w:tcW w:w="18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Y0.5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-10.05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23275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64DEA" w:rsidTr="00A1140E">
        <w:trPr>
          <w:trHeight w:val="604"/>
        </w:trPr>
        <w:tc>
          <w:tcPr>
            <w:tcW w:w="18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76593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64DEA" w:rsidTr="00A1140E">
        <w:trPr>
          <w:trHeight w:val="411"/>
        </w:trPr>
        <w:tc>
          <w:tcPr>
            <w:tcW w:w="18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0.99</w:t>
            </w:r>
          </w:p>
        </w:tc>
      </w:tr>
      <w:tr w:rsidR="00B64DEA" w:rsidTr="00A1140E">
        <w:trPr>
          <w:trHeight w:val="411"/>
        </w:trPr>
        <w:tc>
          <w:tcPr>
            <w:tcW w:w="18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0.99</w:t>
            </w:r>
          </w:p>
        </w:tc>
      </w:tr>
      <w:tr w:rsidR="00B64DEA" w:rsidTr="00A1140E">
        <w:trPr>
          <w:trHeight w:val="411"/>
        </w:trPr>
        <w:tc>
          <w:tcPr>
            <w:tcW w:w="18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0.99</w:t>
            </w:r>
          </w:p>
        </w:tc>
      </w:tr>
      <w:tr w:rsidR="00B64DEA" w:rsidTr="00A1140E">
        <w:trPr>
          <w:trHeight w:val="482"/>
        </w:trPr>
        <w:tc>
          <w:tcPr>
            <w:tcW w:w="18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0.99</w:t>
            </w:r>
          </w:p>
        </w:tc>
      </w:tr>
      <w:tr w:rsidR="00B64DEA" w:rsidTr="00A1140E">
        <w:trPr>
          <w:trHeight w:val="411"/>
        </w:trPr>
        <w:tc>
          <w:tcPr>
            <w:tcW w:w="18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Mature mangrove</w:t>
            </w:r>
          </w:p>
        </w:tc>
        <w:tc>
          <w:tcPr>
            <w:tcW w:w="8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0.99</w:t>
            </w:r>
          </w:p>
        </w:tc>
      </w:tr>
    </w:tbl>
    <w:p w:rsidR="00B64DEA" w:rsidRDefault="00B64DEA" w:rsidP="00B64DEA">
      <w:pPr>
        <w:pStyle w:val="Ttulo1"/>
        <w:keepNext w:val="0"/>
        <w:keepLines w:val="0"/>
        <w:spacing w:before="48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heading=h.pjkstwclxwoy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Appendix 4.5</w:t>
      </w:r>
    </w:p>
    <w:p w:rsidR="00B64DEA" w:rsidRDefault="00B64DEA" w:rsidP="00B64DE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Genus-specific global model output tables: </w:t>
      </w:r>
      <w:r>
        <w:rPr>
          <w:rFonts w:ascii="Times New Roman" w:eastAsia="Times New Roman" w:hAnsi="Times New Roman" w:cs="Times New Roman"/>
          <w:i/>
        </w:rPr>
        <w:t>Thaisella.</w:t>
      </w:r>
    </w:p>
    <w:p w:rsidR="00B64DEA" w:rsidRDefault="00B64DEA" w:rsidP="00B64DE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Appendix 4.5 Table 8: Full outputs from the global models of </w:t>
      </w:r>
      <w:r>
        <w:rPr>
          <w:rFonts w:ascii="Times New Roman" w:eastAsia="Times New Roman" w:hAnsi="Times New Roman" w:cs="Times New Roman"/>
          <w:i/>
        </w:rPr>
        <w:t>Thaisella</w:t>
      </w:r>
      <w:r>
        <w:rPr>
          <w:rFonts w:ascii="Times New Roman" w:eastAsia="Times New Roman" w:hAnsi="Times New Roman" w:cs="Times New Roman"/>
        </w:rPr>
        <w:t xml:space="preserve"> genus abundance vs. restoration stage.</w:t>
      </w:r>
    </w:p>
    <w:tbl>
      <w:tblPr>
        <w:tblW w:w="8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1815"/>
        <w:gridCol w:w="1605"/>
        <w:gridCol w:w="1545"/>
        <w:gridCol w:w="1380"/>
      </w:tblGrid>
      <w:tr w:rsidR="00B64DEA" w:rsidTr="00A1140E">
        <w:trPr>
          <w:trHeight w:val="480"/>
        </w:trPr>
        <w:tc>
          <w:tcPr>
            <w:tcW w:w="5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Random intercept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Group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Variance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Std. Dev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Site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&lt;0.001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DEA" w:rsidTr="00A1140E">
        <w:trPr>
          <w:trHeight w:val="480"/>
        </w:trPr>
        <w:tc>
          <w:tcPr>
            <w:tcW w:w="87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Fixed effects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Treatment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Estimate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Std. Error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 value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P-value</w:t>
            </w:r>
          </w:p>
        </w:tc>
      </w:tr>
      <w:tr w:rsidR="00B64DEA" w:rsidTr="00A1140E">
        <w:trPr>
          <w:trHeight w:val="75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Intercept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Negra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-16.79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990.26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0.98</w:t>
            </w:r>
          </w:p>
        </w:tc>
      </w:tr>
      <w:tr w:rsidR="00B64DEA" w:rsidTr="00A1140E">
        <w:trPr>
          <w:trHeight w:val="675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Y0.5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-2.85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5906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64DEA" w:rsidTr="00A1140E">
        <w:trPr>
          <w:trHeight w:val="705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-5.57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12045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288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-5.57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12045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6447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64DEA" w:rsidTr="00A1140E">
        <w:trPr>
          <w:trHeight w:val="480"/>
        </w:trPr>
        <w:tc>
          <w:tcPr>
            <w:tcW w:w="2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Mature mangrove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DEA" w:rsidRDefault="00B64DEA" w:rsidP="00A1140E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0.98</w:t>
            </w:r>
          </w:p>
        </w:tc>
      </w:tr>
    </w:tbl>
    <w:p w:rsidR="00B64DEA" w:rsidRDefault="00B64DEA" w:rsidP="00B64DEA">
      <w:pPr>
        <w:pStyle w:val="Ttulo1"/>
        <w:keepNext w:val="0"/>
        <w:keepLines w:val="0"/>
        <w:spacing w:before="48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eading=h.m4gre4svx8hp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Note for Appendix 4: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Some p-values exceeded the 0.05 threshold; hence, these results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 be interpreted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indicative trends rather than conclusive evidence.</w:t>
      </w:r>
    </w:p>
    <w:p w:rsidR="00B64DEA" w:rsidRDefault="00B64DEA" w:rsidP="00B64DEA">
      <w:pPr>
        <w:pStyle w:val="Ttulo1"/>
        <w:keepNext w:val="0"/>
        <w:keepLines w:val="0"/>
        <w:spacing w:before="48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heading=h.u5x2w9o2cr9y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Appendix 5</w:t>
      </w:r>
    </w:p>
    <w:p w:rsidR="00B64DEA" w:rsidRDefault="00B64DEA" w:rsidP="00B64DE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Table 9.</w:t>
      </w:r>
      <w:r>
        <w:rPr>
          <w:rFonts w:ascii="Times New Roman" w:eastAsia="Times New Roman" w:hAnsi="Times New Roman" w:cs="Times New Roman"/>
        </w:rPr>
        <w:t xml:space="preserve"> Output from assessment of correlations between environmental factors (tree height and DBH) with the principal NMDS axes.    </w:t>
      </w:r>
    </w:p>
    <w:sdt>
      <w:sdtPr>
        <w:tag w:val="goog_rdk_1"/>
        <w:id w:val="-1292515555"/>
        <w:lock w:val="contentLocked"/>
      </w:sdtPr>
      <w:sdtContent>
        <w:tbl>
          <w:tblPr>
            <w:tblW w:w="8838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767"/>
            <w:gridCol w:w="1767"/>
            <w:gridCol w:w="1768"/>
            <w:gridCol w:w="1768"/>
            <w:gridCol w:w="1768"/>
          </w:tblGrid>
          <w:tr w:rsidR="00B64DEA" w:rsidTr="00A1140E">
            <w:tc>
              <w:tcPr>
                <w:tcW w:w="17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64DEA" w:rsidRDefault="00B64DEA" w:rsidP="00A1140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Structural variable</w:t>
                </w:r>
              </w:p>
            </w:tc>
            <w:tc>
              <w:tcPr>
                <w:tcW w:w="17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64DEA" w:rsidRDefault="00B64DEA" w:rsidP="00A1140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NMDS1</w:t>
                </w:r>
              </w:p>
            </w:tc>
            <w:tc>
              <w:tcPr>
                <w:tcW w:w="17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64DEA" w:rsidRDefault="00B64DEA" w:rsidP="00A1140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NMDS2</w:t>
                </w:r>
              </w:p>
            </w:tc>
            <w:tc>
              <w:tcPr>
                <w:tcW w:w="17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64DEA" w:rsidRDefault="00B64DEA" w:rsidP="00A1140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b/>
                    <w:vertAlign w:val="superscript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vertAlign w:val="superscript"/>
                  </w:rPr>
                  <w:t>2</w:t>
                </w:r>
              </w:p>
            </w:tc>
            <w:tc>
              <w:tcPr>
                <w:tcW w:w="17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64DEA" w:rsidRDefault="00B64DEA" w:rsidP="00A1140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P-value</w:t>
                </w:r>
              </w:p>
            </w:tc>
          </w:tr>
          <w:tr w:rsidR="00B64DEA" w:rsidTr="00A1140E">
            <w:tc>
              <w:tcPr>
                <w:tcW w:w="17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64DEA" w:rsidRDefault="00B64DEA" w:rsidP="00A1140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Tree height</w:t>
                </w:r>
              </w:p>
            </w:tc>
            <w:tc>
              <w:tcPr>
                <w:tcW w:w="17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64DEA" w:rsidRDefault="00B64DEA" w:rsidP="00A1140E">
                <w:pPr>
                  <w:widowControl w:val="0"/>
                  <w:spacing w:after="0" w:line="288" w:lineRule="auto"/>
                  <w:jc w:val="right"/>
                  <w:rPr>
                    <w:rFonts w:ascii="Times New Roman" w:eastAsia="Times New Roman" w:hAnsi="Times New Roman" w:cs="Times New Roman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highlight w:val="white"/>
                  </w:rPr>
                  <w:t>-0.9168</w:t>
                </w:r>
              </w:p>
            </w:tc>
            <w:tc>
              <w:tcPr>
                <w:tcW w:w="17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64DEA" w:rsidRDefault="00B64DEA" w:rsidP="00A1140E">
                <w:pPr>
                  <w:widowControl w:val="0"/>
                  <w:spacing w:after="0" w:line="288" w:lineRule="auto"/>
                  <w:jc w:val="right"/>
                  <w:rPr>
                    <w:rFonts w:ascii="Times New Roman" w:eastAsia="Times New Roman" w:hAnsi="Times New Roman" w:cs="Times New Roman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highlight w:val="white"/>
                  </w:rPr>
                  <w:t>0.3993</w:t>
                </w:r>
              </w:p>
              <w:p w:rsidR="00B64DEA" w:rsidRDefault="00B64DEA" w:rsidP="00A1140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17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64DEA" w:rsidRDefault="00B64DEA" w:rsidP="00A1140E">
                <w:pPr>
                  <w:widowControl w:val="0"/>
                  <w:spacing w:after="0" w:line="288" w:lineRule="auto"/>
                  <w:jc w:val="right"/>
                  <w:rPr>
                    <w:rFonts w:ascii="Times New Roman" w:eastAsia="Times New Roman" w:hAnsi="Times New Roman" w:cs="Times New Roman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highlight w:val="white"/>
                  </w:rPr>
                  <w:t>0.2604</w:t>
                </w:r>
              </w:p>
            </w:tc>
            <w:tc>
              <w:tcPr>
                <w:tcW w:w="17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64DEA" w:rsidRDefault="00B64DEA" w:rsidP="00A1140E">
                <w:pPr>
                  <w:widowControl w:val="0"/>
                  <w:spacing w:after="0" w:line="288" w:lineRule="auto"/>
                  <w:jc w:val="right"/>
                  <w:rPr>
                    <w:rFonts w:ascii="Times New Roman" w:eastAsia="Times New Roman" w:hAnsi="Times New Roman" w:cs="Times New Roman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highlight w:val="white"/>
                  </w:rPr>
                  <w:t>0.001</w:t>
                </w:r>
              </w:p>
              <w:p w:rsidR="00B64DEA" w:rsidRDefault="00B64DEA" w:rsidP="00A1140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B64DEA" w:rsidTr="00A1140E">
            <w:tc>
              <w:tcPr>
                <w:tcW w:w="17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64DEA" w:rsidRDefault="00B64DEA" w:rsidP="00A1140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DBH</w:t>
                </w:r>
              </w:p>
            </w:tc>
            <w:tc>
              <w:tcPr>
                <w:tcW w:w="176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64DEA" w:rsidRDefault="00B64DEA" w:rsidP="00A1140E">
                <w:pPr>
                  <w:widowControl w:val="0"/>
                  <w:spacing w:after="0" w:line="288" w:lineRule="auto"/>
                  <w:jc w:val="right"/>
                  <w:rPr>
                    <w:rFonts w:ascii="Times New Roman" w:eastAsia="Times New Roman" w:hAnsi="Times New Roman" w:cs="Times New Roman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highlight w:val="white"/>
                  </w:rPr>
                  <w:t>-0.9472</w:t>
                </w:r>
              </w:p>
            </w:tc>
            <w:tc>
              <w:tcPr>
                <w:tcW w:w="176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64DEA" w:rsidRDefault="00B64DEA" w:rsidP="00A1140E">
                <w:pPr>
                  <w:widowControl w:val="0"/>
                  <w:spacing w:after="0" w:line="288" w:lineRule="auto"/>
                  <w:jc w:val="right"/>
                  <w:rPr>
                    <w:rFonts w:ascii="Times New Roman" w:eastAsia="Times New Roman" w:hAnsi="Times New Roman" w:cs="Times New Roman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highlight w:val="white"/>
                  </w:rPr>
                  <w:t>0.3207</w:t>
                </w:r>
              </w:p>
            </w:tc>
            <w:tc>
              <w:tcPr>
                <w:tcW w:w="176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64DEA" w:rsidRDefault="00B64DEA" w:rsidP="00A1140E">
                <w:pPr>
                  <w:widowControl w:val="0"/>
                  <w:spacing w:after="0" w:line="288" w:lineRule="auto"/>
                  <w:jc w:val="right"/>
                  <w:rPr>
                    <w:rFonts w:ascii="Times New Roman" w:eastAsia="Times New Roman" w:hAnsi="Times New Roman" w:cs="Times New Roman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highlight w:val="white"/>
                  </w:rPr>
                  <w:t>0.3034</w:t>
                </w:r>
              </w:p>
              <w:p w:rsidR="00B64DEA" w:rsidRDefault="00B64DEA" w:rsidP="00A1140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176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64DEA" w:rsidRDefault="00B64DEA" w:rsidP="00A1140E">
                <w:pPr>
                  <w:widowControl w:val="0"/>
                  <w:spacing w:after="0" w:line="288" w:lineRule="auto"/>
                  <w:jc w:val="right"/>
                  <w:rPr>
                    <w:rFonts w:ascii="Times New Roman" w:eastAsia="Times New Roman" w:hAnsi="Times New Roman" w:cs="Times New Roman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highlight w:val="white"/>
                  </w:rPr>
                  <w:t>0.001</w:t>
                </w:r>
              </w:p>
              <w:p w:rsidR="00B64DEA" w:rsidRDefault="00B64DEA" w:rsidP="00A1140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</w:tbl>
      </w:sdtContent>
    </w:sdt>
    <w:p w:rsidR="00B64DEA" w:rsidRDefault="00B64DEA" w:rsidP="00B64DEA">
      <w:pPr>
        <w:pStyle w:val="Ttulo1"/>
        <w:keepNext w:val="0"/>
        <w:keepLines w:val="0"/>
        <w:spacing w:before="48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Appendix 6</w:t>
      </w:r>
    </w:p>
    <w:p w:rsidR="00B64DEA" w:rsidRPr="00D24112" w:rsidRDefault="00B64DEA" w:rsidP="00B64DEA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Table 10. </w:t>
      </w:r>
      <w:r>
        <w:rPr>
          <w:rFonts w:ascii="Times New Roman" w:eastAsia="Times New Roman" w:hAnsi="Times New Roman" w:cs="Times New Roman"/>
        </w:rPr>
        <w:t>Output from assessment of</w:t>
      </w:r>
      <w:r>
        <w:t xml:space="preserve"> differences in community composition across restoration stages with PERMANOVA.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8"/>
        <w:gridCol w:w="1375"/>
        <w:gridCol w:w="1649"/>
        <w:gridCol w:w="1320"/>
        <w:gridCol w:w="1255"/>
        <w:gridCol w:w="1401"/>
      </w:tblGrid>
      <w:tr w:rsidR="00B64DEA" w:rsidTr="00A1140E">
        <w:trPr>
          <w:trHeight w:val="996"/>
        </w:trPr>
        <w:tc>
          <w:tcPr>
            <w:tcW w:w="1828" w:type="dxa"/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Source</w:t>
            </w:r>
          </w:p>
        </w:tc>
        <w:tc>
          <w:tcPr>
            <w:tcW w:w="1375" w:type="dxa"/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Df</w:t>
            </w:r>
          </w:p>
        </w:tc>
        <w:tc>
          <w:tcPr>
            <w:tcW w:w="1649" w:type="dxa"/>
          </w:tcPr>
          <w:p w:rsidR="00B64DEA" w:rsidRDefault="00B64DEA" w:rsidP="00A1140E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Sum of Squares</w:t>
            </w:r>
          </w:p>
        </w:tc>
        <w:tc>
          <w:tcPr>
            <w:tcW w:w="1320" w:type="dxa"/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24112">
              <w:rPr>
                <w:rFonts w:ascii="Times New Roman" w:eastAsia="Times New Roman" w:hAnsi="Times New Roman" w:cs="Times New Roman"/>
                <w:b/>
                <w:bCs/>
              </w:rPr>
              <w:t>R²</w:t>
            </w:r>
          </w:p>
        </w:tc>
        <w:tc>
          <w:tcPr>
            <w:tcW w:w="1255" w:type="dxa"/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F-value</w:t>
            </w:r>
          </w:p>
        </w:tc>
        <w:tc>
          <w:tcPr>
            <w:tcW w:w="1401" w:type="dxa"/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P-value</w:t>
            </w:r>
          </w:p>
        </w:tc>
      </w:tr>
      <w:tr w:rsidR="00B64DEA" w:rsidTr="00A1140E">
        <w:tc>
          <w:tcPr>
            <w:tcW w:w="1828" w:type="dxa"/>
          </w:tcPr>
          <w:p w:rsidR="00B64DEA" w:rsidRDefault="00B64DEA" w:rsidP="00A1140E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Restoration stage </w:t>
            </w:r>
          </w:p>
        </w:tc>
        <w:tc>
          <w:tcPr>
            <w:tcW w:w="1375" w:type="dxa"/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649" w:type="dxa"/>
            <w:vAlign w:val="center"/>
          </w:tcPr>
          <w:p w:rsidR="00B64DEA" w:rsidRPr="00D24112" w:rsidRDefault="00B64DEA" w:rsidP="00A1140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24112">
              <w:rPr>
                <w:rFonts w:ascii="Times New Roman" w:eastAsia="Times New Roman" w:hAnsi="Times New Roman" w:cs="Times New Roman"/>
              </w:rPr>
              <w:t>2307.4</w:t>
            </w:r>
          </w:p>
        </w:tc>
        <w:tc>
          <w:tcPr>
            <w:tcW w:w="1320" w:type="dxa"/>
            <w:vAlign w:val="center"/>
          </w:tcPr>
          <w:p w:rsidR="00B64DEA" w:rsidRPr="00D24112" w:rsidRDefault="00B64DEA" w:rsidP="00A1140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24112">
              <w:rPr>
                <w:rFonts w:ascii="Times New Roman" w:eastAsia="Times New Roman" w:hAnsi="Times New Roman" w:cs="Times New Roman"/>
              </w:rPr>
              <w:t>0.399</w:t>
            </w:r>
          </w:p>
        </w:tc>
        <w:tc>
          <w:tcPr>
            <w:tcW w:w="1255" w:type="dxa"/>
            <w:vAlign w:val="center"/>
          </w:tcPr>
          <w:p w:rsidR="00B64DEA" w:rsidRPr="00D24112" w:rsidRDefault="00B64DEA" w:rsidP="00A1140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24112">
              <w:rPr>
                <w:rFonts w:ascii="Times New Roman" w:eastAsia="Times New Roman" w:hAnsi="Times New Roman" w:cs="Times New Roman"/>
              </w:rPr>
              <w:t>5.98</w:t>
            </w:r>
          </w:p>
        </w:tc>
        <w:tc>
          <w:tcPr>
            <w:tcW w:w="1401" w:type="dxa"/>
            <w:vAlign w:val="center"/>
          </w:tcPr>
          <w:p w:rsidR="00B64DEA" w:rsidRPr="00D24112" w:rsidRDefault="00B64DEA" w:rsidP="00A1140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0.001</w:t>
            </w:r>
          </w:p>
        </w:tc>
      </w:tr>
      <w:tr w:rsidR="00B64DEA" w:rsidTr="00A1140E">
        <w:tc>
          <w:tcPr>
            <w:tcW w:w="1828" w:type="dxa"/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Residuals</w:t>
            </w:r>
          </w:p>
        </w:tc>
        <w:tc>
          <w:tcPr>
            <w:tcW w:w="1375" w:type="dxa"/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</w:t>
            </w:r>
          </w:p>
        </w:tc>
        <w:tc>
          <w:tcPr>
            <w:tcW w:w="1649" w:type="dxa"/>
            <w:vAlign w:val="center"/>
          </w:tcPr>
          <w:p w:rsidR="00B64DEA" w:rsidRPr="00D24112" w:rsidRDefault="00B64DEA" w:rsidP="00A1140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24112">
              <w:rPr>
                <w:rFonts w:ascii="Times New Roman" w:eastAsia="Times New Roman" w:hAnsi="Times New Roman" w:cs="Times New Roman"/>
              </w:rPr>
              <w:t>3474.8</w:t>
            </w:r>
          </w:p>
        </w:tc>
        <w:tc>
          <w:tcPr>
            <w:tcW w:w="1320" w:type="dxa"/>
            <w:vAlign w:val="center"/>
          </w:tcPr>
          <w:p w:rsidR="00B64DEA" w:rsidRPr="00D24112" w:rsidRDefault="00B64DEA" w:rsidP="00A1140E">
            <w:pPr>
              <w:spacing w:line="240" w:lineRule="auto"/>
              <w:rPr>
                <w:rFonts w:ascii="Times New Roman" w:eastAsia="Times New Roman" w:hAnsi="Times New Roman" w:cs="Times New Roman"/>
                <w:lang w:val="es-CO"/>
              </w:rPr>
            </w:pPr>
            <w:r w:rsidRPr="00D24112">
              <w:rPr>
                <w:rFonts w:ascii="Times New Roman" w:eastAsia="Times New Roman" w:hAnsi="Times New Roman" w:cs="Times New Roman"/>
              </w:rPr>
              <w:t>0.60</w:t>
            </w:r>
            <w:r w:rsidRPr="00D24112">
              <w:rPr>
                <w:rFonts w:ascii="Times New Roman" w:eastAsia="Times New Roman" w:hAnsi="Times New Roman" w:cs="Times New Roman"/>
                <w:lang w:val="es-CO"/>
              </w:rPr>
              <w:t>1</w:t>
            </w:r>
          </w:p>
        </w:tc>
        <w:tc>
          <w:tcPr>
            <w:tcW w:w="1255" w:type="dxa"/>
            <w:vAlign w:val="center"/>
          </w:tcPr>
          <w:p w:rsidR="00B64DEA" w:rsidRPr="00D24112" w:rsidRDefault="00B64DEA" w:rsidP="00A1140E">
            <w:pPr>
              <w:spacing w:line="240" w:lineRule="auto"/>
              <w:rPr>
                <w:rFonts w:ascii="Times New Roman" w:eastAsia="Times New Roman" w:hAnsi="Times New Roman" w:cs="Times New Roman"/>
                <w:lang w:val="es-CO"/>
              </w:rPr>
            </w:pPr>
            <w:r>
              <w:rPr>
                <w:rFonts w:ascii="Times New Roman" w:eastAsia="Times New Roman" w:hAnsi="Times New Roman" w:cs="Times New Roman"/>
                <w:lang w:val="es-CO"/>
              </w:rPr>
              <w:t>-</w:t>
            </w:r>
          </w:p>
        </w:tc>
        <w:tc>
          <w:tcPr>
            <w:tcW w:w="1401" w:type="dxa"/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B64DEA" w:rsidTr="00A1140E">
        <w:tc>
          <w:tcPr>
            <w:tcW w:w="1828" w:type="dxa"/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1375" w:type="dxa"/>
            <w:vAlign w:val="center"/>
          </w:tcPr>
          <w:p w:rsidR="00B64DEA" w:rsidRPr="00D24112" w:rsidRDefault="00B64DEA" w:rsidP="00A1140E">
            <w:pPr>
              <w:spacing w:line="240" w:lineRule="auto"/>
              <w:rPr>
                <w:rFonts w:ascii="Times New Roman" w:eastAsia="Times New Roman" w:hAnsi="Times New Roman" w:cs="Times New Roman"/>
                <w:lang w:val="es-CO"/>
              </w:rPr>
            </w:pPr>
            <w:r w:rsidRPr="00D24112">
              <w:rPr>
                <w:rFonts w:ascii="Times New Roman" w:eastAsia="Times New Roman" w:hAnsi="Times New Roman" w:cs="Times New Roman"/>
                <w:lang w:val="es-CO"/>
              </w:rPr>
              <w:t>70</w:t>
            </w:r>
          </w:p>
        </w:tc>
        <w:tc>
          <w:tcPr>
            <w:tcW w:w="1649" w:type="dxa"/>
            <w:vAlign w:val="center"/>
          </w:tcPr>
          <w:p w:rsidR="00B64DEA" w:rsidRPr="00D24112" w:rsidRDefault="00B64DEA" w:rsidP="00A1140E">
            <w:pPr>
              <w:spacing w:line="240" w:lineRule="auto"/>
              <w:rPr>
                <w:rFonts w:ascii="Times New Roman" w:eastAsia="Times New Roman" w:hAnsi="Times New Roman" w:cs="Times New Roman"/>
                <w:lang w:val="es-CO"/>
              </w:rPr>
            </w:pPr>
            <w:r w:rsidRPr="00D24112">
              <w:rPr>
                <w:rFonts w:ascii="Times New Roman" w:eastAsia="Times New Roman" w:hAnsi="Times New Roman" w:cs="Times New Roman"/>
                <w:lang w:val="es-CO"/>
              </w:rPr>
              <w:t>5782.2</w:t>
            </w:r>
          </w:p>
        </w:tc>
        <w:tc>
          <w:tcPr>
            <w:tcW w:w="1320" w:type="dxa"/>
            <w:vAlign w:val="center"/>
          </w:tcPr>
          <w:p w:rsidR="00B64DEA" w:rsidRPr="00D24112" w:rsidRDefault="00B64DEA" w:rsidP="00A1140E">
            <w:pPr>
              <w:spacing w:line="240" w:lineRule="auto"/>
              <w:rPr>
                <w:rFonts w:ascii="Times New Roman" w:eastAsia="Times New Roman" w:hAnsi="Times New Roman" w:cs="Times New Roman"/>
                <w:lang w:val="es-CO"/>
              </w:rPr>
            </w:pPr>
            <w:r w:rsidRPr="00D24112">
              <w:rPr>
                <w:rFonts w:ascii="Times New Roman" w:eastAsia="Times New Roman" w:hAnsi="Times New Roman" w:cs="Times New Roman"/>
                <w:lang w:val="es-CO"/>
              </w:rPr>
              <w:t>1.000</w:t>
            </w:r>
          </w:p>
        </w:tc>
        <w:tc>
          <w:tcPr>
            <w:tcW w:w="1255" w:type="dxa"/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401" w:type="dxa"/>
          </w:tcPr>
          <w:p w:rsidR="00B64DEA" w:rsidRDefault="00B64DEA" w:rsidP="00A1140E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</w:tbl>
    <w:p w:rsidR="00B64DEA" w:rsidRDefault="00B64DEA" w:rsidP="00B64DEA">
      <w:pPr>
        <w:spacing w:before="240" w:after="240" w:line="360" w:lineRule="auto"/>
        <w:jc w:val="both"/>
      </w:pPr>
    </w:p>
    <w:p w:rsidR="0057541D" w:rsidRPr="00B64DEA" w:rsidRDefault="0057541D" w:rsidP="00B64DEA">
      <w:bookmarkStart w:id="10" w:name="_GoBack"/>
      <w:bookmarkEnd w:id="10"/>
    </w:p>
    <w:sectPr w:rsidR="0057541D" w:rsidRPr="00B64D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24"/>
    <w:rsid w:val="0057541D"/>
    <w:rsid w:val="00B353BF"/>
    <w:rsid w:val="00B64DEA"/>
    <w:rsid w:val="00BE0224"/>
    <w:rsid w:val="00C8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CE206-63BC-47D2-8A0E-6DD184CF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224"/>
    <w:pPr>
      <w:spacing w:line="278" w:lineRule="auto"/>
    </w:pPr>
    <w:rPr>
      <w:rFonts w:ascii="Aptos" w:eastAsia="Aptos" w:hAnsi="Aptos" w:cs="Aptos"/>
      <w:sz w:val="24"/>
      <w:szCs w:val="24"/>
      <w:lang w:val="en-US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E0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022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 w:eastAsia="es-CO"/>
    </w:rPr>
  </w:style>
  <w:style w:type="table" w:styleId="Tablaconcuadrcula">
    <w:name w:val="Table Grid"/>
    <w:basedOn w:val="Tablanormal"/>
    <w:uiPriority w:val="39"/>
    <w:rsid w:val="00B64DEA"/>
    <w:pPr>
      <w:spacing w:after="0" w:line="240" w:lineRule="auto"/>
    </w:pPr>
    <w:rPr>
      <w:rFonts w:ascii="Aptos" w:eastAsia="Aptos" w:hAnsi="Aptos" w:cs="Aptos"/>
      <w:sz w:val="24"/>
      <w:szCs w:val="24"/>
      <w:lang w:val="en-US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744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2025-04-26T18:26:00Z</dcterms:created>
  <dcterms:modified xsi:type="dcterms:W3CDTF">2025-05-06T16:53:00Z</dcterms:modified>
</cp:coreProperties>
</file>