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E54AB">
      <w:pPr>
        <w:pStyle w:val="52"/>
        <w:rPr>
          <w:b w:val="0"/>
        </w:rPr>
      </w:pPr>
      <w:r>
        <w:t>Supplementary Material</w:t>
      </w:r>
    </w:p>
    <w:p w14:paraId="4916FCC9">
      <w:pPr>
        <w:keepNext/>
        <w:rPr>
          <w:rFonts w:cs="Times New Roman"/>
          <w:szCs w:val="24"/>
        </w:rPr>
      </w:pPr>
    </w:p>
    <w:p w14:paraId="11EC8DA1">
      <w:pPr>
        <w:keepNext/>
        <w:jc w:val="center"/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5855" cy="3594100"/>
            <wp:effectExtent l="0" t="0" r="4445" b="6350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927D">
      <w:pPr>
        <w:rPr>
          <w:rFonts w:cs="Times New Roman"/>
          <w:sz w:val="24"/>
          <w:szCs w:val="24"/>
        </w:rPr>
      </w:pPr>
      <w:r>
        <w:rPr>
          <w:rFonts w:cs="Times New Roman"/>
          <w:b/>
          <w:bCs w:val="0"/>
          <w:szCs w:val="24"/>
        </w:rPr>
        <w:t xml:space="preserve">Supplementary Figure </w:t>
      </w:r>
      <w:r>
        <w:rPr>
          <w:rFonts w:hint="eastAsia" w:eastAsia="宋体" w:cs="Times New Roman"/>
          <w:b/>
          <w:bCs w:val="0"/>
          <w:szCs w:val="24"/>
          <w:lang w:val="en-US" w:eastAsia="zh-CN"/>
        </w:rPr>
        <w:t>S</w:t>
      </w:r>
      <w:r>
        <w:rPr>
          <w:rFonts w:cs="Times New Roman"/>
          <w:b/>
          <w:bCs w:val="0"/>
          <w:szCs w:val="24"/>
        </w:rPr>
        <w:fldChar w:fldCharType="begin"/>
      </w:r>
      <w:r>
        <w:rPr>
          <w:rFonts w:cs="Times New Roman"/>
          <w:b/>
          <w:bCs w:val="0"/>
          <w:szCs w:val="24"/>
        </w:rPr>
        <w:instrText xml:space="preserve"> SEQ Figure \* ARABIC </w:instrText>
      </w:r>
      <w:r>
        <w:rPr>
          <w:rFonts w:cs="Times New Roman"/>
          <w:b/>
          <w:bCs w:val="0"/>
          <w:szCs w:val="24"/>
        </w:rPr>
        <w:fldChar w:fldCharType="separate"/>
      </w:r>
      <w:r>
        <w:rPr>
          <w:rFonts w:cs="Times New Roman"/>
          <w:b/>
          <w:bCs w:val="0"/>
          <w:szCs w:val="24"/>
        </w:rPr>
        <w:t>1</w:t>
      </w:r>
      <w:r>
        <w:rPr>
          <w:rFonts w:cs="Times New Roman"/>
          <w:b/>
          <w:bCs w:val="0"/>
          <w:szCs w:val="24"/>
        </w:rPr>
        <w:fldChar w:fldCharType="end"/>
      </w:r>
      <w:r>
        <w:rPr>
          <w:rFonts w:cs="Times New Roman"/>
          <w:b/>
          <w:bCs w:val="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b/>
          <w:bCs w:val="0"/>
          <w:color w:val="auto"/>
          <w:kern w:val="0"/>
          <w:sz w:val="24"/>
          <w:szCs w:val="24"/>
          <w:lang w:val="en-US" w:eastAsia="zh-CN"/>
        </w:rPr>
        <w:t>Capillary electrophoresis profiles of α-t</w:t>
      </w:r>
      <w:r>
        <w:rPr>
          <w:rFonts w:hint="default" w:ascii="Times New Roman" w:hAnsi="Times New Roman" w:cs="Times New Roman"/>
          <w:b/>
          <w:bCs w:val="0"/>
        </w:rPr>
        <w:t>halassemia</w:t>
      </w:r>
      <w:r>
        <w:rPr>
          <w:rFonts w:hint="default" w:ascii="Times New Roman" w:hAnsi="Times New Roman" w:eastAsia="宋体" w:cs="Times New Roman"/>
          <w:b/>
          <w:bCs w:val="0"/>
          <w:lang w:val="en-US" w:eastAsia="zh-CN"/>
        </w:rPr>
        <w:t xml:space="preserve"> g</w:t>
      </w:r>
      <w:r>
        <w:rPr>
          <w:rFonts w:hint="default" w:ascii="Times New Roman" w:hAnsi="Times New Roman" w:cs="Times New Roman"/>
          <w:b/>
          <w:bCs w:val="0"/>
        </w:rPr>
        <w:t>enotypes</w:t>
      </w:r>
      <w:r>
        <w:rPr>
          <w:rFonts w:hint="default" w:ascii="Times New Roman" w:hAnsi="Times New Roman" w:eastAsia="宋体" w:cs="Times New Roman"/>
          <w:b/>
          <w:bCs w:val="0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(A)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Capillary electrophoresis profiles of α-deletional thalassemia genotypes. From top to bottom: 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27.6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/--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SEA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 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21.9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/--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SEA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, and 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2.4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/--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SEA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(B)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Capillary electrophoresis profiles of non-deletional α-thalassemia genotypes</w:t>
      </w:r>
      <w:r>
        <w:rPr>
          <w:rFonts w:hint="eastAsia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The upper profile shows α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QS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α, and the lower profile shows α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t>CD 74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α.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(C)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Capillary electrophoresis profiles of α-thalassemia fusion gene.</w:t>
      </w:r>
      <w:r>
        <w:rPr>
          <w:rFonts w:cs="Times New Roman"/>
          <w:sz w:val="24"/>
          <w:szCs w:val="24"/>
        </w:rPr>
        <w:br w:type="page"/>
      </w:r>
    </w:p>
    <w:p w14:paraId="3D2C7F2C">
      <w:pPr>
        <w:keepNext/>
        <w:rPr>
          <w:rFonts w:hint="eastAsia" w:eastAsia="宋体" w:cs="Times New Roman"/>
          <w:szCs w:val="24"/>
          <w:lang w:eastAsia="zh-CN"/>
        </w:rPr>
      </w:pPr>
      <w:bookmarkStart w:id="0" w:name="_GoBack"/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6205855" cy="7446010"/>
            <wp:effectExtent l="0" t="0" r="4445" b="254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2D75C5">
      <w:pPr>
        <w:keepNext/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S2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b/>
          <w:bCs w:val="0"/>
          <w:color w:val="auto"/>
          <w:kern w:val="0"/>
          <w:sz w:val="24"/>
          <w:szCs w:val="24"/>
          <w:lang w:val="en-US" w:eastAsia="zh-CN"/>
        </w:rPr>
        <w:t>Capillary electrophoresis profiles of β-t</w:t>
      </w:r>
      <w:r>
        <w:rPr>
          <w:rFonts w:hint="default" w:ascii="Times New Roman" w:hAnsi="Times New Roman" w:cs="Times New Roman"/>
          <w:b/>
          <w:bCs w:val="0"/>
        </w:rPr>
        <w:t>halassemia</w:t>
      </w:r>
      <w:r>
        <w:rPr>
          <w:rFonts w:hint="default" w:ascii="Times New Roman" w:hAnsi="Times New Roman" w:eastAsia="宋体" w:cs="Times New Roman"/>
          <w:b/>
          <w:bCs w:val="0"/>
          <w:lang w:val="en-US" w:eastAsia="zh-CN"/>
        </w:rPr>
        <w:t xml:space="preserve"> g</w:t>
      </w:r>
      <w:r>
        <w:rPr>
          <w:rFonts w:hint="default" w:ascii="Times New Roman" w:hAnsi="Times New Roman" w:cs="Times New Roman"/>
          <w:b/>
          <w:bCs w:val="0"/>
        </w:rPr>
        <w:t>enotypes</w:t>
      </w:r>
      <w:r>
        <w:rPr>
          <w:rFonts w:hint="default" w:ascii="Times New Roman" w:hAnsi="Times New Roman" w:eastAsia="宋体" w:cs="Times New Roman"/>
          <w:b/>
          <w:bCs w:val="0"/>
          <w:lang w:val="en-US" w:eastAsia="zh-CN"/>
        </w:rPr>
        <w:t>.</w:t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2FF27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85E15E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28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D054D2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1EDB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1A5B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25602D5E"/>
    <w:rsid w:val="3D9B49C0"/>
    <w:rsid w:val="47BE093D"/>
    <w:rsid w:val="524A2E15"/>
    <w:rsid w:val="72B60FD1"/>
    <w:rsid w:val="7CD0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6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114314AF-3C36-4C2C-B599-40A76C6FFFC1}">
  <ds:schemaRefs/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2</Pages>
  <Words>64</Words>
  <Characters>496</Characters>
  <Lines>6</Lines>
  <Paragraphs>1</Paragraphs>
  <TotalTime>53</TotalTime>
  <ScaleCrop>false</ScaleCrop>
  <LinksUpToDate>false</LinksUpToDate>
  <CharactersWithSpaces>557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xujp</cp:lastModifiedBy>
  <cp:lastPrinted>2013-10-03T12:51:00Z</cp:lastPrinted>
  <dcterms:modified xsi:type="dcterms:W3CDTF">2025-06-22T22:37:04Z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eyJoZGlkIjoiNjEzNWI3MjJmMzY3YzQ4ZGZhMWJhMDc4NzFmYjdlNWEiLCJ1c2VySWQiOiI3NTE5NjM2In0=</vt:lpwstr>
  </property>
  <property fmtid="{D5CDD505-2E9C-101B-9397-08002B2CF9AE}" pid="11" name="KSOProductBuildVer">
    <vt:lpwstr>2052-12.1.0.21541</vt:lpwstr>
  </property>
  <property fmtid="{D5CDD505-2E9C-101B-9397-08002B2CF9AE}" pid="12" name="ICV">
    <vt:lpwstr>4F6C099B115D4FCD9E271BC0C2E96374_13</vt:lpwstr>
  </property>
</Properties>
</file>