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S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upplement 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Table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  <w:lang w:val="en-US" w:eastAsia="zh-CN"/>
        </w:rPr>
        <w:t xml:space="preserve"> Baseline characteristics of participants in non-severe LASS group and severe LAAS group</w:t>
      </w:r>
    </w:p>
    <w:tbl>
      <w:tblPr>
        <w:tblStyle w:val="2"/>
        <w:tblW w:w="80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9"/>
        <w:gridCol w:w="1645"/>
        <w:gridCol w:w="1718"/>
        <w:gridCol w:w="1608"/>
        <w:gridCol w:w="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tcBorders>
              <w:top w:val="single" w:color="auto" w:sz="12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Variables</w:t>
            </w:r>
          </w:p>
        </w:tc>
        <w:tc>
          <w:tcPr>
            <w:tcW w:w="1645" w:type="dxa"/>
            <w:tcBorders>
              <w:top w:val="single" w:color="auto" w:sz="12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 (n = 739)</w:t>
            </w:r>
          </w:p>
        </w:tc>
        <w:tc>
          <w:tcPr>
            <w:tcW w:w="1718" w:type="dxa"/>
            <w:tcBorders>
              <w:top w:val="single" w:color="auto" w:sz="12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non-severe LAAS (n = 251)</w:t>
            </w:r>
          </w:p>
        </w:tc>
        <w:tc>
          <w:tcPr>
            <w:tcW w:w="1608" w:type="dxa"/>
            <w:tcBorders>
              <w:top w:val="single" w:color="auto" w:sz="12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severe LAAS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(n = 488)</w:t>
            </w:r>
          </w:p>
        </w:tc>
        <w:tc>
          <w:tcPr>
            <w:tcW w:w="527" w:type="dxa"/>
            <w:tcBorders>
              <w:top w:val="single" w:color="auto" w:sz="12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age, Median (Q1,Q3)</w:t>
            </w:r>
          </w:p>
        </w:tc>
        <w:tc>
          <w:tcPr>
            <w:tcW w:w="1645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 (58, 70)</w:t>
            </w:r>
          </w:p>
        </w:tc>
        <w:tc>
          <w:tcPr>
            <w:tcW w:w="1718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 (57, 70)</w:t>
            </w:r>
          </w:p>
        </w:tc>
        <w:tc>
          <w:tcPr>
            <w:tcW w:w="1608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 (58, 70)</w:t>
            </w:r>
          </w:p>
        </w:tc>
        <w:tc>
          <w:tcPr>
            <w:tcW w:w="527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sex, n (%)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Female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 (33)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 (38)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 (30)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male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 (67)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 (62)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 (70)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stroke, n (%)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no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 (22)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 (32)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 (18)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yes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 (78)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 (68)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 (82)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ypertension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 n (%)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no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 (29)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 (31)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 (27)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yes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 (71)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 (69)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 (73)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diabetes, n (%)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no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 (72)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 (74)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 (72)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yes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 (28)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 (26)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 (28)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hyperuricemia, n (%)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no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 (73)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 (72)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 (73)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yes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 (27)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 (28)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 (27)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Fg,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3.33 (2.89, 3.95)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3.36 (2.9, 3.83)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 (2.89, 4)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 (12.5, 13.5)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 (12.4, 13.4)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12.95 (12.5, 13.5)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APTT,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 (30.6, 39)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 (31.1, 38.9)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 (30.2, 39.1)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TT,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 (15.9, 17.2)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 (16, 17.2)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 (15.8, 17.3)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INR,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 (0.94, 1.04)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 (0.94, 1.03)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 (0.95, 1.04)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HbAlc,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 (5.4, 6.8)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 (5.4, 6.9)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 (5.4, 6.8)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ALB,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 (36.55, 41)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 (36.6, 41.6)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 (36.5, 41)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 (62, 70.95)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 (62.3, 72)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65.95 (62, 70)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DBIL,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 (2.5, 4.6)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 (2.65, 4.55)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 (2.4, 4.6)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TBIL,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 (9.9, 15.9)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 (10.05, 16.05)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 (9.8, 15.6)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ALT,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 (13, 25)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 (13, 24.5)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(13, 26)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 (140, 143)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 (139, 143)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 (140, 143)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 (102, 106)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 (102, 106)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 (102, 106)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RBP,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 (34, 49)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 (34, 48)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 (34.75, 49)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 (0.81, 0.97)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 (0.81, 0.98)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 (0.81, 0.97)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 (24.2, 28)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 (24, 28)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 (24.3, 28)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 (2.13, 2.27)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 (2.14, 2.26)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 (2.13, 2.28)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3.84 (3.61, 4.09)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3.86 (3.6, 4.05)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3.82 (3.61, 4.1)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HCY,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 (10, 15.35)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 (9.8, 14.05)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 (10, 16.22)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P, Mean ± SD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 ± 0.21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 ± 0.21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 ± 0.21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URCA,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 (296, 421.5)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 (295.5, 421)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 (296, 422)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BUN,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 (3.8, 5.9)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 (3.77, 5.69)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 (3.85, 6)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CYC,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 (0.88, 1.22)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(0.86, 1.16)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 (0.9, 1.26)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β2MG,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 (1.74, 2.47）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(1.68, 2.38）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 (1.77, 2.49)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Creatinine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 (61.9, 85.2)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 (60, 80.9)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 (62.9, 86.4)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GLU,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5.21 (4.69, 6.3)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 (4.69, 6.28)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5.21 (4.7, 6.3)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PLT,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 (202, 290.5)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 (205, 291.5)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239.5 (201, 290)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HDL,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 (0.94, 1.3)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 (0.96, 1.39)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 (0.94, 1.25)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LDL,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2.82 (2.22, 3.58)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2.92 (2.29, 3.6)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2.73 (2.19, 3.55)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 (1.01, 2.17)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 (1, 2.29)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 (1.01, 2.11)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CHO,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4.77 (3.99, 5.65)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4.98 (4.18, 5.69)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4.67 (3.92, 5.59)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hsCRP,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 (0.66, 4.34)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 (0.4, 3.95)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 (0.73, 4.35)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CRP,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 (4.9, 5.36)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 (4.9, 4.97)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 (4.9, 5.53)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RDWSD,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 (39.1, 43.4)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 (39.05, 43.1)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41.35 (39.3, 43.6)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HCT,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 (38, 43.1)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 (38.05, 42.95)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 (37.9, 43.3)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MCH,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 (28.5, 31.3)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 (28.4, 31.1)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 (28.67, 31.4)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MONO,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 (0.36, 0.59)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 (0.36, 0.55)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 (0.36, 0.6)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MCV,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 (84.65, 92.6)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 (84.45, 92.55)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 (84.77, 92.6)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LYM,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 (1.33, 2.35)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 (1.4, 2.42)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 (1.31, 2.35)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RBC,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4.62 (4.28, 5.04)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4.62 (4.3, 5.04)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4.62 (4.26, 5.03)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HGB,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 (126, 146)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 (126, 145)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 (126, 147)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BASO,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 (0.01, 0.03)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 (0.01, 0.03)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 (0, 0.03)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MCHC,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 (329, 343)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 (327, 341)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 (329, 343)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RDWCV,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 (12.4, 13.5)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 (12.4, 13.6)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 (12.4, 13.5)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WBC,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7.43 (6.05, 8.95)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7.29 (5.97, 8.87)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7.52 (6.11, 8.95)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BASO_A, Median (Q1,Q3)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 (0.1, 0.4)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 (0.1, 0.5)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 (0.04, 0.4)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4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MONO_A, Median (Q1,Q3)</w:t>
            </w:r>
          </w:p>
        </w:tc>
        <w:tc>
          <w:tcPr>
            <w:tcW w:w="1645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 (5.2, 7.6)</w:t>
            </w:r>
          </w:p>
        </w:tc>
        <w:tc>
          <w:tcPr>
            <w:tcW w:w="1718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 (5.3, 7.45)</w:t>
            </w:r>
          </w:p>
        </w:tc>
        <w:tc>
          <w:tcPr>
            <w:tcW w:w="1608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 (5.2, 7.8)</w:t>
            </w:r>
          </w:p>
        </w:tc>
        <w:tc>
          <w:tcPr>
            <w:tcW w:w="52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0.477</w:t>
            </w:r>
          </w:p>
        </w:tc>
      </w:tr>
    </w:tbl>
    <w:p/>
    <w:p/>
    <w:p/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S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upplement Table 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The result of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magnitude of the correlation coefficients between the variables</w:t>
      </w:r>
    </w:p>
    <w:tbl>
      <w:tblPr>
        <w:tblStyle w:val="2"/>
        <w:tblW w:w="91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426"/>
        <w:gridCol w:w="1426"/>
        <w:gridCol w:w="1426"/>
        <w:gridCol w:w="1426"/>
        <w:gridCol w:w="1426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stroke</w:t>
            </w:r>
          </w:p>
        </w:tc>
        <w:tc>
          <w:tcPr>
            <w:tcW w:w="1392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</w:t>
            </w:r>
          </w:p>
        </w:tc>
        <w:tc>
          <w:tcPr>
            <w:tcW w:w="1392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hsCRP</w:t>
            </w:r>
          </w:p>
        </w:tc>
        <w:tc>
          <w:tcPr>
            <w:tcW w:w="1392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CRP</w:t>
            </w:r>
          </w:p>
        </w:tc>
        <w:tc>
          <w:tcPr>
            <w:tcW w:w="1392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MCHC</w:t>
            </w:r>
          </w:p>
        </w:tc>
        <w:tc>
          <w:tcPr>
            <w:tcW w:w="1392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BASO.A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stroke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-0.06910101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-0.00498936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0.01655117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0.04042506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-0.0911834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-0.06910101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-0.18873996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-0.07495953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-0.20042296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0.02512303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hsCRP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-0.00498936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-0.18873996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0.36873464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-0.0449512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-0.01184897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0.01655117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-0.07495953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0.36873464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0.12633535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-0.11573553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MCHC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0.04042506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-0.20042296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-0.0449512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0.12633535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-0.1621965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BASO.A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-0.0911834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0.02512303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-0.01184897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-0.11573553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-0.1621965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/>
    <w:p/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S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upplement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Table 3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The predictive result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 xml:space="preserve"> of the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  <w:t>nine case by web-based model</w:t>
      </w:r>
    </w:p>
    <w:tbl>
      <w:tblPr>
        <w:tblStyle w:val="2"/>
        <w:tblW w:w="90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44"/>
        <w:gridCol w:w="546"/>
        <w:gridCol w:w="936"/>
        <w:gridCol w:w="546"/>
        <w:gridCol w:w="720"/>
        <w:gridCol w:w="1404"/>
        <w:gridCol w:w="1524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6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stroke</w:t>
            </w:r>
          </w:p>
        </w:tc>
        <w:tc>
          <w:tcPr>
            <w:tcW w:w="1044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BASO.A</w:t>
            </w:r>
          </w:p>
        </w:tc>
        <w:tc>
          <w:tcPr>
            <w:tcW w:w="504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</w:t>
            </w:r>
          </w:p>
        </w:tc>
        <w:tc>
          <w:tcPr>
            <w:tcW w:w="936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hsCRP</w:t>
            </w:r>
          </w:p>
        </w:tc>
        <w:tc>
          <w:tcPr>
            <w:tcW w:w="504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CRP</w:t>
            </w:r>
          </w:p>
        </w:tc>
        <w:tc>
          <w:tcPr>
            <w:tcW w:w="720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MCHC</w:t>
            </w:r>
          </w:p>
        </w:tc>
        <w:tc>
          <w:tcPr>
            <w:tcW w:w="1404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Prediction</w:t>
            </w:r>
          </w:p>
        </w:tc>
        <w:tc>
          <w:tcPr>
            <w:tcW w:w="1524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Lower.bound</w:t>
            </w:r>
          </w:p>
        </w:tc>
        <w:tc>
          <w:tcPr>
            <w:tcW w:w="1524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Upper.bound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0.291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0.147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9262A"/>
    <w:rsid w:val="0D982A70"/>
    <w:rsid w:val="2E0E4127"/>
    <w:rsid w:val="3A7061EB"/>
    <w:rsid w:val="3B8E7833"/>
    <w:rsid w:val="3CE53783"/>
    <w:rsid w:val="4B1B5DA0"/>
    <w:rsid w:val="5AA65C0B"/>
    <w:rsid w:val="60633636"/>
    <w:rsid w:val="621C0E48"/>
    <w:rsid w:val="7879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2022-05-16T13:30:00Z</dcterms:created>
  <dc:creator>孤夜寂风冷月般</dc:creator>
  <cp:lastModifiedBy>。</cp:lastModifiedBy>
  <dcterms:modified xsi:type="dcterms:W3CDTF">2022-07-26T03:08:36Z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AA3491B7FC42407CBE494B8262ABB168</vt:lpwstr>
  </property>
</Properties>
</file>