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8F89A04" w14:textId="5CDBB7A4" w:rsidR="004F73F7" w:rsidRPr="004F73F7" w:rsidRDefault="00654E8F" w:rsidP="00353748">
      <w:pPr>
        <w:pStyle w:val="Titolo1"/>
        <w:numPr>
          <w:ilvl w:val="0"/>
          <w:numId w:val="0"/>
        </w:numPr>
        <w:ind w:left="567"/>
        <w:rPr>
          <w:b w:val="0"/>
        </w:rPr>
      </w:pPr>
      <w:r w:rsidRPr="00994A3D">
        <w:t xml:space="preserve">Supplementary </w:t>
      </w:r>
      <w:r w:rsidR="00A961FF">
        <w:t>Table</w:t>
      </w:r>
      <w:r w:rsidR="0039464B">
        <w:t xml:space="preserve"> 1</w:t>
      </w:r>
      <w:r w:rsidR="004F73F7" w:rsidRPr="00915F25">
        <w:t xml:space="preserve">. </w:t>
      </w:r>
      <w:r w:rsidR="004F73F7" w:rsidRPr="00A961FF">
        <w:rPr>
          <w:b w:val="0"/>
        </w:rPr>
        <w:t>Characteristics of the involved studies (N=25)</w:t>
      </w:r>
    </w:p>
    <w:tbl>
      <w:tblPr>
        <w:tblStyle w:val="Tabellasemplice-21"/>
        <w:tblW w:w="14902" w:type="dxa"/>
        <w:tblInd w:w="-443" w:type="dxa"/>
        <w:tblLook w:val="04E0" w:firstRow="1" w:lastRow="1" w:firstColumn="1" w:lastColumn="0" w:noHBand="0" w:noVBand="1"/>
      </w:tblPr>
      <w:tblGrid>
        <w:gridCol w:w="1401"/>
        <w:gridCol w:w="3342"/>
        <w:gridCol w:w="2136"/>
        <w:gridCol w:w="1333"/>
        <w:gridCol w:w="1931"/>
        <w:gridCol w:w="2341"/>
        <w:gridCol w:w="2418"/>
      </w:tblGrid>
      <w:tr w:rsidR="00901A64" w:rsidRPr="00FC60B7" w14:paraId="123175A6" w14:textId="673BCB47" w:rsidTr="004D3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12F80C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Reference </w:t>
            </w:r>
          </w:p>
        </w:tc>
        <w:tc>
          <w:tcPr>
            <w:tcW w:w="0" w:type="auto"/>
          </w:tcPr>
          <w:p w14:paraId="00C2C94B" w14:textId="77777777" w:rsidR="00901A64" w:rsidRPr="00FC60B7" w:rsidRDefault="00901A64" w:rsidP="00FC60B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Participants</w:t>
            </w:r>
          </w:p>
        </w:tc>
        <w:tc>
          <w:tcPr>
            <w:tcW w:w="0" w:type="auto"/>
          </w:tcPr>
          <w:p w14:paraId="4BB0E90F" w14:textId="77777777" w:rsidR="00901A64" w:rsidRPr="00FC60B7" w:rsidRDefault="00901A64" w:rsidP="00FC60B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Context</w:t>
            </w:r>
          </w:p>
        </w:tc>
        <w:tc>
          <w:tcPr>
            <w:tcW w:w="0" w:type="auto"/>
          </w:tcPr>
          <w:p w14:paraId="5CE9C1BC" w14:textId="77777777" w:rsidR="00901A64" w:rsidRPr="00FC60B7" w:rsidRDefault="00901A64" w:rsidP="00FC60B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Type of study</w:t>
            </w:r>
          </w:p>
        </w:tc>
        <w:tc>
          <w:tcPr>
            <w:tcW w:w="0" w:type="auto"/>
          </w:tcPr>
          <w:p w14:paraId="0EBA3413" w14:textId="77777777" w:rsidR="00901A64" w:rsidRPr="00FC60B7" w:rsidRDefault="00901A64" w:rsidP="00FC60B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Method of data collection</w:t>
            </w:r>
          </w:p>
        </w:tc>
        <w:tc>
          <w:tcPr>
            <w:tcW w:w="0" w:type="auto"/>
          </w:tcPr>
          <w:p w14:paraId="186C6A29" w14:textId="77777777" w:rsidR="00901A64" w:rsidRPr="00FC60B7" w:rsidRDefault="00901A64" w:rsidP="00FC60B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Theme</w:t>
            </w:r>
          </w:p>
        </w:tc>
        <w:tc>
          <w:tcPr>
            <w:tcW w:w="2418" w:type="dxa"/>
          </w:tcPr>
          <w:p w14:paraId="7BF243F9" w14:textId="75B0681A" w:rsidR="00901A64" w:rsidRPr="00FC60B7" w:rsidRDefault="00901A64" w:rsidP="00FC60B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Key Findings</w:t>
            </w:r>
          </w:p>
        </w:tc>
      </w:tr>
      <w:tr w:rsidR="00901A64" w:rsidRPr="00FC60B7" w14:paraId="33A9C849" w14:textId="182697DA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7B111D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Abelkans et al. 2019</w:t>
            </w:r>
          </w:p>
        </w:tc>
        <w:tc>
          <w:tcPr>
            <w:tcW w:w="0" w:type="auto"/>
          </w:tcPr>
          <w:p w14:paraId="224C34AB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14 student-athletes (8 males and 6 females)</w:t>
            </w:r>
          </w:p>
        </w:tc>
        <w:tc>
          <w:tcPr>
            <w:tcW w:w="0" w:type="auto"/>
          </w:tcPr>
          <w:p w14:paraId="608D4143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Latvia</w:t>
            </w:r>
          </w:p>
        </w:tc>
        <w:tc>
          <w:tcPr>
            <w:tcW w:w="0" w:type="auto"/>
          </w:tcPr>
          <w:p w14:paraId="260D8993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Qualitative</w:t>
            </w:r>
          </w:p>
        </w:tc>
        <w:tc>
          <w:tcPr>
            <w:tcW w:w="0" w:type="auto"/>
          </w:tcPr>
          <w:p w14:paraId="706384E5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Semi-structured interviews</w:t>
            </w:r>
          </w:p>
        </w:tc>
        <w:tc>
          <w:tcPr>
            <w:tcW w:w="0" w:type="auto"/>
          </w:tcPr>
          <w:p w14:paraId="34EE43BF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supports, policies and curricula requirements</w:t>
            </w:r>
          </w:p>
        </w:tc>
        <w:tc>
          <w:tcPr>
            <w:tcW w:w="2418" w:type="dxa"/>
          </w:tcPr>
          <w:p w14:paraId="1B9C4B5B" w14:textId="0868608C" w:rsidR="00901A64" w:rsidRPr="00FC60B7" w:rsidRDefault="00A5461B" w:rsidP="004D35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R</w:t>
            </w:r>
            <w:r w:rsidRPr="00A5461B">
              <w:rPr>
                <w:rFonts w:eastAsia="Calibri" w:cs="Times New Roman"/>
                <w:sz w:val="22"/>
                <w:lang w:val="en-GB"/>
              </w:rPr>
              <w:t>ecommendations developed for higher education institutions</w:t>
            </w:r>
          </w:p>
        </w:tc>
      </w:tr>
      <w:tr w:rsidR="00901A64" w:rsidRPr="00FC60B7" w14:paraId="3EEBD814" w14:textId="5603AEA2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56074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Abenza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-Cano et al. 2020  </w:t>
            </w:r>
          </w:p>
        </w:tc>
        <w:tc>
          <w:tcPr>
            <w:tcW w:w="0" w:type="auto"/>
          </w:tcPr>
          <w:p w14:paraId="19020401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150 elite SA-s (50% males and 50% females; age 25.29 ± 4.67 years)</w:t>
            </w:r>
          </w:p>
        </w:tc>
        <w:tc>
          <w:tcPr>
            <w:tcW w:w="0" w:type="auto"/>
          </w:tcPr>
          <w:p w14:paraId="7D60673C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Spain</w:t>
            </w:r>
          </w:p>
        </w:tc>
        <w:tc>
          <w:tcPr>
            <w:tcW w:w="0" w:type="auto"/>
          </w:tcPr>
          <w:p w14:paraId="766576EF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2D909EB2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ESTPORT questionnaire</w:t>
            </w:r>
          </w:p>
        </w:tc>
        <w:tc>
          <w:tcPr>
            <w:tcW w:w="0" w:type="auto"/>
          </w:tcPr>
          <w:p w14:paraId="2024CD7C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Assistance and tutorship, curricula requirements, social support, other support/policies</w:t>
            </w:r>
          </w:p>
        </w:tc>
        <w:tc>
          <w:tcPr>
            <w:tcW w:w="2418" w:type="dxa"/>
          </w:tcPr>
          <w:p w14:paraId="664F6F1D" w14:textId="4897123D" w:rsidR="00901A64" w:rsidRPr="00FC60B7" w:rsidRDefault="004D3531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S</w:t>
            </w:r>
            <w:r w:rsidRPr="004D3531">
              <w:rPr>
                <w:rFonts w:eastAsia="Calibri" w:cs="Times New Roman"/>
                <w:sz w:val="22"/>
                <w:lang w:val="en-GB"/>
              </w:rPr>
              <w:t>tudent-athletes</w:t>
            </w:r>
            <w:r>
              <w:rPr>
                <w:rFonts w:eastAsia="Calibri" w:cs="Times New Roman"/>
                <w:sz w:val="22"/>
                <w:lang w:val="en-GB"/>
              </w:rPr>
              <w:t xml:space="preserve"> </w:t>
            </w:r>
            <w:r w:rsidRPr="004D3531">
              <w:rPr>
                <w:rFonts w:eastAsia="Calibri" w:cs="Times New Roman"/>
                <w:sz w:val="22"/>
                <w:lang w:val="en-GB"/>
              </w:rPr>
              <w:t xml:space="preserve">provided by dual-career programs </w:t>
            </w:r>
            <w:r>
              <w:rPr>
                <w:rFonts w:eastAsia="Calibri" w:cs="Times New Roman"/>
                <w:sz w:val="22"/>
                <w:lang w:val="en-GB"/>
              </w:rPr>
              <w:t>showed better adaptation c</w:t>
            </w:r>
            <w:r w:rsidRPr="004D3531">
              <w:rPr>
                <w:rFonts w:eastAsia="Calibri" w:cs="Times New Roman"/>
                <w:sz w:val="22"/>
                <w:lang w:val="en-GB"/>
              </w:rPr>
              <w:t>ompared with student-athletes from an ordinary pre-Olympic year</w:t>
            </w:r>
          </w:p>
        </w:tc>
      </w:tr>
      <w:tr w:rsidR="00901A64" w:rsidRPr="00FC60B7" w14:paraId="4EFBB831" w14:textId="1066ABD1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CD3C6C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sz w:val="22"/>
                <w:lang w:val="en-GB"/>
              </w:rPr>
              <w:t>Capranica</w:t>
            </w:r>
            <w:proofErr w:type="spellEnd"/>
            <w:r w:rsidRPr="00FC60B7">
              <w:rPr>
                <w:rFonts w:eastAsia="Calibri" w:cs="Times New Roman"/>
                <w:sz w:val="22"/>
                <w:lang w:val="en-GB"/>
              </w:rPr>
              <w:t xml:space="preserve"> et al. 2022</w:t>
            </w:r>
          </w:p>
        </w:tc>
        <w:tc>
          <w:tcPr>
            <w:tcW w:w="0" w:type="auto"/>
          </w:tcPr>
          <w:p w14:paraId="7493EE2C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77 athletes (35 females and 42 males; age: 20–25 years); in individual (N = 50 athletics, karate, judo, skeleton,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br/>
              <w:t>triathlon) and team (N = 27; field hockey, hockey, soccer, rugby, volleyball) sports</w:t>
            </w:r>
          </w:p>
        </w:tc>
        <w:tc>
          <w:tcPr>
            <w:tcW w:w="0" w:type="auto"/>
          </w:tcPr>
          <w:p w14:paraId="6A25006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Italy, Latvia, Portugal, Romania and Spain</w:t>
            </w:r>
          </w:p>
        </w:tc>
        <w:tc>
          <w:tcPr>
            <w:tcW w:w="0" w:type="auto"/>
          </w:tcPr>
          <w:p w14:paraId="288D30FB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4B9CE48D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Face-to-face focus groups</w:t>
            </w:r>
          </w:p>
        </w:tc>
        <w:tc>
          <w:tcPr>
            <w:tcW w:w="0" w:type="auto"/>
          </w:tcPr>
          <w:p w14:paraId="5CF8C71E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supports, policies and curricula requirements</w:t>
            </w:r>
          </w:p>
        </w:tc>
        <w:tc>
          <w:tcPr>
            <w:tcW w:w="2418" w:type="dxa"/>
          </w:tcPr>
          <w:p w14:paraId="4DDA2334" w14:textId="774E1DEF" w:rsidR="00901A64" w:rsidRPr="00FC60B7" w:rsidRDefault="00971105" w:rsidP="004D35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971105">
              <w:rPr>
                <w:rFonts w:eastAsia="Calibri" w:cs="Times New Roman"/>
                <w:sz w:val="22"/>
                <w:lang w:val="en-GB"/>
              </w:rPr>
              <w:t>Identified 31 key statements on athletes’ needs, assistance, and dual career policies via focus groups in 5 countries</w:t>
            </w:r>
          </w:p>
        </w:tc>
      </w:tr>
      <w:tr w:rsidR="00901A64" w:rsidRPr="00FC60B7" w14:paraId="2B5636CA" w14:textId="44855729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D61807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Conde et al. 2023</w:t>
            </w:r>
          </w:p>
        </w:tc>
        <w:tc>
          <w:tcPr>
            <w:tcW w:w="0" w:type="auto"/>
          </w:tcPr>
          <w:p w14:paraId="1564916C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109 athletes (males: 52.7% and females: 44.6%; age:</w:t>
            </w:r>
            <w:r w:rsidRPr="00FC60B7">
              <w:rPr>
                <w:rFonts w:ascii="Calibri" w:eastAsia="Calibri" w:hAnsi="Calibri" w:cs="Times New Roman"/>
                <w:sz w:val="22"/>
                <w:lang w:val="en-GB"/>
              </w:rPr>
              <w:t xml:space="preserve"> </w:t>
            </w:r>
            <w:r w:rsidRPr="00FC60B7">
              <w:rPr>
                <w:rFonts w:eastAsia="Calibri" w:cs="Times New Roman"/>
                <w:sz w:val="22"/>
                <w:lang w:val="en-GB"/>
              </w:rPr>
              <w:t xml:space="preserve">26.1 ± 4.6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years</w:t>
            </w:r>
            <w:r w:rsidRPr="00FC60B7">
              <w:rPr>
                <w:rFonts w:eastAsia="Calibri" w:cs="Times New Roman"/>
                <w:sz w:val="22"/>
                <w:lang w:val="en-GB"/>
              </w:rPr>
              <w:t xml:space="preserve">) </w:t>
            </w:r>
          </w:p>
        </w:tc>
        <w:tc>
          <w:tcPr>
            <w:tcW w:w="0" w:type="auto"/>
          </w:tcPr>
          <w:p w14:paraId="4E2B9DA5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Spain </w:t>
            </w:r>
          </w:p>
        </w:tc>
        <w:tc>
          <w:tcPr>
            <w:tcW w:w="0" w:type="auto"/>
          </w:tcPr>
          <w:p w14:paraId="7A4BB2BB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4514B070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ESTPORT questionnaire</w:t>
            </w:r>
          </w:p>
        </w:tc>
        <w:tc>
          <w:tcPr>
            <w:tcW w:w="0" w:type="auto"/>
          </w:tcPr>
          <w:p w14:paraId="45C17FF2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 and curricula requirements</w:t>
            </w:r>
          </w:p>
        </w:tc>
        <w:tc>
          <w:tcPr>
            <w:tcW w:w="2418" w:type="dxa"/>
          </w:tcPr>
          <w:p w14:paraId="4A6D8E7E" w14:textId="06CE6A27" w:rsidR="00901A64" w:rsidRPr="00FC60B7" w:rsidRDefault="00A5461B" w:rsidP="004D35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Sports tutor role highly valued, especially by national-level athletes; male athletes fell more behind in studies</w:t>
            </w:r>
          </w:p>
        </w:tc>
      </w:tr>
      <w:tr w:rsidR="00901A64" w:rsidRPr="00FC60B7" w14:paraId="2FC1F2C5" w14:textId="6800665E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80AEFD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sz w:val="22"/>
                <w:lang w:val="en-GB"/>
              </w:rPr>
              <w:t>Condello</w:t>
            </w:r>
            <w:proofErr w:type="spellEnd"/>
            <w:r w:rsidRPr="00FC60B7">
              <w:rPr>
                <w:rFonts w:eastAsia="Calibri" w:cs="Times New Roman"/>
                <w:sz w:val="22"/>
                <w:lang w:val="en-GB"/>
              </w:rPr>
              <w:t xml:space="preserve"> et al. 2019</w:t>
            </w:r>
          </w:p>
        </w:tc>
        <w:tc>
          <w:tcPr>
            <w:tcW w:w="0" w:type="auto"/>
          </w:tcPr>
          <w:p w14:paraId="54C5DDF3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426 athletes (males: 46%, females: 54%)</w:t>
            </w:r>
          </w:p>
        </w:tc>
        <w:tc>
          <w:tcPr>
            <w:tcW w:w="0" w:type="auto"/>
          </w:tcPr>
          <w:p w14:paraId="45E09C67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Africa, America, Asia, Europe, and Oceania</w:t>
            </w:r>
          </w:p>
        </w:tc>
        <w:tc>
          <w:tcPr>
            <w:tcW w:w="0" w:type="auto"/>
          </w:tcPr>
          <w:p w14:paraId="54DCEF30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3AD0E120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FISU-EAS on-line survey</w:t>
            </w:r>
          </w:p>
          <w:p w14:paraId="7A59568C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505A3577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 and curricula requirements</w:t>
            </w:r>
          </w:p>
        </w:tc>
        <w:tc>
          <w:tcPr>
            <w:tcW w:w="2418" w:type="dxa"/>
          </w:tcPr>
          <w:p w14:paraId="726401E2" w14:textId="7181CE60" w:rsidR="00901A64" w:rsidRPr="00FC60B7" w:rsidRDefault="00A5461B" w:rsidP="00A5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 xml:space="preserve">Low awareness of dual career programs; parents and coaches identified as main supporters; need </w:t>
            </w:r>
            <w:r w:rsidRPr="00A5461B">
              <w:rPr>
                <w:rFonts w:eastAsia="Calibri" w:cs="Times New Roman"/>
                <w:sz w:val="22"/>
                <w:lang w:val="en-GB"/>
              </w:rPr>
              <w:lastRenderedPageBreak/>
              <w:t>for a transnational network</w:t>
            </w:r>
          </w:p>
        </w:tc>
      </w:tr>
      <w:tr w:rsidR="00901A64" w:rsidRPr="00FC60B7" w14:paraId="5C559A44" w14:textId="01A91DDC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B2F8E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lastRenderedPageBreak/>
              <w:t>Domingo et al. 2024</w:t>
            </w:r>
          </w:p>
        </w:tc>
        <w:tc>
          <w:tcPr>
            <w:tcW w:w="0" w:type="auto"/>
          </w:tcPr>
          <w:p w14:paraId="7CAC3911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208 DC athletes, (116 females)</w:t>
            </w:r>
          </w:p>
        </w:tc>
        <w:tc>
          <w:tcPr>
            <w:tcW w:w="0" w:type="auto"/>
          </w:tcPr>
          <w:p w14:paraId="76164340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France, Germany, Sweden, Finland and Spain </w:t>
            </w:r>
          </w:p>
        </w:tc>
        <w:tc>
          <w:tcPr>
            <w:tcW w:w="0" w:type="auto"/>
          </w:tcPr>
          <w:p w14:paraId="4F1ED4A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Qualitative</w:t>
            </w:r>
          </w:p>
        </w:tc>
        <w:tc>
          <w:tcPr>
            <w:tcW w:w="0" w:type="auto"/>
          </w:tcPr>
          <w:p w14:paraId="6CD1D660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fr-CA"/>
              </w:rPr>
            </w:pPr>
            <w:r w:rsidRPr="00FC60B7">
              <w:rPr>
                <w:rFonts w:eastAsia="Calibri" w:cs="Times New Roman"/>
                <w:sz w:val="22"/>
                <w:lang w:val="fr-CA"/>
              </w:rPr>
              <w:t xml:space="preserve"> Semi-structured qualitative interview</w:t>
            </w:r>
          </w:p>
          <w:p w14:paraId="05692829" w14:textId="41253D89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fr-CA"/>
              </w:rPr>
            </w:pPr>
            <w:r w:rsidRPr="00FC60B7">
              <w:rPr>
                <w:rFonts w:eastAsia="Calibri" w:cs="Times New Roman"/>
                <w:sz w:val="22"/>
                <w:lang w:val="fr-CA"/>
              </w:rPr>
              <w:t xml:space="preserve"> Questionnaire</w:t>
            </w:r>
          </w:p>
          <w:p w14:paraId="74B7A9BA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fr-CA"/>
              </w:rPr>
            </w:pPr>
            <w:r w:rsidRPr="00FC60B7">
              <w:rPr>
                <w:rFonts w:eastAsia="Calibri" w:cs="Times New Roman"/>
                <w:sz w:val="22"/>
                <w:lang w:val="fr-CA"/>
              </w:rPr>
              <w:t xml:space="preserve">Survey </w:t>
            </w:r>
          </w:p>
        </w:tc>
        <w:tc>
          <w:tcPr>
            <w:tcW w:w="0" w:type="auto"/>
          </w:tcPr>
          <w:p w14:paraId="44F73FC1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Assistance, tutorship     and financial supports and curricula requirements</w:t>
            </w:r>
          </w:p>
        </w:tc>
        <w:tc>
          <w:tcPr>
            <w:tcW w:w="2418" w:type="dxa"/>
          </w:tcPr>
          <w:p w14:paraId="4FEB43FB" w14:textId="3DF4717E" w:rsidR="00901A64" w:rsidRPr="00FC60B7" w:rsidRDefault="00971105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971105">
              <w:rPr>
                <w:rFonts w:eastAsia="Calibri" w:cs="Times New Roman"/>
                <w:sz w:val="22"/>
                <w:lang w:val="en-GB"/>
              </w:rPr>
              <w:t>Key benefits agreed by students and staff: free facility use, justified absences, and adaptable study pace</w:t>
            </w:r>
          </w:p>
        </w:tc>
      </w:tr>
      <w:tr w:rsidR="00901A64" w:rsidRPr="00FC60B7" w14:paraId="7219F07E" w14:textId="0F9BE3D5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0C03A9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Fuchs et al. 2016</w:t>
            </w:r>
          </w:p>
        </w:tc>
        <w:tc>
          <w:tcPr>
            <w:tcW w:w="0" w:type="auto"/>
          </w:tcPr>
          <w:p w14:paraId="76F545E1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221 </w:t>
            </w:r>
            <w:r w:rsidRPr="00FC60B7">
              <w:rPr>
                <w:rFonts w:eastAsia="Calibri" w:cs="Times New Roman"/>
                <w:sz w:val="22"/>
                <w:lang w:val="en-GB"/>
              </w:rPr>
              <w:t xml:space="preserve">student-athletes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(46.9% females and  53.1% males; age 23.4 ± 3.6 years)</w:t>
            </w:r>
          </w:p>
        </w:tc>
        <w:tc>
          <w:tcPr>
            <w:tcW w:w="0" w:type="auto"/>
          </w:tcPr>
          <w:p w14:paraId="3A86C0A0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</w:rPr>
            </w:pPr>
            <w:r w:rsidRPr="00FC60B7">
              <w:rPr>
                <w:rFonts w:eastAsia="Calibri" w:cs="Times New Roman"/>
                <w:color w:val="000000"/>
                <w:sz w:val="22"/>
              </w:rPr>
              <w:t>Austria, Estonia, Finlandia</w:t>
            </w:r>
            <w:r w:rsidRPr="00A961FF">
              <w:rPr>
                <w:rFonts w:eastAsia="Calibri" w:cs="Times New Roman"/>
                <w:color w:val="000000"/>
                <w:sz w:val="22"/>
              </w:rPr>
              <w:t xml:space="preserve">, </w:t>
            </w:r>
            <w:proofErr w:type="spellStart"/>
            <w:r w:rsidRPr="00A961FF">
              <w:rPr>
                <w:rFonts w:eastAsia="Calibri" w:cs="Times New Roman"/>
                <w:color w:val="000000"/>
                <w:sz w:val="22"/>
              </w:rPr>
              <w:t>Italy</w:t>
            </w:r>
            <w:proofErr w:type="spellEnd"/>
            <w:r w:rsidRPr="00A961FF">
              <w:rPr>
                <w:rFonts w:eastAsia="Calibri" w:cs="Times New Roman"/>
                <w:color w:val="000000"/>
                <w:sz w:val="22"/>
              </w:rPr>
              <w:t xml:space="preserve"> and Slovenia</w:t>
            </w:r>
          </w:p>
        </w:tc>
        <w:tc>
          <w:tcPr>
            <w:tcW w:w="0" w:type="auto"/>
          </w:tcPr>
          <w:p w14:paraId="5E988594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1C49553C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Questionnaire</w:t>
            </w:r>
          </w:p>
        </w:tc>
        <w:tc>
          <w:tcPr>
            <w:tcW w:w="0" w:type="auto"/>
          </w:tcPr>
          <w:p w14:paraId="4457A9CD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Assistance and tutorship, curricula requirements, social support</w:t>
            </w:r>
          </w:p>
        </w:tc>
        <w:tc>
          <w:tcPr>
            <w:tcW w:w="2418" w:type="dxa"/>
          </w:tcPr>
          <w:p w14:paraId="6A8013AE" w14:textId="201DC526" w:rsidR="00901A64" w:rsidRPr="00FC60B7" w:rsidRDefault="00A5461B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A5461B">
              <w:rPr>
                <w:rFonts w:eastAsia="Calibri" w:cs="Times New Roman"/>
                <w:color w:val="000000"/>
                <w:sz w:val="22"/>
                <w:lang w:val="en-GB"/>
              </w:rPr>
              <w:t>Female athletes more academically engaged; need for academic flexibility and online learning; weak dual career policies</w:t>
            </w:r>
          </w:p>
        </w:tc>
      </w:tr>
      <w:tr w:rsidR="00901A64" w:rsidRPr="00FC60B7" w14:paraId="51CF9247" w14:textId="4E7FE7FB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2BF580" w14:textId="0537784C" w:rsidR="00901A64" w:rsidRPr="00FC60B7" w:rsidRDefault="00D225C9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>
              <w:rPr>
                <w:rFonts w:eastAsia="Calibri" w:cs="Times New Roman"/>
                <w:color w:val="000000"/>
                <w:sz w:val="22"/>
                <w:lang w:val="en-GB"/>
              </w:rPr>
              <w:t>Gjaka et al. 2024</w:t>
            </w:r>
          </w:p>
        </w:tc>
        <w:tc>
          <w:tcPr>
            <w:tcW w:w="0" w:type="auto"/>
          </w:tcPr>
          <w:p w14:paraId="797626B5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121 </w:t>
            </w:r>
            <w:r w:rsidRPr="00FC60B7">
              <w:rPr>
                <w:rFonts w:eastAsia="Calibri" w:cs="Times New Roman"/>
                <w:sz w:val="22"/>
                <w:lang w:val="en-GB"/>
              </w:rPr>
              <w:t>student-athletes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(bachelor, masters, PhD and sports; 63.6% males and 36.4% females)</w:t>
            </w:r>
          </w:p>
        </w:tc>
        <w:tc>
          <w:tcPr>
            <w:tcW w:w="0" w:type="auto"/>
          </w:tcPr>
          <w:p w14:paraId="44B7ED95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Republic of Kosovo</w:t>
            </w:r>
          </w:p>
        </w:tc>
        <w:tc>
          <w:tcPr>
            <w:tcW w:w="0" w:type="auto"/>
          </w:tcPr>
          <w:p w14:paraId="5F224278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405CF187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Self-administered modified version of FISU-EAS questionnaire</w:t>
            </w:r>
          </w:p>
        </w:tc>
        <w:tc>
          <w:tcPr>
            <w:tcW w:w="0" w:type="auto"/>
          </w:tcPr>
          <w:p w14:paraId="48AA8C27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Logistic, assistance, tutorship, financial, social supports and curricula requirements</w:t>
            </w:r>
          </w:p>
        </w:tc>
        <w:tc>
          <w:tcPr>
            <w:tcW w:w="2418" w:type="dxa"/>
          </w:tcPr>
          <w:p w14:paraId="1BF365FF" w14:textId="53BFDB61" w:rsidR="00901A64" w:rsidRPr="00FC60B7" w:rsidRDefault="00A5461B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A5461B">
              <w:rPr>
                <w:rFonts w:eastAsia="Calibri" w:cs="Times New Roman"/>
                <w:color w:val="000000"/>
                <w:sz w:val="22"/>
                <w:lang w:val="en-GB"/>
              </w:rPr>
              <w:t>Poor awareness of dual career programs; main challenges: limited leisure time and academic overload</w:t>
            </w:r>
          </w:p>
        </w:tc>
      </w:tr>
      <w:tr w:rsidR="00901A64" w:rsidRPr="00FC60B7" w14:paraId="2646F230" w14:textId="639CAAFF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2B8D07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Hallmann et al. 2019</w:t>
            </w:r>
          </w:p>
        </w:tc>
        <w:tc>
          <w:tcPr>
            <w:tcW w:w="0" w:type="auto"/>
          </w:tcPr>
          <w:p w14:paraId="58CE1A3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277 student-athletes (mentees; mean age: 26.2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years</w:t>
            </w:r>
            <w:r w:rsidRPr="00FC60B7">
              <w:rPr>
                <w:rFonts w:eastAsia="Calibri" w:cs="Times New Roman"/>
                <w:sz w:val="22"/>
                <w:lang w:val="en-GB"/>
              </w:rPr>
              <w:t>)</w:t>
            </w:r>
          </w:p>
        </w:tc>
        <w:tc>
          <w:tcPr>
            <w:tcW w:w="0" w:type="auto"/>
          </w:tcPr>
          <w:p w14:paraId="75D06D32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Germany</w:t>
            </w:r>
          </w:p>
        </w:tc>
        <w:tc>
          <w:tcPr>
            <w:tcW w:w="0" w:type="auto"/>
          </w:tcPr>
          <w:p w14:paraId="57FA005D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 </w:t>
            </w:r>
          </w:p>
        </w:tc>
        <w:tc>
          <w:tcPr>
            <w:tcW w:w="0" w:type="auto"/>
          </w:tcPr>
          <w:p w14:paraId="2CECCA8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The Mentor Role Instrument online survey</w:t>
            </w:r>
          </w:p>
        </w:tc>
        <w:tc>
          <w:tcPr>
            <w:tcW w:w="0" w:type="auto"/>
          </w:tcPr>
          <w:p w14:paraId="13224F3F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Assistance and tutorship supports</w:t>
            </w:r>
          </w:p>
        </w:tc>
        <w:tc>
          <w:tcPr>
            <w:tcW w:w="2418" w:type="dxa"/>
          </w:tcPr>
          <w:p w14:paraId="0C58DDCB" w14:textId="1173304D" w:rsidR="00901A64" w:rsidRPr="00FC60B7" w:rsidRDefault="00A5461B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Mentoring positively supported athletes’ transition to post-sport careers; mentors played multiple supportive roles</w:t>
            </w:r>
          </w:p>
        </w:tc>
      </w:tr>
      <w:tr w:rsidR="00901A64" w:rsidRPr="00FC60B7" w14:paraId="06C14261" w14:textId="48417077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C5EE29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Henriksen et al. 2019</w:t>
            </w:r>
          </w:p>
        </w:tc>
        <w:tc>
          <w:tcPr>
            <w:tcW w:w="0" w:type="auto"/>
          </w:tcPr>
          <w:p w14:paraId="664E62C0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2 student-athletes </w:t>
            </w:r>
          </w:p>
        </w:tc>
        <w:tc>
          <w:tcPr>
            <w:tcW w:w="0" w:type="auto"/>
          </w:tcPr>
          <w:p w14:paraId="682F4101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Denmark</w:t>
            </w:r>
          </w:p>
        </w:tc>
        <w:tc>
          <w:tcPr>
            <w:tcW w:w="0" w:type="auto"/>
          </w:tcPr>
          <w:p w14:paraId="77DDBAB9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Qualitative</w:t>
            </w:r>
          </w:p>
        </w:tc>
        <w:tc>
          <w:tcPr>
            <w:tcW w:w="0" w:type="auto"/>
          </w:tcPr>
          <w:p w14:paraId="1051329C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Semi-structured interviews</w:t>
            </w:r>
          </w:p>
          <w:p w14:paraId="65A15D81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Observations</w:t>
            </w:r>
          </w:p>
          <w:p w14:paraId="0FB3A749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Documents</w:t>
            </w:r>
          </w:p>
        </w:tc>
        <w:tc>
          <w:tcPr>
            <w:tcW w:w="0" w:type="auto"/>
          </w:tcPr>
          <w:p w14:paraId="7A255F2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Logistic, assistance, tutorship, financial, social supports and policies</w:t>
            </w:r>
          </w:p>
        </w:tc>
        <w:tc>
          <w:tcPr>
            <w:tcW w:w="2418" w:type="dxa"/>
          </w:tcPr>
          <w:p w14:paraId="314140F9" w14:textId="2B9AAF39" w:rsidR="00901A64" w:rsidRPr="00A5461B" w:rsidRDefault="00A5461B" w:rsidP="00A5461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Importance of coordinated, individualized environments with sport-first philosophy and athlete-</w:t>
            </w:r>
            <w:proofErr w:type="spellStart"/>
            <w:r w:rsidRPr="00A5461B">
              <w:rPr>
                <w:rFonts w:eastAsia="Calibri" w:cs="Times New Roman"/>
                <w:sz w:val="22"/>
                <w:lang w:val="en-GB"/>
              </w:rPr>
              <w:t>centered</w:t>
            </w:r>
            <w:proofErr w:type="spellEnd"/>
            <w:r w:rsidRPr="00A5461B">
              <w:rPr>
                <w:rFonts w:eastAsia="Calibri" w:cs="Times New Roman"/>
                <w:sz w:val="22"/>
                <w:lang w:val="en-GB"/>
              </w:rPr>
              <w:t xml:space="preserve"> approaches</w:t>
            </w:r>
          </w:p>
        </w:tc>
      </w:tr>
      <w:tr w:rsidR="00901A64" w:rsidRPr="00FC60B7" w14:paraId="165AFF70" w14:textId="1CE9F69A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1C2E9F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Izzicupo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et al.2021</w:t>
            </w:r>
          </w:p>
        </w:tc>
        <w:tc>
          <w:tcPr>
            <w:tcW w:w="0" w:type="auto"/>
          </w:tcPr>
          <w:p w14:paraId="37356A1F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467 </w:t>
            </w:r>
            <w:r w:rsidRPr="00FC60B7">
              <w:rPr>
                <w:rFonts w:eastAsia="Calibri" w:cs="Times New Roman"/>
                <w:sz w:val="22"/>
                <w:lang w:val="en-GB"/>
              </w:rPr>
              <w:t>student-athletes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(57% males and 43% females; age: 21.6 ± 4.7 years)</w:t>
            </w:r>
          </w:p>
        </w:tc>
        <w:tc>
          <w:tcPr>
            <w:tcW w:w="0" w:type="auto"/>
          </w:tcPr>
          <w:p w14:paraId="1734F15E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Italy, Romania, Spain, Latvia, </w:t>
            </w: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Portugual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, and other</w:t>
            </w:r>
          </w:p>
        </w:tc>
        <w:tc>
          <w:tcPr>
            <w:tcW w:w="0" w:type="auto"/>
          </w:tcPr>
          <w:p w14:paraId="651C6F4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0EE5BF40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Survey</w:t>
            </w:r>
          </w:p>
        </w:tc>
        <w:tc>
          <w:tcPr>
            <w:tcW w:w="0" w:type="auto"/>
          </w:tcPr>
          <w:p w14:paraId="1EE6C688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supports, policies and curricula requirements</w:t>
            </w:r>
          </w:p>
        </w:tc>
        <w:tc>
          <w:tcPr>
            <w:tcW w:w="2418" w:type="dxa"/>
          </w:tcPr>
          <w:p w14:paraId="56A64304" w14:textId="46FC56D9" w:rsidR="00901A64" w:rsidRPr="00FC60B7" w:rsidRDefault="004D3531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S</w:t>
            </w:r>
            <w:r w:rsidRPr="004D3531">
              <w:rPr>
                <w:rFonts w:eastAsia="Calibri" w:cs="Times New Roman"/>
                <w:sz w:val="22"/>
                <w:lang w:val="en-GB"/>
              </w:rPr>
              <w:t>port and academic commitments helped student-athletes cope with the emergency of the COVID-19 pandemic</w:t>
            </w:r>
          </w:p>
        </w:tc>
      </w:tr>
      <w:tr w:rsidR="00901A64" w:rsidRPr="00FC60B7" w14:paraId="6B7A157B" w14:textId="4365DED3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62FB9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lastRenderedPageBreak/>
              <w:t>Izzicupo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et al. 2022</w:t>
            </w:r>
          </w:p>
        </w:tc>
        <w:tc>
          <w:tcPr>
            <w:tcW w:w="0" w:type="auto"/>
          </w:tcPr>
          <w:p w14:paraId="5461A359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71 HEI experts</w:t>
            </w:r>
          </w:p>
        </w:tc>
        <w:tc>
          <w:tcPr>
            <w:tcW w:w="0" w:type="auto"/>
          </w:tcPr>
          <w:p w14:paraId="40C470B0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Croatia, Denmark, Ireland, Italy, Latvia, Poland, Portugal, Romania, Serbia, Spain, Sweden and Switzerland</w:t>
            </w:r>
          </w:p>
        </w:tc>
        <w:tc>
          <w:tcPr>
            <w:tcW w:w="0" w:type="auto"/>
          </w:tcPr>
          <w:p w14:paraId="4B23E43B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3AF79289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Survey</w:t>
            </w:r>
          </w:p>
        </w:tc>
        <w:tc>
          <w:tcPr>
            <w:tcW w:w="0" w:type="auto"/>
          </w:tcPr>
          <w:p w14:paraId="46BD6936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supports, policies and curricula requirements</w:t>
            </w:r>
          </w:p>
        </w:tc>
        <w:tc>
          <w:tcPr>
            <w:tcW w:w="2418" w:type="dxa"/>
          </w:tcPr>
          <w:p w14:paraId="36220D7C" w14:textId="22FDCC6D" w:rsidR="00901A64" w:rsidRPr="00FC60B7" w:rsidRDefault="00A5461B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Priorities: mentorship, psychological support, flexible programs, and awareness initiatives on dual career in universities</w:t>
            </w:r>
          </w:p>
        </w:tc>
      </w:tr>
      <w:tr w:rsidR="00901A64" w:rsidRPr="00FC60B7" w14:paraId="7ABE0E8B" w14:textId="536C16CD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6F9DB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Johnston et al. 2024</w:t>
            </w:r>
          </w:p>
          <w:p w14:paraId="4BFC2F3C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24ACE11F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17 SAs (mentees and peer mentors; sport: hockey, soccer, football, track and field, wrestling, volleyball, basketball, and rugby)</w:t>
            </w:r>
          </w:p>
        </w:tc>
        <w:tc>
          <w:tcPr>
            <w:tcW w:w="0" w:type="auto"/>
          </w:tcPr>
          <w:p w14:paraId="17453150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Canada </w:t>
            </w:r>
          </w:p>
        </w:tc>
        <w:tc>
          <w:tcPr>
            <w:tcW w:w="0" w:type="auto"/>
          </w:tcPr>
          <w:p w14:paraId="548195BD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0A5A5F09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Semi-structured interviews</w:t>
            </w:r>
          </w:p>
          <w:p w14:paraId="47FC9AE9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40CFB0CA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 and social supports and curricula requirements</w:t>
            </w:r>
          </w:p>
        </w:tc>
        <w:tc>
          <w:tcPr>
            <w:tcW w:w="2418" w:type="dxa"/>
          </w:tcPr>
          <w:p w14:paraId="74B39E9F" w14:textId="7F2EE7EB" w:rsidR="00901A64" w:rsidRPr="00FC60B7" w:rsidRDefault="00A5461B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Peer mentoring supported first-year student-athletes’ transitions; highlighted strengths and areas for improvement</w:t>
            </w:r>
          </w:p>
        </w:tc>
      </w:tr>
      <w:tr w:rsidR="00901A64" w:rsidRPr="00FC60B7" w14:paraId="417E183A" w14:textId="29D92609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40F08A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Kerštajn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et al. 2023</w:t>
            </w:r>
          </w:p>
          <w:p w14:paraId="1E58DCB0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52171DC2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51 Norwegian (18 females and 33 males) and 66 Slovenian student-athletes (31 females and 35 males)</w:t>
            </w:r>
            <w:r w:rsidRPr="00FC60B7">
              <w:rPr>
                <w:rFonts w:ascii="Calibri" w:eastAsia="Calibri" w:hAnsi="Calibri" w:cs="Times New Roman"/>
                <w:sz w:val="22"/>
                <w:lang w:val="en-GB"/>
              </w:rPr>
              <w:t xml:space="preserve"> (</w:t>
            </w:r>
            <w:r w:rsidRPr="00FC60B7">
              <w:rPr>
                <w:rFonts w:eastAsia="Calibri" w:cs="Times New Roman"/>
                <w:sz w:val="22"/>
                <w:lang w:val="en-GB"/>
              </w:rPr>
              <w:t xml:space="preserve">sports: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cross-country skiing, ski jumping and biathlon; age: 23.28 ± 4.54 years)</w:t>
            </w:r>
          </w:p>
        </w:tc>
        <w:tc>
          <w:tcPr>
            <w:tcW w:w="0" w:type="auto"/>
          </w:tcPr>
          <w:p w14:paraId="5BDD82C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Norway and Slovenia </w:t>
            </w:r>
          </w:p>
        </w:tc>
        <w:tc>
          <w:tcPr>
            <w:tcW w:w="0" w:type="auto"/>
          </w:tcPr>
          <w:p w14:paraId="5BEFDED1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1C43EACB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On-line SAMSAQ-EU questionnaire and live interviews</w:t>
            </w:r>
          </w:p>
          <w:p w14:paraId="749332A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4E0C1B3F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Assistance and tutorship supports</w:t>
            </w:r>
          </w:p>
        </w:tc>
        <w:tc>
          <w:tcPr>
            <w:tcW w:w="2418" w:type="dxa"/>
          </w:tcPr>
          <w:p w14:paraId="0A94ECE2" w14:textId="7F0EB155" w:rsidR="00901A64" w:rsidRPr="00FC60B7" w:rsidRDefault="004D3531" w:rsidP="004D35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Student-athletes</w:t>
            </w:r>
            <w:r w:rsidRPr="004D3531">
              <w:rPr>
                <w:rFonts w:eastAsia="Calibri" w:cs="Times New Roman"/>
                <w:sz w:val="22"/>
                <w:lang w:val="en-GB"/>
              </w:rPr>
              <w:t xml:space="preserve"> are highly motivated towards academic and sports career</w:t>
            </w:r>
          </w:p>
        </w:tc>
      </w:tr>
      <w:tr w:rsidR="00901A64" w:rsidRPr="00FC60B7" w14:paraId="1475EE73" w14:textId="0E5043C4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448D5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sz w:val="22"/>
                <w:lang w:val="en-GB"/>
              </w:rPr>
              <w:t>Linnér</w:t>
            </w:r>
            <w:proofErr w:type="spellEnd"/>
            <w:r w:rsidRPr="00FC60B7">
              <w:rPr>
                <w:rFonts w:eastAsia="Calibri" w:cs="Times New Roman"/>
                <w:sz w:val="22"/>
                <w:lang w:val="en-GB"/>
              </w:rPr>
              <w:t xml:space="preserve"> et al. 2019</w:t>
            </w:r>
          </w:p>
        </w:tc>
        <w:tc>
          <w:tcPr>
            <w:tcW w:w="0" w:type="auto"/>
          </w:tcPr>
          <w:p w14:paraId="111ACC1A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71 student-athletes</w:t>
            </w:r>
            <w:r w:rsidRPr="00FC60B7">
              <w:rPr>
                <w:rFonts w:eastAsia="Calibri" w:cs="Times New Roman"/>
                <w:sz w:val="22"/>
                <w:lang w:val="en-GB"/>
              </w:rPr>
              <w:br/>
              <w:t xml:space="preserve">(individual sport: athletics, cross country skiing, curling, golf, triathlon, n = 54 and team sport: floorball, ice hockey, handball, n = 17;  females: 49 and males: 22; age: 25.21 ± 2.95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years</w:t>
            </w:r>
            <w:r w:rsidRPr="00FC60B7">
              <w:rPr>
                <w:rFonts w:eastAsia="Calibri" w:cs="Times New Roman"/>
                <w:sz w:val="22"/>
                <w:lang w:val="en-GB"/>
              </w:rPr>
              <w:t>)</w:t>
            </w:r>
          </w:p>
          <w:p w14:paraId="4C14C82D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5450522B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Sweden </w:t>
            </w:r>
          </w:p>
        </w:tc>
        <w:tc>
          <w:tcPr>
            <w:tcW w:w="0" w:type="auto"/>
          </w:tcPr>
          <w:p w14:paraId="286D2413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7E0DA851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fr-CA"/>
              </w:rPr>
            </w:pPr>
            <w:r w:rsidRPr="00FC60B7">
              <w:rPr>
                <w:rFonts w:eastAsia="Calibri" w:cs="Times New Roman"/>
                <w:sz w:val="22"/>
                <w:lang w:val="fr-CA"/>
              </w:rPr>
              <w:t xml:space="preserve">DCCQ-A </w:t>
            </w:r>
            <w:r w:rsidRPr="00FC60B7">
              <w:rPr>
                <w:rFonts w:eastAsia="Calibri" w:cs="Times New Roman"/>
                <w:sz w:val="22"/>
                <w:lang w:val="fr-CA"/>
              </w:rPr>
              <w:br/>
              <w:t xml:space="preserve">and </w:t>
            </w:r>
            <w:bookmarkStart w:id="0" w:name="_GoBack"/>
            <w:proofErr w:type="spellStart"/>
            <w:r w:rsidRPr="00FC60B7">
              <w:rPr>
                <w:rFonts w:eastAsia="Calibri" w:cs="Times New Roman"/>
                <w:sz w:val="22"/>
                <w:lang w:val="fr-CA"/>
              </w:rPr>
              <w:t>DC</w:t>
            </w:r>
            <w:bookmarkEnd w:id="0"/>
            <w:r w:rsidRPr="00FC60B7">
              <w:rPr>
                <w:rFonts w:eastAsia="Calibri" w:cs="Times New Roman"/>
                <w:sz w:val="22"/>
                <w:lang w:val="fr-CA"/>
              </w:rPr>
              <w:t>CQASc</w:t>
            </w:r>
            <w:proofErr w:type="spellEnd"/>
            <w:r w:rsidRPr="00FC60B7">
              <w:rPr>
                <w:rFonts w:eastAsia="Calibri" w:cs="Times New Roman"/>
                <w:sz w:val="22"/>
                <w:lang w:val="fr-CA"/>
              </w:rPr>
              <w:t xml:space="preserve"> questionnaires</w:t>
            </w:r>
          </w:p>
        </w:tc>
        <w:tc>
          <w:tcPr>
            <w:tcW w:w="0" w:type="auto"/>
          </w:tcPr>
          <w:p w14:paraId="6CFF2D33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Assistance, tutorship and financial supports and curricula requirements</w:t>
            </w:r>
          </w:p>
        </w:tc>
        <w:tc>
          <w:tcPr>
            <w:tcW w:w="2418" w:type="dxa"/>
          </w:tcPr>
          <w:p w14:paraId="38446961" w14:textId="0B998557" w:rsidR="00901A64" w:rsidRPr="00FC60B7" w:rsidRDefault="00A5461B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Swedish student-athletes needed to improve dual career skills; perceived moderate-to-good coping with dual career challenges.</w:t>
            </w:r>
          </w:p>
        </w:tc>
      </w:tr>
      <w:tr w:rsidR="00901A64" w:rsidRPr="00FC60B7" w14:paraId="1660AD33" w14:textId="338B8A67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495B11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Maciá-Andreu et al. 2023</w:t>
            </w:r>
          </w:p>
        </w:tc>
        <w:tc>
          <w:tcPr>
            <w:tcW w:w="0" w:type="auto"/>
          </w:tcPr>
          <w:p w14:paraId="183751E0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203 student-athletes with disabilities </w:t>
            </w:r>
          </w:p>
        </w:tc>
        <w:tc>
          <w:tcPr>
            <w:tcW w:w="0" w:type="auto"/>
          </w:tcPr>
          <w:p w14:paraId="1D4CC8C8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Spain, Portugal, Italy, Ireland and Romania </w:t>
            </w:r>
          </w:p>
        </w:tc>
        <w:tc>
          <w:tcPr>
            <w:tcW w:w="0" w:type="auto"/>
          </w:tcPr>
          <w:p w14:paraId="25BF624C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3A2AB595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ESTPORT, EBBS and AIMS questionnaires </w:t>
            </w:r>
          </w:p>
          <w:p w14:paraId="1384E2E8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6C01A696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supports, policies and curricula requirements</w:t>
            </w:r>
          </w:p>
        </w:tc>
        <w:tc>
          <w:tcPr>
            <w:tcW w:w="2418" w:type="dxa"/>
          </w:tcPr>
          <w:p w14:paraId="0B4954EF" w14:textId="3CE18D40" w:rsidR="00901A64" w:rsidRPr="00FC60B7" w:rsidRDefault="00A5461B" w:rsidP="00BC21F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Perceived barriers differ by disability and professional status; athlete identity stronger in professionals</w:t>
            </w:r>
          </w:p>
        </w:tc>
      </w:tr>
      <w:tr w:rsidR="00901A64" w:rsidRPr="00FC60B7" w14:paraId="3EEC4545" w14:textId="174BFB31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E135CD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Mateo-Orcajada et al. 2022</w:t>
            </w:r>
          </w:p>
        </w:tc>
        <w:tc>
          <w:tcPr>
            <w:tcW w:w="0" w:type="auto"/>
          </w:tcPr>
          <w:p w14:paraId="7BD9BCC1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100 pre-Olympic student-athletes (41% males and 59% females; age 24.86 ± 5.99 years)</w:t>
            </w:r>
          </w:p>
        </w:tc>
        <w:tc>
          <w:tcPr>
            <w:tcW w:w="0" w:type="auto"/>
          </w:tcPr>
          <w:p w14:paraId="6B2B3CA9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Spain</w:t>
            </w:r>
          </w:p>
        </w:tc>
        <w:tc>
          <w:tcPr>
            <w:tcW w:w="0" w:type="auto"/>
          </w:tcPr>
          <w:p w14:paraId="74C305AB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78BD6F13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ESTSPORT questionnaire</w:t>
            </w:r>
          </w:p>
        </w:tc>
        <w:tc>
          <w:tcPr>
            <w:tcW w:w="0" w:type="auto"/>
          </w:tcPr>
          <w:p w14:paraId="165B12C8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 and curricula requirements</w:t>
            </w:r>
          </w:p>
        </w:tc>
        <w:tc>
          <w:tcPr>
            <w:tcW w:w="2418" w:type="dxa"/>
          </w:tcPr>
          <w:p w14:paraId="301DE9CD" w14:textId="63D7EEC5" w:rsidR="00901A64" w:rsidRPr="00BC21FE" w:rsidRDefault="006A5D30" w:rsidP="00BC21F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Dual career</w:t>
            </w:r>
            <w:r w:rsidR="00BC21FE">
              <w:rPr>
                <w:rFonts w:eastAsia="Calibri" w:cs="Times New Roman"/>
                <w:sz w:val="22"/>
                <w:lang w:val="en-GB"/>
              </w:rPr>
              <w:t xml:space="preserve"> scholarship and the  </w:t>
            </w:r>
            <w:r w:rsidR="00BC21FE" w:rsidRPr="00BC21FE">
              <w:rPr>
                <w:rFonts w:eastAsia="Calibri" w:cs="Times New Roman"/>
                <w:sz w:val="22"/>
                <w:lang w:val="en-GB"/>
              </w:rPr>
              <w:t>implementa</w:t>
            </w:r>
            <w:r w:rsidR="00BC21FE">
              <w:rPr>
                <w:rFonts w:eastAsia="Calibri" w:cs="Times New Roman"/>
                <w:sz w:val="22"/>
                <w:lang w:val="en-GB"/>
              </w:rPr>
              <w:t xml:space="preserve">tion of </w:t>
            </w:r>
            <w:r w:rsidR="00BC21FE" w:rsidRPr="00BC21FE">
              <w:rPr>
                <w:rFonts w:eastAsia="Calibri" w:cs="Times New Roman"/>
                <w:sz w:val="22"/>
                <w:lang w:val="en-GB"/>
              </w:rPr>
              <w:t xml:space="preserve"> programs to consider sex, sport modality or type of scholarship </w:t>
            </w:r>
            <w:r w:rsidR="00BC21FE" w:rsidRPr="00BC21FE">
              <w:rPr>
                <w:rFonts w:eastAsia="Calibri" w:cs="Times New Roman"/>
                <w:sz w:val="22"/>
                <w:lang w:val="en-GB"/>
              </w:rPr>
              <w:lastRenderedPageBreak/>
              <w:t>granted</w:t>
            </w:r>
            <w:r w:rsidR="00BC21FE">
              <w:rPr>
                <w:rFonts w:eastAsia="Calibri" w:cs="Times New Roman"/>
                <w:sz w:val="22"/>
                <w:lang w:val="en-GB"/>
              </w:rPr>
              <w:t xml:space="preserve"> showed better results obtained</w:t>
            </w:r>
          </w:p>
        </w:tc>
      </w:tr>
      <w:tr w:rsidR="00901A64" w:rsidRPr="00FC60B7" w14:paraId="4DD15674" w14:textId="12F88778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A2DE7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lastRenderedPageBreak/>
              <w:t>Nikander et al. 2020</w:t>
            </w:r>
          </w:p>
        </w:tc>
        <w:tc>
          <w:tcPr>
            <w:tcW w:w="0" w:type="auto"/>
          </w:tcPr>
          <w:p w14:paraId="322FB57C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6 student-athletes</w:t>
            </w:r>
          </w:p>
        </w:tc>
        <w:tc>
          <w:tcPr>
            <w:tcW w:w="0" w:type="auto"/>
          </w:tcPr>
          <w:p w14:paraId="6B522338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Finland</w:t>
            </w:r>
          </w:p>
        </w:tc>
        <w:tc>
          <w:tcPr>
            <w:tcW w:w="0" w:type="auto"/>
          </w:tcPr>
          <w:p w14:paraId="491E1EFE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Qualitative</w:t>
            </w:r>
          </w:p>
        </w:tc>
        <w:tc>
          <w:tcPr>
            <w:tcW w:w="0" w:type="auto"/>
          </w:tcPr>
          <w:p w14:paraId="2397D5A9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Semi-structured interviews</w:t>
            </w:r>
          </w:p>
          <w:p w14:paraId="13A9F88E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Observation</w:t>
            </w:r>
          </w:p>
          <w:p w14:paraId="789F22A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Documents</w:t>
            </w:r>
          </w:p>
        </w:tc>
        <w:tc>
          <w:tcPr>
            <w:tcW w:w="0" w:type="auto"/>
          </w:tcPr>
          <w:p w14:paraId="0C024302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C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 and curricula requirements</w:t>
            </w:r>
          </w:p>
        </w:tc>
        <w:tc>
          <w:tcPr>
            <w:tcW w:w="2418" w:type="dxa"/>
          </w:tcPr>
          <w:p w14:paraId="6371B99E" w14:textId="0F48563A" w:rsidR="00901A64" w:rsidRPr="00FC60B7" w:rsidRDefault="00BC21FE" w:rsidP="006A5D3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C</w:t>
            </w:r>
            <w:r w:rsidRPr="00BC21FE">
              <w:rPr>
                <w:rFonts w:eastAsia="Calibri" w:cs="Times New Roman"/>
                <w:sz w:val="22"/>
                <w:lang w:val="en-GB"/>
              </w:rPr>
              <w:t xml:space="preserve">hanges in the organisational culture are necessary and </w:t>
            </w:r>
            <w:r w:rsidR="006A5D30">
              <w:rPr>
                <w:rFonts w:eastAsia="Calibri" w:cs="Times New Roman"/>
                <w:sz w:val="22"/>
                <w:lang w:val="en-GB"/>
              </w:rPr>
              <w:t>dual career</w:t>
            </w:r>
            <w:r w:rsidRPr="00BC21FE">
              <w:rPr>
                <w:rFonts w:eastAsia="Calibri" w:cs="Times New Roman"/>
                <w:sz w:val="22"/>
                <w:lang w:val="en-GB"/>
              </w:rPr>
              <w:t xml:space="preserve"> recommendations should be integrated into the environment to provide resources</w:t>
            </w:r>
          </w:p>
        </w:tc>
      </w:tr>
      <w:tr w:rsidR="00901A64" w:rsidRPr="00FC60B7" w14:paraId="73D79144" w14:textId="1CEAD6FD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EE78DA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Nyberg et al. 2023</w:t>
            </w:r>
          </w:p>
        </w:tc>
        <w:tc>
          <w:tcPr>
            <w:tcW w:w="0" w:type="auto"/>
          </w:tcPr>
          <w:p w14:paraId="419F45CC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274 former world-class athletes (42% females and 58% males;</w:t>
            </w:r>
          </w:p>
          <w:p w14:paraId="16456DAA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age: 39.92 ± 6.25 years)</w:t>
            </w:r>
          </w:p>
        </w:tc>
        <w:tc>
          <w:tcPr>
            <w:tcW w:w="0" w:type="auto"/>
          </w:tcPr>
          <w:p w14:paraId="008CE25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Sweden </w:t>
            </w:r>
          </w:p>
        </w:tc>
        <w:tc>
          <w:tcPr>
            <w:tcW w:w="0" w:type="auto"/>
          </w:tcPr>
          <w:p w14:paraId="37D3ACF9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4E9F9AFC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Questions on DCs programme</w:t>
            </w:r>
          </w:p>
        </w:tc>
        <w:tc>
          <w:tcPr>
            <w:tcW w:w="0" w:type="auto"/>
          </w:tcPr>
          <w:p w14:paraId="5C09824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Financial support and policies</w:t>
            </w:r>
          </w:p>
        </w:tc>
        <w:tc>
          <w:tcPr>
            <w:tcW w:w="2418" w:type="dxa"/>
          </w:tcPr>
          <w:p w14:paraId="784673A9" w14:textId="07B89D6B" w:rsidR="00901A64" w:rsidRPr="00FC60B7" w:rsidRDefault="006A5D30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>
              <w:rPr>
                <w:rFonts w:eastAsia="Calibri" w:cs="Times New Roman"/>
                <w:sz w:val="22"/>
                <w:lang w:val="en-GB"/>
              </w:rPr>
              <w:t>A</w:t>
            </w:r>
            <w:r w:rsidRPr="006A5D30">
              <w:rPr>
                <w:rFonts w:eastAsia="Calibri" w:cs="Times New Roman"/>
                <w:sz w:val="22"/>
                <w:lang w:val="en-GB"/>
              </w:rPr>
              <w:t>thletes face limited dual career assistance in reaching élite sport’s level, with financial support commonly improving only the ending of their athletic careers</w:t>
            </w:r>
          </w:p>
        </w:tc>
      </w:tr>
      <w:tr w:rsidR="00901A64" w:rsidRPr="00FC60B7" w14:paraId="68186C95" w14:textId="41D00CBC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ECD5BD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O'Neil et al. 2020</w:t>
            </w:r>
          </w:p>
        </w:tc>
        <w:tc>
          <w:tcPr>
            <w:tcW w:w="0" w:type="auto"/>
          </w:tcPr>
          <w:p w14:paraId="2BD08D33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248 collegiate </w:t>
            </w:r>
            <w:r w:rsidRPr="00FC60B7">
              <w:rPr>
                <w:rFonts w:eastAsia="Calibri" w:cs="Times New Roman"/>
                <w:sz w:val="22"/>
                <w:lang w:val="en-GB"/>
              </w:rPr>
              <w:t xml:space="preserve">student-athletes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competing in the NCAA Division (baseball, basketball, football, golf,</w:t>
            </w:r>
          </w:p>
          <w:p w14:paraId="0E717ED1" w14:textId="699DFF45" w:rsidR="00901A64" w:rsidRPr="00FC60B7" w:rsidRDefault="00901A64" w:rsidP="00A5461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soccer, softball, swimming/diving, tennis, track and field/cross country,</w:t>
            </w:r>
            <w:r w:rsidR="00A5461B">
              <w:rPr>
                <w:rFonts w:eastAsia="Calibri" w:cs="Times New Roman"/>
                <w:color w:val="000000"/>
                <w:sz w:val="22"/>
                <w:lang w:val="en-GB"/>
              </w:rPr>
              <w:t xml:space="preserve"> 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volleyball; 157 females and 91 males; age: 17-24 years)</w:t>
            </w:r>
          </w:p>
        </w:tc>
        <w:tc>
          <w:tcPr>
            <w:tcW w:w="0" w:type="auto"/>
          </w:tcPr>
          <w:p w14:paraId="331ABE5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United States</w:t>
            </w:r>
          </w:p>
        </w:tc>
        <w:tc>
          <w:tcPr>
            <w:tcW w:w="0" w:type="auto"/>
          </w:tcPr>
          <w:p w14:paraId="2405D698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Quantitative</w:t>
            </w:r>
          </w:p>
        </w:tc>
        <w:tc>
          <w:tcPr>
            <w:tcW w:w="0" w:type="auto"/>
          </w:tcPr>
          <w:p w14:paraId="0F0652C6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fr-CA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fr-CA"/>
              </w:rPr>
              <w:t>SCQ-2, EDLS, ABQ, SVS, SWLS questionnaires</w:t>
            </w:r>
          </w:p>
        </w:tc>
        <w:tc>
          <w:tcPr>
            <w:tcW w:w="0" w:type="auto"/>
          </w:tcPr>
          <w:p w14:paraId="00A22956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Logistic and social supports and curricula requirements</w:t>
            </w:r>
          </w:p>
        </w:tc>
        <w:tc>
          <w:tcPr>
            <w:tcW w:w="2418" w:type="dxa"/>
          </w:tcPr>
          <w:p w14:paraId="65856954" w14:textId="67EDD778" w:rsidR="00901A64" w:rsidRPr="00FC60B7" w:rsidRDefault="00A5461B" w:rsidP="00BC21F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A5461B">
              <w:rPr>
                <w:rFonts w:eastAsia="Calibri" w:cs="Times New Roman"/>
                <w:color w:val="000000"/>
                <w:sz w:val="22"/>
                <w:lang w:val="en-GB"/>
              </w:rPr>
              <w:t>Dual commitment profiles linked to better well-being and engagement; need for stronger academic support networks</w:t>
            </w:r>
          </w:p>
        </w:tc>
      </w:tr>
      <w:tr w:rsidR="00901A64" w:rsidRPr="00FC60B7" w14:paraId="357DF818" w14:textId="4A269DF9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0A6DA5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Rossi et al. 2021</w:t>
            </w:r>
          </w:p>
        </w:tc>
        <w:tc>
          <w:tcPr>
            <w:tcW w:w="0" w:type="auto"/>
          </w:tcPr>
          <w:p w14:paraId="071D05E5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11 athletes and 200 elite athletes</w:t>
            </w:r>
          </w:p>
        </w:tc>
        <w:tc>
          <w:tcPr>
            <w:tcW w:w="0" w:type="auto"/>
          </w:tcPr>
          <w:p w14:paraId="7F77E972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Germany</w:t>
            </w:r>
          </w:p>
        </w:tc>
        <w:tc>
          <w:tcPr>
            <w:tcW w:w="0" w:type="auto"/>
          </w:tcPr>
          <w:p w14:paraId="3643B0A7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Mixed methods</w:t>
            </w:r>
          </w:p>
        </w:tc>
        <w:tc>
          <w:tcPr>
            <w:tcW w:w="0" w:type="auto"/>
          </w:tcPr>
          <w:p w14:paraId="5DDCC26B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Semi-structured interviews</w:t>
            </w:r>
          </w:p>
          <w:p w14:paraId="791B7535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Survey</w:t>
            </w:r>
          </w:p>
        </w:tc>
        <w:tc>
          <w:tcPr>
            <w:tcW w:w="0" w:type="auto"/>
          </w:tcPr>
          <w:p w14:paraId="2D6C7980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 and curricula requirements</w:t>
            </w:r>
          </w:p>
        </w:tc>
        <w:tc>
          <w:tcPr>
            <w:tcW w:w="2418" w:type="dxa"/>
          </w:tcPr>
          <w:p w14:paraId="468726DC" w14:textId="2426FD73" w:rsidR="00901A64" w:rsidRPr="00FC60B7" w:rsidRDefault="00A5461B" w:rsidP="00BC21F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Intrapersonal constraints most limiting; structural facilitators improved dual career outcomes; pressure had a negative effect.</w:t>
            </w:r>
          </w:p>
        </w:tc>
      </w:tr>
      <w:tr w:rsidR="00901A64" w:rsidRPr="00FC60B7" w14:paraId="52E0AA4A" w14:textId="49EA91C0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A38D55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Ryba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et al. 2014</w:t>
            </w:r>
          </w:p>
        </w:tc>
        <w:tc>
          <w:tcPr>
            <w:tcW w:w="0" w:type="auto"/>
          </w:tcPr>
          <w:p w14:paraId="6971BCD5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Transnational student-athletes (3 males and 3 females; age: 25 – 36 years)</w:t>
            </w:r>
          </w:p>
        </w:tc>
        <w:tc>
          <w:tcPr>
            <w:tcW w:w="0" w:type="auto"/>
          </w:tcPr>
          <w:p w14:paraId="4B66381B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Finland, Norway and Denmark</w:t>
            </w:r>
          </w:p>
        </w:tc>
        <w:tc>
          <w:tcPr>
            <w:tcW w:w="0" w:type="auto"/>
          </w:tcPr>
          <w:p w14:paraId="2B833FE6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65371718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Semi-structured interviews</w:t>
            </w:r>
          </w:p>
          <w:p w14:paraId="0D7DEAEF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32AA85ED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 support</w:t>
            </w:r>
          </w:p>
        </w:tc>
        <w:tc>
          <w:tcPr>
            <w:tcW w:w="2418" w:type="dxa"/>
          </w:tcPr>
          <w:p w14:paraId="46E645B2" w14:textId="2338C5C4" w:rsidR="00901A64" w:rsidRPr="00FC60B7" w:rsidRDefault="00A5461B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Identified three transnational dual career pathways; further research needed on migrant student-athletes</w:t>
            </w:r>
          </w:p>
        </w:tc>
      </w:tr>
      <w:tr w:rsidR="00901A64" w:rsidRPr="00FC60B7" w14:paraId="10E94CE5" w14:textId="0B0C9A6E" w:rsidTr="004D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F1C6E1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Tekavc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et al. 2015</w:t>
            </w:r>
          </w:p>
          <w:p w14:paraId="49677217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2090B9B8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lastRenderedPageBreak/>
              <w:t>12 athletes (6 males and 6 females; sports: swimming (n = 6) and</w:t>
            </w:r>
          </w:p>
          <w:p w14:paraId="6B3187C1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lastRenderedPageBreak/>
              <w:t>basketball (n = 6))</w:t>
            </w:r>
          </w:p>
        </w:tc>
        <w:tc>
          <w:tcPr>
            <w:tcW w:w="0" w:type="auto"/>
          </w:tcPr>
          <w:p w14:paraId="6631F4FE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lastRenderedPageBreak/>
              <w:t xml:space="preserve">Slovenia </w:t>
            </w:r>
          </w:p>
        </w:tc>
        <w:tc>
          <w:tcPr>
            <w:tcW w:w="0" w:type="auto"/>
          </w:tcPr>
          <w:p w14:paraId="2590941C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 xml:space="preserve">Qualitative </w:t>
            </w:r>
          </w:p>
        </w:tc>
        <w:tc>
          <w:tcPr>
            <w:tcW w:w="0" w:type="auto"/>
          </w:tcPr>
          <w:p w14:paraId="368EB5DD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Semi-structured interviews</w:t>
            </w:r>
          </w:p>
          <w:p w14:paraId="1BE3A1E6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06C6BA64" w14:textId="77777777" w:rsidR="00901A64" w:rsidRPr="00FC60B7" w:rsidRDefault="00901A64" w:rsidP="00FC60B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lastRenderedPageBreak/>
              <w:t xml:space="preserve">Logistic, assistance, tutorship, social and </w:t>
            </w:r>
            <w:r w:rsidRPr="00FC60B7">
              <w:rPr>
                <w:rFonts w:eastAsia="Calibri" w:cs="Times New Roman"/>
                <w:sz w:val="22"/>
                <w:lang w:val="en-GB"/>
              </w:rPr>
              <w:lastRenderedPageBreak/>
              <w:t>financial supports, policies and curricula requirements</w:t>
            </w:r>
          </w:p>
        </w:tc>
        <w:tc>
          <w:tcPr>
            <w:tcW w:w="2418" w:type="dxa"/>
          </w:tcPr>
          <w:p w14:paraId="7D8D1C7D" w14:textId="551265FA" w:rsidR="00901A64" w:rsidRPr="00FC60B7" w:rsidRDefault="00A5461B" w:rsidP="00A546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lastRenderedPageBreak/>
              <w:t xml:space="preserve">Athletic career intertwined with other </w:t>
            </w:r>
            <w:r w:rsidRPr="00A5461B">
              <w:rPr>
                <w:rFonts w:eastAsia="Calibri" w:cs="Times New Roman"/>
                <w:sz w:val="22"/>
                <w:lang w:val="en-GB"/>
              </w:rPr>
              <w:lastRenderedPageBreak/>
              <w:t xml:space="preserve">life domains; academic transitions were key challenges </w:t>
            </w:r>
          </w:p>
        </w:tc>
      </w:tr>
      <w:tr w:rsidR="00901A64" w:rsidRPr="00FC60B7" w14:paraId="02711DED" w14:textId="298ADFE6" w:rsidTr="004D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7BA5E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lastRenderedPageBreak/>
              <w:t>Thompson et al. 2022</w:t>
            </w:r>
          </w:p>
        </w:tc>
        <w:tc>
          <w:tcPr>
            <w:tcW w:w="0" w:type="auto"/>
          </w:tcPr>
          <w:p w14:paraId="31F5856F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19 </w:t>
            </w:r>
            <w:r w:rsidRPr="00FC60B7">
              <w:rPr>
                <w:rFonts w:eastAsia="Calibri" w:cs="Times New Roman"/>
                <w:sz w:val="22"/>
                <w:lang w:val="en-GB"/>
              </w:rPr>
              <w:t>student-athletes</w:t>
            </w: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(10 males and 9 females; age: 16.5 ± 0.7 years; hockey n = 4, netball n = 4, football n = 4, rugby n = 3 and basketball n = 4).</w:t>
            </w:r>
          </w:p>
        </w:tc>
        <w:tc>
          <w:tcPr>
            <w:tcW w:w="0" w:type="auto"/>
          </w:tcPr>
          <w:p w14:paraId="330CD2A2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Grait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Britain </w:t>
            </w:r>
          </w:p>
        </w:tc>
        <w:tc>
          <w:tcPr>
            <w:tcW w:w="0" w:type="auto"/>
          </w:tcPr>
          <w:p w14:paraId="0DF96C7E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Qualitative</w:t>
            </w:r>
          </w:p>
        </w:tc>
        <w:tc>
          <w:tcPr>
            <w:tcW w:w="0" w:type="auto"/>
          </w:tcPr>
          <w:p w14:paraId="34C3D6DF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Focus groups with student-athletes</w:t>
            </w:r>
          </w:p>
        </w:tc>
        <w:tc>
          <w:tcPr>
            <w:tcW w:w="0" w:type="auto"/>
          </w:tcPr>
          <w:p w14:paraId="5816EC39" w14:textId="77777777" w:rsidR="00901A64" w:rsidRPr="00FC60B7" w:rsidRDefault="00901A64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FC60B7">
              <w:rPr>
                <w:rFonts w:eastAsia="Calibri" w:cs="Times New Roman"/>
                <w:sz w:val="22"/>
                <w:lang w:val="en-GB"/>
              </w:rPr>
              <w:t>Logistic, assistance, tutorship, social and financial supports and curricula requirements</w:t>
            </w:r>
          </w:p>
        </w:tc>
        <w:tc>
          <w:tcPr>
            <w:tcW w:w="2418" w:type="dxa"/>
          </w:tcPr>
          <w:p w14:paraId="4FBC3107" w14:textId="55F59DCD" w:rsidR="00901A64" w:rsidRPr="00FC60B7" w:rsidRDefault="00A5461B" w:rsidP="00FC60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A5461B">
              <w:rPr>
                <w:rFonts w:eastAsia="Calibri" w:cs="Times New Roman"/>
                <w:sz w:val="22"/>
                <w:lang w:val="en-GB"/>
              </w:rPr>
              <w:t>Sport school promoted holistic development but presented risks; essential to involve multiple stakeholders</w:t>
            </w:r>
          </w:p>
        </w:tc>
      </w:tr>
      <w:tr w:rsidR="00901A64" w:rsidRPr="00FC60B7" w14:paraId="2D412DD3" w14:textId="01B1B569" w:rsidTr="004D35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95D10F" w14:textId="77777777" w:rsidR="00901A64" w:rsidRPr="00FC60B7" w:rsidRDefault="00901A64" w:rsidP="00FC60B7">
            <w:pPr>
              <w:spacing w:before="0" w:after="0"/>
              <w:jc w:val="center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Vaquero-</w:t>
            </w:r>
            <w:proofErr w:type="spellStart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>Cristóbal</w:t>
            </w:r>
            <w:proofErr w:type="spellEnd"/>
            <w:r w:rsidRPr="00FC60B7">
              <w:rPr>
                <w:rFonts w:eastAsia="Calibri" w:cs="Times New Roman"/>
                <w:color w:val="000000"/>
                <w:sz w:val="22"/>
                <w:lang w:val="en-GB"/>
              </w:rPr>
              <w:t xml:space="preserve"> et al. 2023</w:t>
            </w:r>
          </w:p>
        </w:tc>
        <w:tc>
          <w:tcPr>
            <w:tcW w:w="0" w:type="auto"/>
          </w:tcPr>
          <w:p w14:paraId="3681FCA0" w14:textId="77777777" w:rsidR="00901A64" w:rsidRPr="00A961FF" w:rsidRDefault="00901A64" w:rsidP="00FC60B7">
            <w:pPr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color w:val="000000"/>
                <w:sz w:val="22"/>
                <w:lang w:val="en-GB"/>
              </w:rPr>
            </w:pPr>
            <w:r w:rsidRPr="00A961FF">
              <w:rPr>
                <w:rFonts w:eastAsia="Calibri" w:cs="Times New Roman"/>
                <w:b w:val="0"/>
                <w:color w:val="000000"/>
                <w:sz w:val="22"/>
                <w:lang w:val="en-GB"/>
              </w:rPr>
              <w:t>162 student-athletes with (n = 79; age: 24.34 ± 5.80 years) and without (n = 83; age: 24.07 ± 5.59 years) disabilities</w:t>
            </w:r>
          </w:p>
        </w:tc>
        <w:tc>
          <w:tcPr>
            <w:tcW w:w="0" w:type="auto"/>
          </w:tcPr>
          <w:p w14:paraId="33C55E3E" w14:textId="77777777" w:rsidR="00901A64" w:rsidRPr="00A961FF" w:rsidRDefault="00901A64" w:rsidP="00FC60B7">
            <w:pPr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22"/>
                <w:lang w:val="en-GB"/>
              </w:rPr>
            </w:pPr>
            <w:r w:rsidRPr="00A961FF">
              <w:rPr>
                <w:rFonts w:eastAsia="Calibri" w:cs="Times New Roman"/>
                <w:b w:val="0"/>
                <w:sz w:val="22"/>
                <w:lang w:val="en-GB"/>
              </w:rPr>
              <w:t xml:space="preserve">Spain </w:t>
            </w:r>
          </w:p>
        </w:tc>
        <w:tc>
          <w:tcPr>
            <w:tcW w:w="0" w:type="auto"/>
          </w:tcPr>
          <w:p w14:paraId="35BD3B61" w14:textId="77777777" w:rsidR="00901A64" w:rsidRPr="00A961FF" w:rsidRDefault="00901A64" w:rsidP="00FC60B7">
            <w:pPr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22"/>
                <w:lang w:val="en-GB"/>
              </w:rPr>
            </w:pPr>
            <w:r w:rsidRPr="00A961FF">
              <w:rPr>
                <w:rFonts w:eastAsia="Calibri" w:cs="Times New Roman"/>
                <w:b w:val="0"/>
                <w:sz w:val="22"/>
                <w:lang w:val="en-GB"/>
              </w:rPr>
              <w:t xml:space="preserve">Quantitative </w:t>
            </w:r>
          </w:p>
        </w:tc>
        <w:tc>
          <w:tcPr>
            <w:tcW w:w="0" w:type="auto"/>
          </w:tcPr>
          <w:p w14:paraId="379BBD53" w14:textId="77777777" w:rsidR="00901A64" w:rsidRPr="00A961FF" w:rsidRDefault="00901A64" w:rsidP="00FC60B7">
            <w:pPr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22"/>
                <w:lang w:val="en-GB"/>
              </w:rPr>
            </w:pPr>
            <w:r w:rsidRPr="00A961FF">
              <w:rPr>
                <w:rFonts w:eastAsia="Calibri" w:cs="Times New Roman"/>
                <w:b w:val="0"/>
                <w:sz w:val="22"/>
                <w:lang w:val="en-GB"/>
              </w:rPr>
              <w:t>ESTPORT questionnaire</w:t>
            </w:r>
          </w:p>
        </w:tc>
        <w:tc>
          <w:tcPr>
            <w:tcW w:w="0" w:type="auto"/>
          </w:tcPr>
          <w:p w14:paraId="6CBADEC2" w14:textId="77777777" w:rsidR="00901A64" w:rsidRPr="00A961FF" w:rsidRDefault="00901A64" w:rsidP="00FC60B7">
            <w:pPr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22"/>
                <w:lang w:val="en-GB"/>
              </w:rPr>
            </w:pPr>
            <w:r w:rsidRPr="00A961FF">
              <w:rPr>
                <w:rFonts w:eastAsia="Calibri" w:cs="Times New Roman"/>
                <w:b w:val="0"/>
                <w:sz w:val="22"/>
                <w:lang w:val="en-GB"/>
              </w:rPr>
              <w:t>Logistic support</w:t>
            </w:r>
          </w:p>
          <w:p w14:paraId="5800AEDD" w14:textId="77777777" w:rsidR="00901A64" w:rsidRPr="00A961FF" w:rsidRDefault="00901A64" w:rsidP="00FC60B7">
            <w:pPr>
              <w:spacing w:before="0"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22"/>
                <w:lang w:val="en-GB"/>
              </w:rPr>
            </w:pPr>
          </w:p>
        </w:tc>
        <w:tc>
          <w:tcPr>
            <w:tcW w:w="2418" w:type="dxa"/>
          </w:tcPr>
          <w:p w14:paraId="198924C9" w14:textId="36F65938" w:rsidR="00901A64" w:rsidRPr="007B5E27" w:rsidRDefault="00A5461B" w:rsidP="00FC60B7">
            <w:pPr>
              <w:spacing w:before="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sz w:val="22"/>
                <w:lang w:val="en-GB"/>
              </w:rPr>
            </w:pPr>
            <w:r w:rsidRPr="00A5461B">
              <w:rPr>
                <w:rFonts w:eastAsia="Calibri" w:cs="Times New Roman"/>
                <w:b w:val="0"/>
                <w:sz w:val="22"/>
                <w:lang w:val="en-GB"/>
              </w:rPr>
              <w:t>Women and individual athletes reported more barriers; scholarships crucial for overcoming dual career difficulties</w:t>
            </w:r>
          </w:p>
        </w:tc>
      </w:tr>
    </w:tbl>
    <w:p w14:paraId="6AB9A4D0" w14:textId="77777777" w:rsidR="00C33B22" w:rsidRPr="00915F25" w:rsidRDefault="00C33B22" w:rsidP="00C33B22">
      <w:pPr>
        <w:jc w:val="both"/>
        <w:rPr>
          <w:rFonts w:cs="Times New Roman"/>
          <w:color w:val="000000"/>
        </w:rPr>
      </w:pPr>
      <w:r w:rsidRPr="00915F25">
        <w:rPr>
          <w:rFonts w:cs="Times New Roman"/>
        </w:rPr>
        <w:t>DC = dual career</w:t>
      </w:r>
      <w:r w:rsidRPr="00915F25">
        <w:rPr>
          <w:rFonts w:cs="Times New Roman"/>
          <w:color w:val="000000"/>
        </w:rPr>
        <w:t>; ABQ</w:t>
      </w:r>
      <w:r w:rsidRPr="00915F25">
        <w:rPr>
          <w:rFonts w:cs="Times New Roman"/>
        </w:rPr>
        <w:t xml:space="preserve"> = Athlete Burnout Questionnaire; ESTPORT</w:t>
      </w:r>
      <w:r w:rsidRPr="00915F25">
        <w:rPr>
          <w:rFonts w:cs="Times New Roman"/>
          <w:color w:val="000000"/>
        </w:rPr>
        <w:t xml:space="preserve"> = Perceptions of dual career student-athletes; DCCQ-A = Dual Career Competency Questionnaire for Athletes; </w:t>
      </w:r>
      <w:proofErr w:type="spellStart"/>
      <w:r w:rsidRPr="00915F25">
        <w:rPr>
          <w:rFonts w:cs="Times New Roman"/>
          <w:color w:val="000000"/>
        </w:rPr>
        <w:t>DCCQASc</w:t>
      </w:r>
      <w:proofErr w:type="spellEnd"/>
      <w:r w:rsidRPr="00915F25">
        <w:rPr>
          <w:rFonts w:cs="Times New Roman"/>
          <w:color w:val="000000"/>
        </w:rPr>
        <w:t xml:space="preserve"> = Dual Career Competency Questionnaire for Athletes with scenario extension; EDLS = Engagement versus Disaffection with Learning Scale; HEI = higher education institution; NCAA = National Collegiate Athletic Association; SAMSAQ = Student Athletes’ Motivation toward Sports and Academics Questionnaire; SCQ-2 = Sport Commitment Questionnaire-2; SVS = Subjective Vitality Scale; SWLS = Satisfaction with Life Scale.</w:t>
      </w:r>
    </w:p>
    <w:p w14:paraId="58F1AED1" w14:textId="200A3F34" w:rsidR="00353748" w:rsidRDefault="00353748">
      <w:pPr>
        <w:spacing w:before="0" w:after="200" w:line="276" w:lineRule="auto"/>
      </w:pPr>
    </w:p>
    <w:sectPr w:rsidR="00353748" w:rsidSect="00FC60B7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1802" w14:textId="77777777" w:rsidR="001F6ABB" w:rsidRDefault="001F6ABB" w:rsidP="00117666">
      <w:pPr>
        <w:spacing w:after="0"/>
      </w:pPr>
      <w:r>
        <w:separator/>
      </w:r>
    </w:p>
  </w:endnote>
  <w:endnote w:type="continuationSeparator" w:id="0">
    <w:p w14:paraId="056222C7" w14:textId="77777777" w:rsidR="001F6ABB" w:rsidRDefault="001F6AB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295BCD6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A5D3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295BCD6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A5D3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3B36D882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A5D3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3B36D882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A5D30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C66F" w14:textId="77777777" w:rsidR="001F6ABB" w:rsidRDefault="001F6ABB" w:rsidP="00117666">
      <w:pPr>
        <w:spacing w:after="0"/>
      </w:pPr>
      <w:r>
        <w:separator/>
      </w:r>
    </w:p>
  </w:footnote>
  <w:footnote w:type="continuationSeparator" w:id="0">
    <w:p w14:paraId="71CCA311" w14:textId="77777777" w:rsidR="001F6ABB" w:rsidRDefault="001F6AB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119"/>
    <w:rsid w:val="00117666"/>
    <w:rsid w:val="001549D3"/>
    <w:rsid w:val="00160065"/>
    <w:rsid w:val="00177D84"/>
    <w:rsid w:val="001F6ABB"/>
    <w:rsid w:val="00267D18"/>
    <w:rsid w:val="002868E2"/>
    <w:rsid w:val="002869C3"/>
    <w:rsid w:val="002936E4"/>
    <w:rsid w:val="002B4A57"/>
    <w:rsid w:val="002C74CA"/>
    <w:rsid w:val="003179AE"/>
    <w:rsid w:val="00353748"/>
    <w:rsid w:val="003544FB"/>
    <w:rsid w:val="0039464B"/>
    <w:rsid w:val="003D2F2D"/>
    <w:rsid w:val="00401590"/>
    <w:rsid w:val="00425102"/>
    <w:rsid w:val="00447801"/>
    <w:rsid w:val="00452E9C"/>
    <w:rsid w:val="00470487"/>
    <w:rsid w:val="004735C8"/>
    <w:rsid w:val="004961FF"/>
    <w:rsid w:val="004D3531"/>
    <w:rsid w:val="004F73F7"/>
    <w:rsid w:val="00517A89"/>
    <w:rsid w:val="005250F2"/>
    <w:rsid w:val="00552D45"/>
    <w:rsid w:val="0055465F"/>
    <w:rsid w:val="005721CC"/>
    <w:rsid w:val="00593EEA"/>
    <w:rsid w:val="005A5EEE"/>
    <w:rsid w:val="005C1A99"/>
    <w:rsid w:val="006375C7"/>
    <w:rsid w:val="00654E8F"/>
    <w:rsid w:val="00660D05"/>
    <w:rsid w:val="006820B1"/>
    <w:rsid w:val="00696C02"/>
    <w:rsid w:val="006A5D30"/>
    <w:rsid w:val="006B7D14"/>
    <w:rsid w:val="00701727"/>
    <w:rsid w:val="0070566C"/>
    <w:rsid w:val="00714C50"/>
    <w:rsid w:val="00725A7D"/>
    <w:rsid w:val="007501BE"/>
    <w:rsid w:val="00790BB3"/>
    <w:rsid w:val="007B5E27"/>
    <w:rsid w:val="007C206C"/>
    <w:rsid w:val="00803D24"/>
    <w:rsid w:val="00817DD6"/>
    <w:rsid w:val="00885156"/>
    <w:rsid w:val="008B11AF"/>
    <w:rsid w:val="00901A64"/>
    <w:rsid w:val="009151AA"/>
    <w:rsid w:val="00915772"/>
    <w:rsid w:val="0093429D"/>
    <w:rsid w:val="00943573"/>
    <w:rsid w:val="00970F7D"/>
    <w:rsid w:val="00971105"/>
    <w:rsid w:val="00994A3D"/>
    <w:rsid w:val="009C2B12"/>
    <w:rsid w:val="009C70F3"/>
    <w:rsid w:val="009D2003"/>
    <w:rsid w:val="00A10CB9"/>
    <w:rsid w:val="00A15CF7"/>
    <w:rsid w:val="00A174D9"/>
    <w:rsid w:val="00A5295F"/>
    <w:rsid w:val="00A5461B"/>
    <w:rsid w:val="00A54699"/>
    <w:rsid w:val="00A569CD"/>
    <w:rsid w:val="00A961FF"/>
    <w:rsid w:val="00AB5CE3"/>
    <w:rsid w:val="00AB6715"/>
    <w:rsid w:val="00B1671E"/>
    <w:rsid w:val="00B25EB8"/>
    <w:rsid w:val="00B354E1"/>
    <w:rsid w:val="00B37F4D"/>
    <w:rsid w:val="00BC21FE"/>
    <w:rsid w:val="00C33B22"/>
    <w:rsid w:val="00C52A7B"/>
    <w:rsid w:val="00C56BAF"/>
    <w:rsid w:val="00C679AA"/>
    <w:rsid w:val="00C75972"/>
    <w:rsid w:val="00CC0A3A"/>
    <w:rsid w:val="00CD066B"/>
    <w:rsid w:val="00CE4FEE"/>
    <w:rsid w:val="00D225C9"/>
    <w:rsid w:val="00DB59C3"/>
    <w:rsid w:val="00DC259A"/>
    <w:rsid w:val="00DE23E8"/>
    <w:rsid w:val="00E264B5"/>
    <w:rsid w:val="00E52377"/>
    <w:rsid w:val="00E64E17"/>
    <w:rsid w:val="00E77DDB"/>
    <w:rsid w:val="00E866C9"/>
    <w:rsid w:val="00EA3D3C"/>
    <w:rsid w:val="00F02D16"/>
    <w:rsid w:val="00F20C76"/>
    <w:rsid w:val="00F46900"/>
    <w:rsid w:val="00F61D89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ellasemplice-21">
    <w:name w:val="Tabella semplice - 21"/>
    <w:basedOn w:val="Tabellanormale"/>
    <w:next w:val="Tabellasemplice-2"/>
    <w:uiPriority w:val="42"/>
    <w:rsid w:val="00FC60B7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2">
    <w:name w:val="Plain Table 2"/>
    <w:basedOn w:val="Tabellanormale"/>
    <w:uiPriority w:val="42"/>
    <w:rsid w:val="00FC6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02B9B4-4140-44EB-9A32-F86FFAF5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18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olga papale</cp:lastModifiedBy>
  <cp:revision>9</cp:revision>
  <cp:lastPrinted>2013-10-03T12:51:00Z</cp:lastPrinted>
  <dcterms:created xsi:type="dcterms:W3CDTF">2025-01-17T16:03:00Z</dcterms:created>
  <dcterms:modified xsi:type="dcterms:W3CDTF">2025-04-28T09:21:00Z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