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CEC5A" w14:textId="6DD2568B" w:rsidR="006312BF" w:rsidRPr="00241C3C" w:rsidRDefault="009270EE" w:rsidP="009270EE">
      <w:pPr>
        <w:rPr>
          <w:rFonts w:ascii="Times New Roman" w:hAnsi="Times New Roman"/>
          <w:sz w:val="28"/>
          <w:szCs w:val="28"/>
        </w:rPr>
      </w:pPr>
      <w:bookmarkStart w:id="0" w:name="OLE_LINK82"/>
      <w:bookmarkStart w:id="1" w:name="_GoBack"/>
      <w:r w:rsidRPr="00241C3C">
        <w:rPr>
          <w:rFonts w:ascii="Times New Roman" w:hAnsi="Times New Roman"/>
          <w:sz w:val="28"/>
          <w:szCs w:val="28"/>
        </w:rPr>
        <w:t>Additional file</w:t>
      </w:r>
      <w:bookmarkEnd w:id="0"/>
      <w:r w:rsidR="007F0745" w:rsidRPr="00241C3C">
        <w:rPr>
          <w:rFonts w:ascii="Times New Roman" w:hAnsi="Times New Roman"/>
          <w:sz w:val="28"/>
          <w:szCs w:val="28"/>
        </w:rPr>
        <w:t xml:space="preserve"> </w:t>
      </w:r>
    </w:p>
    <w:p w14:paraId="4AAC6757" w14:textId="077909B6" w:rsidR="009270EE" w:rsidRPr="00241C3C" w:rsidRDefault="009270EE" w:rsidP="009270EE">
      <w:pPr>
        <w:rPr>
          <w:rFonts w:ascii="Times New Roman" w:hAnsi="Times New Roman"/>
          <w:sz w:val="28"/>
          <w:szCs w:val="28"/>
        </w:rPr>
      </w:pPr>
      <w:r w:rsidRPr="00241C3C">
        <w:rPr>
          <w:rFonts w:ascii="Times New Roman" w:hAnsi="Times New Roman"/>
          <w:sz w:val="28"/>
          <w:szCs w:val="28"/>
        </w:rPr>
        <w:t xml:space="preserve">Table S1 </w:t>
      </w:r>
      <w:r w:rsidR="00585B8F" w:rsidRPr="00241C3C">
        <w:rPr>
          <w:rFonts w:ascii="Times New Roman" w:hAnsi="Times New Roman"/>
          <w:sz w:val="28"/>
          <w:szCs w:val="28"/>
        </w:rPr>
        <w:t>Effect of dietary alfalfa forms and RDS levels on growth performance and rumen fermentation parameters in sheep</w:t>
      </w:r>
    </w:p>
    <w:tbl>
      <w:tblPr>
        <w:tblW w:w="5765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1026"/>
        <w:gridCol w:w="956"/>
        <w:gridCol w:w="842"/>
        <w:gridCol w:w="961"/>
        <w:gridCol w:w="731"/>
        <w:gridCol w:w="1349"/>
        <w:gridCol w:w="1349"/>
        <w:gridCol w:w="1069"/>
        <w:gridCol w:w="1431"/>
      </w:tblGrid>
      <w:tr w:rsidR="00F70FB8" w:rsidRPr="00241C3C" w14:paraId="0C912FF8" w14:textId="77777777" w:rsidTr="00F70FB8">
        <w:trPr>
          <w:jc w:val="center"/>
        </w:trPr>
        <w:tc>
          <w:tcPr>
            <w:tcW w:w="975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0FC5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/>
                <w:b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b/>
                <w:sz w:val="16"/>
                <w:szCs w:val="16"/>
              </w:rPr>
              <w:t>Items</w:t>
            </w:r>
          </w:p>
        </w:tc>
        <w:tc>
          <w:tcPr>
            <w:tcW w:w="156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DDB66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b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b/>
                <w:sz w:val="16"/>
                <w:szCs w:val="16"/>
              </w:rPr>
              <w:t xml:space="preserve">Treatments </w:t>
            </w:r>
            <w:r w:rsidRPr="00241C3C">
              <w:rPr>
                <w:rFonts w:ascii="Times New Roman" w:eastAsia="等线" w:hAnsi="Times New Roman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03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A1EF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b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b/>
                <w:sz w:val="16"/>
                <w:szCs w:val="16"/>
              </w:rPr>
              <w:t>SEM</w:t>
            </w:r>
          </w:p>
        </w:tc>
        <w:tc>
          <w:tcPr>
            <w:tcW w:w="2154" w:type="pct"/>
            <w:gridSpan w:val="4"/>
            <w:tcBorders>
              <w:top w:val="single" w:sz="8" w:space="0" w:color="auto"/>
              <w:left w:val="nil"/>
              <w:right w:val="nil"/>
            </w:tcBorders>
          </w:tcPr>
          <w:p w14:paraId="00DF2B6A" w14:textId="6D36450F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b/>
                <w:i/>
                <w:iCs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b/>
                <w:i/>
                <w:iCs/>
                <w:sz w:val="16"/>
                <w:szCs w:val="16"/>
              </w:rPr>
              <w:t>P</w:t>
            </w:r>
            <w:r w:rsidRPr="00241C3C">
              <w:rPr>
                <w:rFonts w:ascii="Times New Roman" w:eastAsia="等线" w:hAnsi="Times New Roman"/>
                <w:b/>
                <w:sz w:val="16"/>
                <w:szCs w:val="16"/>
              </w:rPr>
              <w:t xml:space="preserve">-Value </w:t>
            </w:r>
            <w:r w:rsidRPr="00241C3C">
              <w:rPr>
                <w:rFonts w:ascii="Times New Roman" w:eastAsia="等线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F70FB8" w:rsidRPr="00241C3C" w14:paraId="741A9106" w14:textId="77777777" w:rsidTr="00F70FB8">
        <w:trPr>
          <w:jc w:val="center"/>
        </w:trPr>
        <w:tc>
          <w:tcPr>
            <w:tcW w:w="97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9E1E3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/>
                <w:b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B878F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b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b/>
                <w:sz w:val="16"/>
                <w:szCs w:val="16"/>
              </w:rPr>
              <w:t>AHLR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C630D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b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b/>
                <w:sz w:val="16"/>
                <w:szCs w:val="16"/>
              </w:rPr>
              <w:t>AHHR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0A4FD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b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b/>
                <w:sz w:val="16"/>
                <w:szCs w:val="16"/>
              </w:rPr>
              <w:t>ASLR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671C0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b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b/>
                <w:sz w:val="16"/>
                <w:szCs w:val="16"/>
              </w:rPr>
              <w:t>ASHR</w:t>
            </w:r>
          </w:p>
        </w:tc>
        <w:tc>
          <w:tcPr>
            <w:tcW w:w="30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A5B2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b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4358F94" w14:textId="4CCD2FC9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b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b/>
                <w:sz w:val="16"/>
                <w:szCs w:val="16"/>
              </w:rPr>
              <w:t>Diet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F7A6D" w14:textId="7C0D45A4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b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b/>
                <w:sz w:val="16"/>
                <w:szCs w:val="16"/>
              </w:rPr>
              <w:t>Alfalfa forms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87C7D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b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b/>
                <w:sz w:val="16"/>
                <w:szCs w:val="16"/>
              </w:rPr>
              <w:t>RDS levels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CBFE5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b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b/>
                <w:sz w:val="16"/>
                <w:szCs w:val="16"/>
              </w:rPr>
              <w:t>Forage × RDS</w:t>
            </w:r>
          </w:p>
        </w:tc>
      </w:tr>
      <w:tr w:rsidR="00F70FB8" w:rsidRPr="00241C3C" w14:paraId="04025846" w14:textId="77777777" w:rsidTr="00F70FB8">
        <w:trPr>
          <w:jc w:val="center"/>
        </w:trPr>
        <w:tc>
          <w:tcPr>
            <w:tcW w:w="9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9568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Dry matter intake</w:t>
            </w:r>
            <w:r w:rsidRPr="00241C3C">
              <w:rPr>
                <w:rFonts w:ascii="Times New Roman" w:eastAsia="黑体" w:hAnsi="Times New Roman"/>
                <w:sz w:val="16"/>
                <w:szCs w:val="16"/>
              </w:rPr>
              <w:t xml:space="preserve">, </w:t>
            </w:r>
            <w:r w:rsidRPr="00241C3C">
              <w:rPr>
                <w:rFonts w:ascii="Times New Roman" w:eastAsia="等线" w:hAnsi="Times New Roman"/>
                <w:sz w:val="16"/>
                <w:szCs w:val="16"/>
              </w:rPr>
              <w:t>g/d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84EE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1039.06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899C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1121.17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F5ED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980.34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26D1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1072.27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EFB9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43.51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B86D9" w14:textId="1638FE63" w:rsidR="00F70FB8" w:rsidRPr="00241C3C" w:rsidRDefault="00CC0299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0.132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7735" w14:textId="35D1E2EE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0.205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EE6B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0.045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4142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0.907</w:t>
            </w:r>
          </w:p>
        </w:tc>
      </w:tr>
      <w:tr w:rsidR="00F70FB8" w:rsidRPr="00241C3C" w14:paraId="247B5E42" w14:textId="77777777" w:rsidTr="00F70FB8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19FE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Average daily gain</w:t>
            </w:r>
            <w:r w:rsidRPr="00241C3C">
              <w:rPr>
                <w:rFonts w:ascii="Times New Roman" w:eastAsia="黑体" w:hAnsi="Times New Roman"/>
                <w:sz w:val="16"/>
                <w:szCs w:val="16"/>
              </w:rPr>
              <w:t xml:space="preserve">, </w:t>
            </w:r>
            <w:r w:rsidRPr="00241C3C">
              <w:rPr>
                <w:rFonts w:ascii="Times New Roman" w:eastAsia="等线" w:hAnsi="Times New Roman"/>
                <w:sz w:val="16"/>
                <w:szCs w:val="16"/>
              </w:rPr>
              <w:t>g/d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17B0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156.12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A2C9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195.88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EFC8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166.66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A1BF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203.14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1146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15.03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14:paraId="2E9E388E" w14:textId="3EA08B85" w:rsidR="00F70FB8" w:rsidRPr="00241C3C" w:rsidRDefault="00CC0299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0.029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920E" w14:textId="7F710A1F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0.217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04F2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73EE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0.565</w:t>
            </w:r>
          </w:p>
        </w:tc>
      </w:tr>
      <w:tr w:rsidR="00F70FB8" w:rsidRPr="00241C3C" w14:paraId="60BEDB74" w14:textId="77777777" w:rsidTr="00F70FB8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D9ED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F:G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2BAC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6.99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1F67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6.06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9BEA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6.11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569E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5.29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D9D9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0.44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14:paraId="36EA3411" w14:textId="49C3A84F" w:rsidR="00F70FB8" w:rsidRPr="00241C3C" w:rsidRDefault="00CC0299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0.065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036C" w14:textId="06EC6BA4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0.062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F270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0.048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B955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0.892</w:t>
            </w:r>
          </w:p>
        </w:tc>
      </w:tr>
      <w:tr w:rsidR="00F70FB8" w:rsidRPr="00241C3C" w14:paraId="4BA38498" w14:textId="77777777" w:rsidTr="00F70FB8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C85C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/>
                <w:sz w:val="16"/>
                <w:szCs w:val="16"/>
              </w:rPr>
            </w:pPr>
            <w:bookmarkStart w:id="2" w:name="OLE_LINK2"/>
            <w:r w:rsidRPr="00241C3C">
              <w:rPr>
                <w:rFonts w:ascii="Times New Roman" w:eastAsia="等线" w:hAnsi="Times New Roman"/>
                <w:sz w:val="16"/>
                <w:szCs w:val="16"/>
              </w:rPr>
              <w:t>NH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bscript"/>
              </w:rPr>
              <w:t>3</w:t>
            </w:r>
            <w:r w:rsidRPr="00241C3C">
              <w:rPr>
                <w:rFonts w:ascii="Times New Roman" w:eastAsia="等线" w:hAnsi="Times New Roman"/>
                <w:sz w:val="16"/>
                <w:szCs w:val="16"/>
              </w:rPr>
              <w:t>-N</w:t>
            </w:r>
            <w:bookmarkEnd w:id="2"/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, </w:t>
            </w:r>
            <w:bookmarkStart w:id="3" w:name="OLE_LINK23"/>
            <w:r w:rsidRPr="00241C3C">
              <w:rPr>
                <w:rFonts w:ascii="Times New Roman" w:eastAsia="等线" w:hAnsi="Times New Roman"/>
                <w:sz w:val="16"/>
                <w:szCs w:val="16"/>
              </w:rPr>
              <w:t>mg/100ml</w:t>
            </w:r>
            <w:bookmarkEnd w:id="3"/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3562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7.66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C0C7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8.37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5367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15.39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90B4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10.53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0DA7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0.66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14:paraId="09A61D6C" w14:textId="29F1DF27" w:rsidR="00F70FB8" w:rsidRPr="00241C3C" w:rsidRDefault="00CC0299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855B" w14:textId="51DC4093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A4B0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C95C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0.002</w:t>
            </w:r>
          </w:p>
        </w:tc>
      </w:tr>
      <w:tr w:rsidR="00F70FB8" w:rsidRPr="00241C3C" w14:paraId="24C96865" w14:textId="77777777" w:rsidTr="00F70FB8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A192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TAA, μmol/ml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3C86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16.67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BC64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13.53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2EC1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18.03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8791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16.19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9D43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0.52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14:paraId="1B0A5422" w14:textId="30C136BC" w:rsidR="00F70FB8" w:rsidRPr="00241C3C" w:rsidRDefault="00967F84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0.013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2081" w14:textId="44C37FCA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0.126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D6CB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1318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0.678</w:t>
            </w:r>
          </w:p>
        </w:tc>
      </w:tr>
      <w:tr w:rsidR="00F70FB8" w:rsidRPr="00241C3C" w14:paraId="6EB6672E" w14:textId="77777777" w:rsidTr="00F70FB8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BB17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BCP, mg/ml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3760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33.46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256E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54.24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D8B6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28.01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793B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30.85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D8B3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2.71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14:paraId="1D0A7C80" w14:textId="62F5318E" w:rsidR="00F70FB8" w:rsidRPr="00241C3C" w:rsidRDefault="00720709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2611" w14:textId="764A5778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0.003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2841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036D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0.055</w:t>
            </w:r>
          </w:p>
        </w:tc>
      </w:tr>
      <w:tr w:rsidR="00F70FB8" w:rsidRPr="00241C3C" w14:paraId="2FC65442" w14:textId="77777777" w:rsidTr="00F70FB8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2FD8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Acetate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4D1B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70.31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E444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71.81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EE48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80.25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F103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77.58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C40E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5.12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14:paraId="40225F6C" w14:textId="41BB910D" w:rsidR="00F70FB8" w:rsidRPr="00241C3C" w:rsidRDefault="00720709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0.449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F6E5" w14:textId="3656EF2D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0.139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96AA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0.910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F20A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0.690</w:t>
            </w:r>
          </w:p>
        </w:tc>
      </w:tr>
      <w:tr w:rsidR="00F70FB8" w:rsidRPr="00241C3C" w14:paraId="02C6B3D8" w14:textId="77777777" w:rsidTr="00F70FB8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2DA8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Propionate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8362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29.54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4262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27.55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8624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28.41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D312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25.01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11AA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3.53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14:paraId="619E34BA" w14:textId="788F6417" w:rsidR="00F70FB8" w:rsidRPr="00241C3C" w:rsidRDefault="00720709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0.841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5C1B" w14:textId="01B3966B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0.621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5E3D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0.467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0941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0.849</w:t>
            </w:r>
          </w:p>
        </w:tc>
      </w:tr>
      <w:tr w:rsidR="00F70FB8" w:rsidRPr="00241C3C" w14:paraId="196BC07B" w14:textId="77777777" w:rsidTr="00F70FB8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25E9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Isobutyrate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1738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3.01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72F8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3.18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73B5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4.36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918A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4.01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2A1B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0.37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14:paraId="42EA22F5" w14:textId="609A9641" w:rsidR="00F70FB8" w:rsidRPr="00241C3C" w:rsidRDefault="00720709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0.016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38E2" w14:textId="0D59A3B6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0.002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FF3B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0.794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5F0F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0.424</w:t>
            </w:r>
          </w:p>
        </w:tc>
      </w:tr>
      <w:tr w:rsidR="00F70FB8" w:rsidRPr="00241C3C" w14:paraId="5EA92A1B" w14:textId="77777777" w:rsidTr="00F70FB8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F63D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Butyrate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6DE8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3.47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3EC3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3.28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A4BE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3.92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E810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4.18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7BE4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0.43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14:paraId="18EDA41F" w14:textId="7589B1D4" w:rsidR="00F70FB8" w:rsidRPr="00241C3C" w:rsidRDefault="00720709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0.460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97A5" w14:textId="2B4BE06E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0.133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692A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0.929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2A07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0.617</w:t>
            </w:r>
          </w:p>
        </w:tc>
      </w:tr>
      <w:tr w:rsidR="00F70FB8" w:rsidRPr="00241C3C" w14:paraId="340D02B8" w14:textId="77777777" w:rsidTr="00F70FB8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264D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Isovalerate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1F4D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2.17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CA2F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2.29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0E44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2.96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3274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2.42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4768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0.34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14:paraId="63BA05A2" w14:textId="5B629054" w:rsidR="00F70FB8" w:rsidRPr="00241C3C" w:rsidRDefault="00720709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0.984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549E" w14:textId="6FBDE9AA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0.187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2AB5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0.535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3E97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0.342</w:t>
            </w:r>
          </w:p>
        </w:tc>
      </w:tr>
      <w:tr w:rsidR="00F70FB8" w:rsidRPr="00241C3C" w14:paraId="52D38D09" w14:textId="77777777" w:rsidTr="00F70FB8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1AD7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Valerate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ADAD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0.93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C48D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0.93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350F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1.16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4023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1.27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67B0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0.13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14:paraId="5A678AD9" w14:textId="0C98F3B0" w:rsidR="00F70FB8" w:rsidRPr="00241C3C" w:rsidRDefault="00720709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0.179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B722" w14:textId="727700D3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0.035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7849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0.681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2F69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0.674</w:t>
            </w:r>
          </w:p>
        </w:tc>
      </w:tr>
      <w:tr w:rsidR="00F70FB8" w:rsidRPr="00241C3C" w14:paraId="7F904172" w14:textId="77777777" w:rsidTr="00F70FB8">
        <w:trPr>
          <w:jc w:val="center"/>
        </w:trPr>
        <w:tc>
          <w:tcPr>
            <w:tcW w:w="9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6D76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TVFA</w:t>
            </w:r>
          </w:p>
        </w:tc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FD83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109.43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8CE5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109.04</w:t>
            </w:r>
          </w:p>
        </w:tc>
        <w:tc>
          <w:tcPr>
            <w:tcW w:w="3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DBDE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121.05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DA12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114.47</w:t>
            </w:r>
          </w:p>
        </w:tc>
        <w:tc>
          <w:tcPr>
            <w:tcW w:w="3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B948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8.37</w:t>
            </w:r>
          </w:p>
        </w:tc>
        <w:tc>
          <w:tcPr>
            <w:tcW w:w="559" w:type="pct"/>
            <w:tcBorders>
              <w:top w:val="nil"/>
              <w:left w:val="nil"/>
              <w:right w:val="nil"/>
            </w:tcBorders>
          </w:tcPr>
          <w:p w14:paraId="1A6C8505" w14:textId="69DC1204" w:rsidR="00F70FB8" w:rsidRPr="00241C3C" w:rsidRDefault="00720709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0.737</w:t>
            </w:r>
          </w:p>
        </w:tc>
        <w:tc>
          <w:tcPr>
            <w:tcW w:w="5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E9B4" w14:textId="51468BC2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0.331</w:t>
            </w:r>
          </w:p>
        </w:tc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839E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0.689</w:t>
            </w:r>
          </w:p>
        </w:tc>
        <w:tc>
          <w:tcPr>
            <w:tcW w:w="5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2D85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0.722</w:t>
            </w:r>
          </w:p>
        </w:tc>
      </w:tr>
      <w:tr w:rsidR="00F70FB8" w:rsidRPr="00241C3C" w14:paraId="28CD84D8" w14:textId="77777777" w:rsidTr="00F70FB8">
        <w:trPr>
          <w:jc w:val="center"/>
        </w:trPr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BB59D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Lactic acid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323FA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0.53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7DC6E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0.39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01AB0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 xml:space="preserve">0.46 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CAAA6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0.32</w:t>
            </w:r>
            <w:r w:rsidRPr="00241C3C">
              <w:rPr>
                <w:rFonts w:ascii="Times New Roman" w:eastAsia="等线" w:hAnsi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BA4E8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6F67CF9" w14:textId="7F993A7B" w:rsidR="00F70FB8" w:rsidRPr="00241C3C" w:rsidRDefault="00720709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0.242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22D5" w14:textId="5037C7BD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F3B51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0.001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36886" w14:textId="77777777" w:rsidR="00F70FB8" w:rsidRPr="00241C3C" w:rsidRDefault="00F70FB8" w:rsidP="006D6E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/>
                <w:sz w:val="16"/>
                <w:szCs w:val="16"/>
              </w:rPr>
            </w:pPr>
            <w:r w:rsidRPr="00241C3C">
              <w:rPr>
                <w:rFonts w:ascii="Times New Roman" w:eastAsia="等线" w:hAnsi="Times New Roman"/>
                <w:sz w:val="16"/>
                <w:szCs w:val="16"/>
              </w:rPr>
              <w:t>0.905</w:t>
            </w:r>
          </w:p>
        </w:tc>
      </w:tr>
    </w:tbl>
    <w:p w14:paraId="5192B290" w14:textId="2C1D02D0" w:rsidR="006B4312" w:rsidRPr="00241C3C" w:rsidRDefault="00BB529E" w:rsidP="006B4312">
      <w:pPr>
        <w:rPr>
          <w:rFonts w:ascii="Times New Roman" w:hAnsi="Times New Roman"/>
          <w:sz w:val="18"/>
          <w:szCs w:val="18"/>
        </w:rPr>
      </w:pPr>
      <w:r w:rsidRPr="00241C3C">
        <w:rPr>
          <w:rFonts w:ascii="Times New Roman" w:eastAsia="Calibri" w:hAnsi="Times New Roman"/>
          <w:sz w:val="18"/>
          <w:szCs w:val="18"/>
          <w:vertAlign w:val="superscript"/>
        </w:rPr>
        <w:t>1</w:t>
      </w:r>
      <w:bookmarkStart w:id="4" w:name="OLE_LINK83"/>
      <w:r w:rsidRPr="00241C3C">
        <w:rPr>
          <w:rFonts w:ascii="Times New Roman" w:eastAsia="Calibri" w:hAnsi="Times New Roman"/>
          <w:sz w:val="18"/>
          <w:szCs w:val="18"/>
        </w:rPr>
        <w:t xml:space="preserve"> </w:t>
      </w:r>
      <w:bookmarkEnd w:id="4"/>
      <w:r w:rsidR="00585B8F" w:rsidRPr="00241C3C">
        <w:rPr>
          <w:rFonts w:ascii="Times New Roman" w:eastAsia="Calibri" w:hAnsi="Times New Roman"/>
          <w:sz w:val="18"/>
          <w:szCs w:val="18"/>
        </w:rPr>
        <w:t>AHLR: alfalfa hay and low (14.85% DM) RDS, AHHR: alfalfa hay and high (20.21% DM) RDS, ASLR: alfalfa silage and low (14.85% DM) RDS, ASHR: alfalfa silage and high (20.21% DM) RDS.</w:t>
      </w:r>
      <w:r w:rsidR="00585B8F" w:rsidRPr="00241C3C">
        <w:rPr>
          <w:rFonts w:ascii="Times New Roman" w:eastAsia="等线" w:hAnsi="Times New Roman"/>
          <w:color w:val="auto"/>
          <w:sz w:val="18"/>
          <w:szCs w:val="18"/>
        </w:rPr>
        <w:t xml:space="preserve"> </w:t>
      </w:r>
      <w:r w:rsidR="00585B8F" w:rsidRPr="00241C3C">
        <w:rPr>
          <w:rFonts w:ascii="Times New Roman" w:hAnsi="Times New Roman"/>
          <w:color w:val="auto"/>
          <w:sz w:val="18"/>
          <w:szCs w:val="18"/>
          <w:vertAlign w:val="superscript"/>
        </w:rPr>
        <w:t>a–b</w:t>
      </w:r>
      <w:r w:rsidR="00585B8F" w:rsidRPr="00241C3C">
        <w:rPr>
          <w:rFonts w:ascii="Times New Roman" w:hAnsi="Times New Roman"/>
          <w:color w:val="auto"/>
          <w:sz w:val="18"/>
          <w:szCs w:val="18"/>
        </w:rPr>
        <w:t xml:space="preserve"> Significant differences within a row with different superscripts (</w:t>
      </w:r>
      <w:r w:rsidR="00585B8F" w:rsidRPr="00241C3C">
        <w:rPr>
          <w:rFonts w:ascii="Times New Roman" w:hAnsi="Times New Roman"/>
          <w:i/>
          <w:color w:val="auto"/>
          <w:sz w:val="18"/>
          <w:szCs w:val="18"/>
        </w:rPr>
        <w:t>P</w:t>
      </w:r>
      <w:r w:rsidR="00585B8F" w:rsidRPr="00241C3C">
        <w:rPr>
          <w:rFonts w:ascii="Times New Roman" w:hAnsi="Times New Roman"/>
          <w:color w:val="auto"/>
          <w:sz w:val="18"/>
          <w:szCs w:val="18"/>
        </w:rPr>
        <w:t xml:space="preserve"> &lt; 0.05).</w:t>
      </w:r>
      <w:r w:rsidR="00585B8F" w:rsidRPr="00241C3C">
        <w:rPr>
          <w:rFonts w:ascii="Times New Roman" w:eastAsia="Calibri" w:hAnsi="Times New Roman"/>
          <w:color w:val="auto"/>
          <w:sz w:val="18"/>
          <w:szCs w:val="18"/>
        </w:rPr>
        <w:t xml:space="preserve"> </w:t>
      </w:r>
      <w:r w:rsidR="00585B8F" w:rsidRPr="00241C3C">
        <w:rPr>
          <w:rFonts w:ascii="Times New Roman" w:eastAsia="Calibri" w:hAnsi="Times New Roman"/>
          <w:i/>
          <w:color w:val="auto"/>
          <w:sz w:val="18"/>
          <w:szCs w:val="18"/>
        </w:rPr>
        <w:t>P</w:t>
      </w:r>
      <w:r w:rsidR="00585B8F" w:rsidRPr="00241C3C">
        <w:rPr>
          <w:rFonts w:ascii="Times New Roman" w:eastAsia="Calibri" w:hAnsi="Times New Roman"/>
          <w:color w:val="auto"/>
          <w:sz w:val="18"/>
          <w:szCs w:val="18"/>
        </w:rPr>
        <w:t xml:space="preserve"> (Diet) = four dietary treatments. </w:t>
      </w:r>
      <w:r w:rsidR="00585B8F" w:rsidRPr="00241C3C">
        <w:rPr>
          <w:rFonts w:ascii="Times New Roman" w:eastAsia="Calibri" w:hAnsi="Times New Roman"/>
          <w:i/>
          <w:color w:val="auto"/>
          <w:sz w:val="18"/>
          <w:szCs w:val="18"/>
        </w:rPr>
        <w:t>P</w:t>
      </w:r>
      <w:r w:rsidR="00585B8F" w:rsidRPr="00241C3C">
        <w:rPr>
          <w:rFonts w:ascii="Times New Roman" w:eastAsia="Calibri" w:hAnsi="Times New Roman"/>
          <w:color w:val="auto"/>
          <w:sz w:val="18"/>
          <w:szCs w:val="18"/>
        </w:rPr>
        <w:t xml:space="preserve"> (Alfalfa) = alfalfa hay versus alfalfa silage (AH vs. AS); </w:t>
      </w:r>
      <w:r w:rsidR="00585B8F" w:rsidRPr="00241C3C">
        <w:rPr>
          <w:rFonts w:ascii="Times New Roman" w:eastAsia="Calibri" w:hAnsi="Times New Roman"/>
          <w:i/>
          <w:color w:val="auto"/>
          <w:sz w:val="18"/>
          <w:szCs w:val="18"/>
        </w:rPr>
        <w:t>P</w:t>
      </w:r>
      <w:r w:rsidR="00585B8F" w:rsidRPr="00241C3C">
        <w:rPr>
          <w:rFonts w:ascii="Times New Roman" w:eastAsia="Calibri" w:hAnsi="Times New Roman"/>
          <w:color w:val="auto"/>
          <w:sz w:val="18"/>
          <w:szCs w:val="18"/>
        </w:rPr>
        <w:t xml:space="preserve"> (RDS) = low (14.85% DM) RDS versus high (20.21% DM) RDS (LR vs. HR); </w:t>
      </w:r>
      <w:r w:rsidR="00585B8F" w:rsidRPr="00241C3C">
        <w:rPr>
          <w:rFonts w:ascii="Times New Roman" w:eastAsia="Calibri" w:hAnsi="Times New Roman"/>
          <w:i/>
          <w:color w:val="auto"/>
          <w:sz w:val="18"/>
          <w:szCs w:val="18"/>
        </w:rPr>
        <w:t>P</w:t>
      </w:r>
      <w:r w:rsidR="00585B8F" w:rsidRPr="00241C3C">
        <w:rPr>
          <w:rFonts w:ascii="Times New Roman" w:eastAsia="Calibri" w:hAnsi="Times New Roman"/>
          <w:color w:val="auto"/>
          <w:sz w:val="18"/>
          <w:szCs w:val="18"/>
        </w:rPr>
        <w:t xml:space="preserve"> (Alfalfa×RDS) = alfalfa forms by RDS levels interaction.</w:t>
      </w:r>
    </w:p>
    <w:bookmarkEnd w:id="1"/>
    <w:p w14:paraId="33086166" w14:textId="3D5D6B72" w:rsidR="006312BF" w:rsidRPr="001256D6" w:rsidRDefault="006312BF" w:rsidP="00E85532">
      <w:pPr>
        <w:rPr>
          <w:rFonts w:ascii="Arial" w:hAnsi="Arial" w:cs="Arial"/>
        </w:rPr>
      </w:pPr>
    </w:p>
    <w:sectPr w:rsidR="006312BF" w:rsidRPr="001256D6" w:rsidSect="003B3125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bidi/>
      <w:docGrid w:type="lines"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C1B35" w16cex:dateUtc="2023-07-26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171063" w16cid:durableId="286C1B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DBFD" w14:textId="77777777" w:rsidR="00592E01" w:rsidRDefault="00592E01">
      <w:pPr>
        <w:spacing w:line="240" w:lineRule="auto"/>
      </w:pPr>
      <w:r>
        <w:separator/>
      </w:r>
    </w:p>
  </w:endnote>
  <w:endnote w:type="continuationSeparator" w:id="0">
    <w:p w14:paraId="68298DF7" w14:textId="77777777" w:rsidR="00592E01" w:rsidRDefault="00592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4ACE" w14:textId="26F40779" w:rsidR="006D6E0C" w:rsidRPr="008B308E" w:rsidRDefault="006D6E0C" w:rsidP="00313025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7071F" w14:textId="77777777" w:rsidR="00592E01" w:rsidRDefault="00592E01">
      <w:pPr>
        <w:spacing w:line="240" w:lineRule="auto"/>
      </w:pPr>
      <w:r>
        <w:separator/>
      </w:r>
    </w:p>
  </w:footnote>
  <w:footnote w:type="continuationSeparator" w:id="0">
    <w:p w14:paraId="38692D7F" w14:textId="77777777" w:rsidR="00592E01" w:rsidRDefault="00592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33EB" w14:textId="77777777" w:rsidR="006D6E0C" w:rsidRDefault="006D6E0C" w:rsidP="00A10BF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5288" w14:textId="40A8CB7A" w:rsidR="006D6E0C" w:rsidRPr="003B3125" w:rsidRDefault="006D6E0C" w:rsidP="003B3125">
    <w:pPr>
      <w:pBdr>
        <w:bottom w:val="single" w:sz="4" w:space="9" w:color="000000"/>
      </w:pBdr>
      <w:tabs>
        <w:tab w:val="left" w:pos="3830"/>
      </w:tabs>
      <w:adjustRightInd w:val="0"/>
      <w:snapToGrid w:val="0"/>
      <w:spacing w:after="480" w:line="100" w:lineRule="exact"/>
      <w:jc w:val="left"/>
      <w:rPr>
        <w:sz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D70BB" w14:textId="77777777" w:rsidR="006D6E0C" w:rsidRPr="00474BBB" w:rsidRDefault="006D6E0C" w:rsidP="0000273F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8F5"/>
    <w:multiLevelType w:val="hybridMultilevel"/>
    <w:tmpl w:val="B6D20C58"/>
    <w:lvl w:ilvl="0" w:tplc="9540277A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A2702754"/>
    <w:lvl w:ilvl="0" w:tplc="5F62AF96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0B278C7"/>
    <w:multiLevelType w:val="hybridMultilevel"/>
    <w:tmpl w:val="8222B58E"/>
    <w:lvl w:ilvl="0" w:tplc="0A3A933A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4A21A94"/>
    <w:multiLevelType w:val="hybridMultilevel"/>
    <w:tmpl w:val="97BCA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0D2060"/>
    <w:multiLevelType w:val="hybridMultilevel"/>
    <w:tmpl w:val="CA18A7B6"/>
    <w:lvl w:ilvl="0" w:tplc="3F8C35A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1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10"/>
  </w:num>
  <w:num w:numId="9">
    <w:abstractNumId w:val="1"/>
  </w:num>
  <w:num w:numId="10">
    <w:abstractNumId w:val="10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1"/>
  </w:num>
  <w:num w:numId="16">
    <w:abstractNumId w:val="0"/>
  </w:num>
  <w:num w:numId="17">
    <w:abstractNumId w:val="9"/>
  </w:num>
  <w:num w:numId="18">
    <w:abstractNumId w:val="0"/>
  </w:num>
  <w:num w:numId="19">
    <w:abstractNumId w:val="10"/>
  </w:num>
  <w:num w:numId="20">
    <w:abstractNumId w:val="1"/>
  </w:num>
  <w:num w:numId="21">
    <w:abstractNumId w:val="0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96"/>
    <w:rsid w:val="00000BF6"/>
    <w:rsid w:val="0000142F"/>
    <w:rsid w:val="0000273F"/>
    <w:rsid w:val="00022ABD"/>
    <w:rsid w:val="00023BD4"/>
    <w:rsid w:val="00031CB1"/>
    <w:rsid w:val="00033B75"/>
    <w:rsid w:val="00035404"/>
    <w:rsid w:val="000357AD"/>
    <w:rsid w:val="00035C32"/>
    <w:rsid w:val="00036A2F"/>
    <w:rsid w:val="00040818"/>
    <w:rsid w:val="00043406"/>
    <w:rsid w:val="00044296"/>
    <w:rsid w:val="00052190"/>
    <w:rsid w:val="00053DA7"/>
    <w:rsid w:val="000545FD"/>
    <w:rsid w:val="000552E9"/>
    <w:rsid w:val="00062BCE"/>
    <w:rsid w:val="00065C2F"/>
    <w:rsid w:val="00072813"/>
    <w:rsid w:val="00073CAB"/>
    <w:rsid w:val="000745B3"/>
    <w:rsid w:val="000970A1"/>
    <w:rsid w:val="000A1AD5"/>
    <w:rsid w:val="000A63DD"/>
    <w:rsid w:val="000B571A"/>
    <w:rsid w:val="000C029A"/>
    <w:rsid w:val="000C2B76"/>
    <w:rsid w:val="000D52D7"/>
    <w:rsid w:val="000D792F"/>
    <w:rsid w:val="000E5788"/>
    <w:rsid w:val="000F65F0"/>
    <w:rsid w:val="000F7526"/>
    <w:rsid w:val="00101399"/>
    <w:rsid w:val="0011642B"/>
    <w:rsid w:val="00116A52"/>
    <w:rsid w:val="00124B35"/>
    <w:rsid w:val="001256D6"/>
    <w:rsid w:val="00126E8F"/>
    <w:rsid w:val="0013162A"/>
    <w:rsid w:val="00131944"/>
    <w:rsid w:val="0014415C"/>
    <w:rsid w:val="001539E9"/>
    <w:rsid w:val="001610D1"/>
    <w:rsid w:val="0016658B"/>
    <w:rsid w:val="001735C9"/>
    <w:rsid w:val="00196C80"/>
    <w:rsid w:val="001A09C8"/>
    <w:rsid w:val="001B27CF"/>
    <w:rsid w:val="001C6B9C"/>
    <w:rsid w:val="001E0D28"/>
    <w:rsid w:val="001E29CF"/>
    <w:rsid w:val="001E2AEB"/>
    <w:rsid w:val="001E2E33"/>
    <w:rsid w:val="001E67F4"/>
    <w:rsid w:val="001E764F"/>
    <w:rsid w:val="001F6532"/>
    <w:rsid w:val="002036A7"/>
    <w:rsid w:val="00224ADC"/>
    <w:rsid w:val="00236BC2"/>
    <w:rsid w:val="002370EE"/>
    <w:rsid w:val="00241C3C"/>
    <w:rsid w:val="00246AE8"/>
    <w:rsid w:val="0025323F"/>
    <w:rsid w:val="00257F9B"/>
    <w:rsid w:val="002669F9"/>
    <w:rsid w:val="00267A9B"/>
    <w:rsid w:val="00271268"/>
    <w:rsid w:val="002722BC"/>
    <w:rsid w:val="00282994"/>
    <w:rsid w:val="00294617"/>
    <w:rsid w:val="002A533A"/>
    <w:rsid w:val="002A603E"/>
    <w:rsid w:val="002A64D3"/>
    <w:rsid w:val="002C3C9B"/>
    <w:rsid w:val="002C57A6"/>
    <w:rsid w:val="002C59A3"/>
    <w:rsid w:val="002D703E"/>
    <w:rsid w:val="002E2142"/>
    <w:rsid w:val="002E2932"/>
    <w:rsid w:val="002F4675"/>
    <w:rsid w:val="002F5F85"/>
    <w:rsid w:val="002F71A0"/>
    <w:rsid w:val="00313025"/>
    <w:rsid w:val="0032135F"/>
    <w:rsid w:val="00321CC1"/>
    <w:rsid w:val="0032319A"/>
    <w:rsid w:val="00326141"/>
    <w:rsid w:val="0033455E"/>
    <w:rsid w:val="0035782F"/>
    <w:rsid w:val="00357D56"/>
    <w:rsid w:val="00360DE2"/>
    <w:rsid w:val="003610A6"/>
    <w:rsid w:val="0036121B"/>
    <w:rsid w:val="00362412"/>
    <w:rsid w:val="00365802"/>
    <w:rsid w:val="00376107"/>
    <w:rsid w:val="00381101"/>
    <w:rsid w:val="00382621"/>
    <w:rsid w:val="0038404D"/>
    <w:rsid w:val="00392DF1"/>
    <w:rsid w:val="0039792D"/>
    <w:rsid w:val="003A1B36"/>
    <w:rsid w:val="003A3608"/>
    <w:rsid w:val="003B032C"/>
    <w:rsid w:val="003B1C74"/>
    <w:rsid w:val="003B3125"/>
    <w:rsid w:val="003B36E7"/>
    <w:rsid w:val="003C4747"/>
    <w:rsid w:val="003C4AD8"/>
    <w:rsid w:val="003D267B"/>
    <w:rsid w:val="003D6FD7"/>
    <w:rsid w:val="003E1A5A"/>
    <w:rsid w:val="003E4699"/>
    <w:rsid w:val="003E46DF"/>
    <w:rsid w:val="004006C7"/>
    <w:rsid w:val="00401D30"/>
    <w:rsid w:val="00403370"/>
    <w:rsid w:val="00407CB3"/>
    <w:rsid w:val="00413713"/>
    <w:rsid w:val="004256E5"/>
    <w:rsid w:val="00425AF5"/>
    <w:rsid w:val="0042711E"/>
    <w:rsid w:val="00434088"/>
    <w:rsid w:val="0044527B"/>
    <w:rsid w:val="00447F50"/>
    <w:rsid w:val="00453BC6"/>
    <w:rsid w:val="00457BBC"/>
    <w:rsid w:val="00461783"/>
    <w:rsid w:val="0047132B"/>
    <w:rsid w:val="00472C35"/>
    <w:rsid w:val="00474BBB"/>
    <w:rsid w:val="004758B0"/>
    <w:rsid w:val="00486C88"/>
    <w:rsid w:val="00496979"/>
    <w:rsid w:val="004A0CC8"/>
    <w:rsid w:val="004A368E"/>
    <w:rsid w:val="004B0344"/>
    <w:rsid w:val="004C0827"/>
    <w:rsid w:val="004C5AEF"/>
    <w:rsid w:val="004D3E18"/>
    <w:rsid w:val="004E5595"/>
    <w:rsid w:val="004F54CA"/>
    <w:rsid w:val="0050564F"/>
    <w:rsid w:val="00510859"/>
    <w:rsid w:val="0051330D"/>
    <w:rsid w:val="00515685"/>
    <w:rsid w:val="00515729"/>
    <w:rsid w:val="00516AED"/>
    <w:rsid w:val="00516FC8"/>
    <w:rsid w:val="00521100"/>
    <w:rsid w:val="00533E4A"/>
    <w:rsid w:val="00540248"/>
    <w:rsid w:val="00544941"/>
    <w:rsid w:val="005556C7"/>
    <w:rsid w:val="00556640"/>
    <w:rsid w:val="005636CB"/>
    <w:rsid w:val="00572FBF"/>
    <w:rsid w:val="005735F1"/>
    <w:rsid w:val="00574288"/>
    <w:rsid w:val="00575B15"/>
    <w:rsid w:val="005833A1"/>
    <w:rsid w:val="00585B8F"/>
    <w:rsid w:val="005861A1"/>
    <w:rsid w:val="00592786"/>
    <w:rsid w:val="00592E01"/>
    <w:rsid w:val="00594DC6"/>
    <w:rsid w:val="005B235A"/>
    <w:rsid w:val="005B3260"/>
    <w:rsid w:val="005B6A53"/>
    <w:rsid w:val="005B756E"/>
    <w:rsid w:val="005C4134"/>
    <w:rsid w:val="005D0338"/>
    <w:rsid w:val="005E0472"/>
    <w:rsid w:val="005E1F38"/>
    <w:rsid w:val="005E5736"/>
    <w:rsid w:val="005E782F"/>
    <w:rsid w:val="005F341A"/>
    <w:rsid w:val="0061246A"/>
    <w:rsid w:val="006170A5"/>
    <w:rsid w:val="00620191"/>
    <w:rsid w:val="00620C3D"/>
    <w:rsid w:val="006217A7"/>
    <w:rsid w:val="00627C23"/>
    <w:rsid w:val="00630B37"/>
    <w:rsid w:val="006312BF"/>
    <w:rsid w:val="0063586D"/>
    <w:rsid w:val="00640B28"/>
    <w:rsid w:val="006451E4"/>
    <w:rsid w:val="00661E7C"/>
    <w:rsid w:val="00671937"/>
    <w:rsid w:val="00671A6D"/>
    <w:rsid w:val="0067348C"/>
    <w:rsid w:val="00675429"/>
    <w:rsid w:val="00690510"/>
    <w:rsid w:val="00692393"/>
    <w:rsid w:val="006956A7"/>
    <w:rsid w:val="006A20B3"/>
    <w:rsid w:val="006A4B0A"/>
    <w:rsid w:val="006A6474"/>
    <w:rsid w:val="006B00C9"/>
    <w:rsid w:val="006B16E9"/>
    <w:rsid w:val="006B1E9F"/>
    <w:rsid w:val="006B4312"/>
    <w:rsid w:val="006B4382"/>
    <w:rsid w:val="006C29CF"/>
    <w:rsid w:val="006C37DD"/>
    <w:rsid w:val="006D0FE4"/>
    <w:rsid w:val="006D6E0C"/>
    <w:rsid w:val="006D751D"/>
    <w:rsid w:val="006F12CD"/>
    <w:rsid w:val="00714BE8"/>
    <w:rsid w:val="00720709"/>
    <w:rsid w:val="00732F1F"/>
    <w:rsid w:val="007344AA"/>
    <w:rsid w:val="00735CDA"/>
    <w:rsid w:val="00744CA1"/>
    <w:rsid w:val="00751F82"/>
    <w:rsid w:val="0075355C"/>
    <w:rsid w:val="00760DC8"/>
    <w:rsid w:val="0076441C"/>
    <w:rsid w:val="0076473C"/>
    <w:rsid w:val="00773653"/>
    <w:rsid w:val="00775C36"/>
    <w:rsid w:val="00781573"/>
    <w:rsid w:val="00785931"/>
    <w:rsid w:val="0079223C"/>
    <w:rsid w:val="0079551F"/>
    <w:rsid w:val="007A2CD8"/>
    <w:rsid w:val="007A4795"/>
    <w:rsid w:val="007B14DC"/>
    <w:rsid w:val="007B38C5"/>
    <w:rsid w:val="007B7BB1"/>
    <w:rsid w:val="007C6CA4"/>
    <w:rsid w:val="007C6F66"/>
    <w:rsid w:val="007D06A2"/>
    <w:rsid w:val="007D3206"/>
    <w:rsid w:val="007D3AE1"/>
    <w:rsid w:val="007D5088"/>
    <w:rsid w:val="007E1525"/>
    <w:rsid w:val="007E30D1"/>
    <w:rsid w:val="007E3783"/>
    <w:rsid w:val="007F0745"/>
    <w:rsid w:val="007F0D74"/>
    <w:rsid w:val="007F47E0"/>
    <w:rsid w:val="007F5016"/>
    <w:rsid w:val="007F78A4"/>
    <w:rsid w:val="00804D77"/>
    <w:rsid w:val="00820D6E"/>
    <w:rsid w:val="00825E17"/>
    <w:rsid w:val="00837C8E"/>
    <w:rsid w:val="00844FFC"/>
    <w:rsid w:val="00846673"/>
    <w:rsid w:val="00847126"/>
    <w:rsid w:val="00862F2C"/>
    <w:rsid w:val="0086409D"/>
    <w:rsid w:val="0086583F"/>
    <w:rsid w:val="008671AC"/>
    <w:rsid w:val="00873A00"/>
    <w:rsid w:val="00874F9E"/>
    <w:rsid w:val="00891E99"/>
    <w:rsid w:val="008921D7"/>
    <w:rsid w:val="00897EB1"/>
    <w:rsid w:val="008C1C8D"/>
    <w:rsid w:val="008D4759"/>
    <w:rsid w:val="008E10A1"/>
    <w:rsid w:val="008F0BE1"/>
    <w:rsid w:val="008F5F69"/>
    <w:rsid w:val="00902ED2"/>
    <w:rsid w:val="00910526"/>
    <w:rsid w:val="00914EC7"/>
    <w:rsid w:val="00922524"/>
    <w:rsid w:val="00924B8F"/>
    <w:rsid w:val="009260CA"/>
    <w:rsid w:val="009270EE"/>
    <w:rsid w:val="009315B5"/>
    <w:rsid w:val="00936E4C"/>
    <w:rsid w:val="00940778"/>
    <w:rsid w:val="00967F84"/>
    <w:rsid w:val="0097159B"/>
    <w:rsid w:val="0097465F"/>
    <w:rsid w:val="00977248"/>
    <w:rsid w:val="009868CF"/>
    <w:rsid w:val="009A22E7"/>
    <w:rsid w:val="009A6A29"/>
    <w:rsid w:val="009A6E85"/>
    <w:rsid w:val="009B6F96"/>
    <w:rsid w:val="009B7AFB"/>
    <w:rsid w:val="009C400D"/>
    <w:rsid w:val="009C4272"/>
    <w:rsid w:val="009C4B1A"/>
    <w:rsid w:val="009C5A62"/>
    <w:rsid w:val="009C5C88"/>
    <w:rsid w:val="009D1952"/>
    <w:rsid w:val="009D2AAC"/>
    <w:rsid w:val="009D6A08"/>
    <w:rsid w:val="009D6D88"/>
    <w:rsid w:val="009E0B08"/>
    <w:rsid w:val="009F0AB9"/>
    <w:rsid w:val="009F687E"/>
    <w:rsid w:val="009F70E6"/>
    <w:rsid w:val="00A03837"/>
    <w:rsid w:val="00A10BF0"/>
    <w:rsid w:val="00A218D9"/>
    <w:rsid w:val="00A226B2"/>
    <w:rsid w:val="00A279EE"/>
    <w:rsid w:val="00A3366E"/>
    <w:rsid w:val="00A3432B"/>
    <w:rsid w:val="00A35778"/>
    <w:rsid w:val="00A35AD4"/>
    <w:rsid w:val="00A408DD"/>
    <w:rsid w:val="00A4652B"/>
    <w:rsid w:val="00A514BE"/>
    <w:rsid w:val="00A571B2"/>
    <w:rsid w:val="00A60D96"/>
    <w:rsid w:val="00A6270D"/>
    <w:rsid w:val="00A642E9"/>
    <w:rsid w:val="00A70494"/>
    <w:rsid w:val="00A720CC"/>
    <w:rsid w:val="00A722A5"/>
    <w:rsid w:val="00A82E31"/>
    <w:rsid w:val="00A831DE"/>
    <w:rsid w:val="00AA2C69"/>
    <w:rsid w:val="00AA3CF4"/>
    <w:rsid w:val="00AA6034"/>
    <w:rsid w:val="00AB197B"/>
    <w:rsid w:val="00AC0807"/>
    <w:rsid w:val="00AC5031"/>
    <w:rsid w:val="00AC6D5B"/>
    <w:rsid w:val="00AC7C6D"/>
    <w:rsid w:val="00AD5EEB"/>
    <w:rsid w:val="00AE11CB"/>
    <w:rsid w:val="00AE1B88"/>
    <w:rsid w:val="00AE3F19"/>
    <w:rsid w:val="00AF1E37"/>
    <w:rsid w:val="00AF3BED"/>
    <w:rsid w:val="00AF4B9F"/>
    <w:rsid w:val="00AF6731"/>
    <w:rsid w:val="00AF6CBF"/>
    <w:rsid w:val="00B0243A"/>
    <w:rsid w:val="00B07631"/>
    <w:rsid w:val="00B10829"/>
    <w:rsid w:val="00B33EC2"/>
    <w:rsid w:val="00B37C1C"/>
    <w:rsid w:val="00B42DA3"/>
    <w:rsid w:val="00B45F7D"/>
    <w:rsid w:val="00B47050"/>
    <w:rsid w:val="00B475DA"/>
    <w:rsid w:val="00B56087"/>
    <w:rsid w:val="00B56B0E"/>
    <w:rsid w:val="00B60894"/>
    <w:rsid w:val="00B620E6"/>
    <w:rsid w:val="00B725C5"/>
    <w:rsid w:val="00BA37A3"/>
    <w:rsid w:val="00BB08F3"/>
    <w:rsid w:val="00BB0A74"/>
    <w:rsid w:val="00BB529E"/>
    <w:rsid w:val="00BB7641"/>
    <w:rsid w:val="00BB78BA"/>
    <w:rsid w:val="00BC03EE"/>
    <w:rsid w:val="00BC1C06"/>
    <w:rsid w:val="00BC628B"/>
    <w:rsid w:val="00BD0EAD"/>
    <w:rsid w:val="00BD22D7"/>
    <w:rsid w:val="00BD2EDC"/>
    <w:rsid w:val="00BE24FC"/>
    <w:rsid w:val="00BF225D"/>
    <w:rsid w:val="00BF5140"/>
    <w:rsid w:val="00C02EB8"/>
    <w:rsid w:val="00C154DD"/>
    <w:rsid w:val="00C172DA"/>
    <w:rsid w:val="00C17EEA"/>
    <w:rsid w:val="00C2734D"/>
    <w:rsid w:val="00C30038"/>
    <w:rsid w:val="00C5095A"/>
    <w:rsid w:val="00C5255C"/>
    <w:rsid w:val="00C6384E"/>
    <w:rsid w:val="00C726ED"/>
    <w:rsid w:val="00C7379D"/>
    <w:rsid w:val="00C7517E"/>
    <w:rsid w:val="00C85834"/>
    <w:rsid w:val="00C903CE"/>
    <w:rsid w:val="00C914BF"/>
    <w:rsid w:val="00CA3988"/>
    <w:rsid w:val="00CA5FAE"/>
    <w:rsid w:val="00CB0124"/>
    <w:rsid w:val="00CB03F7"/>
    <w:rsid w:val="00CB68D1"/>
    <w:rsid w:val="00CC0299"/>
    <w:rsid w:val="00CD3DE0"/>
    <w:rsid w:val="00CD6456"/>
    <w:rsid w:val="00CD701D"/>
    <w:rsid w:val="00CE0288"/>
    <w:rsid w:val="00CF01D6"/>
    <w:rsid w:val="00CF0EC2"/>
    <w:rsid w:val="00D008A3"/>
    <w:rsid w:val="00D0522B"/>
    <w:rsid w:val="00D17696"/>
    <w:rsid w:val="00D203F7"/>
    <w:rsid w:val="00D20C10"/>
    <w:rsid w:val="00D21FB9"/>
    <w:rsid w:val="00D3540D"/>
    <w:rsid w:val="00D40911"/>
    <w:rsid w:val="00D4154C"/>
    <w:rsid w:val="00D516E5"/>
    <w:rsid w:val="00D569D9"/>
    <w:rsid w:val="00D67C29"/>
    <w:rsid w:val="00D85A80"/>
    <w:rsid w:val="00D85C36"/>
    <w:rsid w:val="00DA2E28"/>
    <w:rsid w:val="00DB3776"/>
    <w:rsid w:val="00DC7740"/>
    <w:rsid w:val="00DD3280"/>
    <w:rsid w:val="00DE27C7"/>
    <w:rsid w:val="00DE318C"/>
    <w:rsid w:val="00DE6E78"/>
    <w:rsid w:val="00DF0508"/>
    <w:rsid w:val="00DF3CED"/>
    <w:rsid w:val="00DF5008"/>
    <w:rsid w:val="00DF5ED1"/>
    <w:rsid w:val="00E005EA"/>
    <w:rsid w:val="00E026A9"/>
    <w:rsid w:val="00E037CB"/>
    <w:rsid w:val="00E03BC8"/>
    <w:rsid w:val="00E1419E"/>
    <w:rsid w:val="00E16B09"/>
    <w:rsid w:val="00E206EC"/>
    <w:rsid w:val="00E244CC"/>
    <w:rsid w:val="00E30C0F"/>
    <w:rsid w:val="00E32973"/>
    <w:rsid w:val="00E34AED"/>
    <w:rsid w:val="00E37222"/>
    <w:rsid w:val="00E372D0"/>
    <w:rsid w:val="00E431B5"/>
    <w:rsid w:val="00E4392F"/>
    <w:rsid w:val="00E44736"/>
    <w:rsid w:val="00E534AA"/>
    <w:rsid w:val="00E56A02"/>
    <w:rsid w:val="00E7001E"/>
    <w:rsid w:val="00E725BC"/>
    <w:rsid w:val="00E80990"/>
    <w:rsid w:val="00E83E5D"/>
    <w:rsid w:val="00E85532"/>
    <w:rsid w:val="00E92444"/>
    <w:rsid w:val="00E92783"/>
    <w:rsid w:val="00EA5552"/>
    <w:rsid w:val="00EA56B2"/>
    <w:rsid w:val="00EB622D"/>
    <w:rsid w:val="00EC7D97"/>
    <w:rsid w:val="00ED08CC"/>
    <w:rsid w:val="00ED376C"/>
    <w:rsid w:val="00ED5C06"/>
    <w:rsid w:val="00EE4F5A"/>
    <w:rsid w:val="00EF29DD"/>
    <w:rsid w:val="00F01440"/>
    <w:rsid w:val="00F071F4"/>
    <w:rsid w:val="00F11475"/>
    <w:rsid w:val="00F13D09"/>
    <w:rsid w:val="00F24E50"/>
    <w:rsid w:val="00F32165"/>
    <w:rsid w:val="00F36017"/>
    <w:rsid w:val="00F40328"/>
    <w:rsid w:val="00F60CB4"/>
    <w:rsid w:val="00F70808"/>
    <w:rsid w:val="00F709A4"/>
    <w:rsid w:val="00F70FB8"/>
    <w:rsid w:val="00F74660"/>
    <w:rsid w:val="00F81AA3"/>
    <w:rsid w:val="00F9755B"/>
    <w:rsid w:val="00F979A9"/>
    <w:rsid w:val="00FA1488"/>
    <w:rsid w:val="00FA754D"/>
    <w:rsid w:val="00FB1E1A"/>
    <w:rsid w:val="00FB4885"/>
    <w:rsid w:val="00FB5BEA"/>
    <w:rsid w:val="00FC4DC8"/>
    <w:rsid w:val="00FC52DE"/>
    <w:rsid w:val="00FC73B6"/>
    <w:rsid w:val="00FD545F"/>
    <w:rsid w:val="00FE2650"/>
    <w:rsid w:val="00FE4A70"/>
    <w:rsid w:val="00FF0007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8B1E7"/>
  <w15:chartTrackingRefBased/>
  <w15:docId w15:val="{733756CE-73E8-4955-8AA8-2A6E8646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338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paragraph" w:styleId="1">
    <w:name w:val="heading 1"/>
    <w:basedOn w:val="a"/>
    <w:next w:val="a"/>
    <w:link w:val="10"/>
    <w:uiPriority w:val="2"/>
    <w:qFormat/>
    <w:rsid w:val="0076473C"/>
    <w:pPr>
      <w:keepNext/>
      <w:keepLines/>
      <w:widowControl w:val="0"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noProof w:val="0"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next w:val="a"/>
    <w:qFormat/>
    <w:rsid w:val="005D0338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a"/>
    <w:qFormat/>
    <w:rsid w:val="005D0338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a"/>
    <w:qFormat/>
    <w:rsid w:val="005D0338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5D0338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5D0338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a"/>
    <w:qFormat/>
    <w:rsid w:val="005D0338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a"/>
    <w:qFormat/>
    <w:rsid w:val="005D0338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5D0338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E92783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39"/>
    <w:qFormat/>
    <w:rsid w:val="005D0338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D0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5">
    <w:name w:val="页眉 字符"/>
    <w:link w:val="a4"/>
    <w:uiPriority w:val="99"/>
    <w:rsid w:val="005D0338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5D0338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5D0338"/>
    <w:pPr>
      <w:ind w:firstLine="0"/>
    </w:pPr>
  </w:style>
  <w:style w:type="paragraph" w:customStyle="1" w:styleId="MDPI31text">
    <w:name w:val="MDPI_3.1_text"/>
    <w:qFormat/>
    <w:rsid w:val="00A408DD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5D0338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5D0338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5D0338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5D0338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510859"/>
    <w:pPr>
      <w:numPr>
        <w:numId w:val="21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510859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5D0338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5D0338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5D0338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FA754D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5D0338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5D0338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5D0338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5D0338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5D0338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5D0338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5D0338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5D0338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5D0338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F13D09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character" w:styleId="a6">
    <w:name w:val="Strong"/>
    <w:uiPriority w:val="22"/>
    <w:qFormat/>
    <w:rsid w:val="00E92783"/>
    <w:rPr>
      <w:b/>
      <w:bCs/>
    </w:rPr>
  </w:style>
  <w:style w:type="paragraph" w:styleId="a7">
    <w:name w:val="Balloon Text"/>
    <w:basedOn w:val="a"/>
    <w:link w:val="a8"/>
    <w:uiPriority w:val="99"/>
    <w:rsid w:val="005D0338"/>
    <w:rPr>
      <w:rFonts w:cs="Tahoma"/>
      <w:szCs w:val="18"/>
    </w:rPr>
  </w:style>
  <w:style w:type="character" w:customStyle="1" w:styleId="a8">
    <w:name w:val="批注框文本 字符"/>
    <w:link w:val="a7"/>
    <w:uiPriority w:val="99"/>
    <w:rsid w:val="005D0338"/>
    <w:rPr>
      <w:rFonts w:ascii="Palatino Linotype" w:hAnsi="Palatino Linotype" w:cs="Tahoma"/>
      <w:noProof/>
      <w:color w:val="000000"/>
      <w:szCs w:val="18"/>
    </w:rPr>
  </w:style>
  <w:style w:type="character" w:styleId="a9">
    <w:name w:val="line number"/>
    <w:uiPriority w:val="99"/>
    <w:rsid w:val="008C1C8D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a1"/>
    <w:uiPriority w:val="99"/>
    <w:rsid w:val="005D0338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a">
    <w:name w:val="Hyperlink"/>
    <w:uiPriority w:val="99"/>
    <w:rsid w:val="005D0338"/>
    <w:rPr>
      <w:color w:val="0000FF"/>
      <w:u w:val="single"/>
    </w:rPr>
  </w:style>
  <w:style w:type="character" w:customStyle="1" w:styleId="11">
    <w:name w:val="未处理的提及1"/>
    <w:uiPriority w:val="99"/>
    <w:semiHidden/>
    <w:unhideWhenUsed/>
    <w:rsid w:val="00F01440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rsid w:val="005D0338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c">
    <w:name w:val="页脚 字符"/>
    <w:link w:val="ab"/>
    <w:uiPriority w:val="99"/>
    <w:rsid w:val="005D0338"/>
    <w:rPr>
      <w:rFonts w:ascii="Palatino Linotype" w:hAnsi="Palatino Linotype"/>
      <w:noProof/>
      <w:color w:val="000000"/>
      <w:szCs w:val="18"/>
    </w:rPr>
  </w:style>
  <w:style w:type="table" w:styleId="4">
    <w:name w:val="Plain Table 4"/>
    <w:basedOn w:val="a1"/>
    <w:uiPriority w:val="44"/>
    <w:rsid w:val="008D47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5D0338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5D0338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5D0338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51330D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5D0338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5D0338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5D0338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5D0338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5D0338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5D0338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5D0338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5D0338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5D0338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5D0338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a1"/>
    <w:uiPriority w:val="99"/>
    <w:rsid w:val="005D0338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5D0338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5D0338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5D0338"/>
  </w:style>
  <w:style w:type="paragraph" w:styleId="ad">
    <w:name w:val="Bibliography"/>
    <w:basedOn w:val="a"/>
    <w:next w:val="a"/>
    <w:uiPriority w:val="37"/>
    <w:semiHidden/>
    <w:unhideWhenUsed/>
    <w:rsid w:val="005D0338"/>
  </w:style>
  <w:style w:type="paragraph" w:styleId="ae">
    <w:name w:val="Body Text"/>
    <w:link w:val="af"/>
    <w:rsid w:val="005D0338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af">
    <w:name w:val="正文文本 字符"/>
    <w:link w:val="ae"/>
    <w:rsid w:val="005D0338"/>
    <w:rPr>
      <w:rFonts w:ascii="Palatino Linotype" w:hAnsi="Palatino Linotype"/>
      <w:color w:val="000000"/>
      <w:sz w:val="24"/>
      <w:lang w:eastAsia="de-DE"/>
    </w:rPr>
  </w:style>
  <w:style w:type="character" w:styleId="af0">
    <w:name w:val="annotation reference"/>
    <w:uiPriority w:val="99"/>
    <w:qFormat/>
    <w:rsid w:val="005D0338"/>
    <w:rPr>
      <w:sz w:val="21"/>
      <w:szCs w:val="21"/>
    </w:rPr>
  </w:style>
  <w:style w:type="paragraph" w:styleId="af1">
    <w:name w:val="annotation text"/>
    <w:basedOn w:val="a"/>
    <w:link w:val="af2"/>
    <w:rsid w:val="005D0338"/>
  </w:style>
  <w:style w:type="character" w:customStyle="1" w:styleId="af2">
    <w:name w:val="批注文字 字符"/>
    <w:link w:val="af1"/>
    <w:rsid w:val="005D0338"/>
    <w:rPr>
      <w:rFonts w:ascii="Palatino Linotype" w:hAnsi="Palatino Linotype"/>
      <w:noProof/>
      <w:color w:val="000000"/>
    </w:rPr>
  </w:style>
  <w:style w:type="paragraph" w:styleId="af3">
    <w:name w:val="annotation subject"/>
    <w:basedOn w:val="af1"/>
    <w:next w:val="af1"/>
    <w:link w:val="af4"/>
    <w:rsid w:val="005D0338"/>
    <w:rPr>
      <w:b/>
      <w:bCs/>
    </w:rPr>
  </w:style>
  <w:style w:type="character" w:customStyle="1" w:styleId="af4">
    <w:name w:val="批注主题 字符"/>
    <w:link w:val="af3"/>
    <w:rsid w:val="005D0338"/>
    <w:rPr>
      <w:rFonts w:ascii="Palatino Linotype" w:hAnsi="Palatino Linotype"/>
      <w:b/>
      <w:bCs/>
      <w:noProof/>
      <w:color w:val="000000"/>
    </w:rPr>
  </w:style>
  <w:style w:type="character" w:styleId="af5">
    <w:name w:val="endnote reference"/>
    <w:rsid w:val="005D0338"/>
    <w:rPr>
      <w:vertAlign w:val="superscript"/>
    </w:rPr>
  </w:style>
  <w:style w:type="paragraph" w:styleId="af6">
    <w:name w:val="endnote text"/>
    <w:basedOn w:val="a"/>
    <w:link w:val="af7"/>
    <w:semiHidden/>
    <w:unhideWhenUsed/>
    <w:rsid w:val="005D0338"/>
    <w:pPr>
      <w:spacing w:line="240" w:lineRule="auto"/>
    </w:pPr>
  </w:style>
  <w:style w:type="character" w:customStyle="1" w:styleId="af7">
    <w:name w:val="尾注文本 字符"/>
    <w:link w:val="af6"/>
    <w:semiHidden/>
    <w:rsid w:val="005D0338"/>
    <w:rPr>
      <w:rFonts w:ascii="Palatino Linotype" w:hAnsi="Palatino Linotype"/>
      <w:noProof/>
      <w:color w:val="000000"/>
    </w:rPr>
  </w:style>
  <w:style w:type="character" w:styleId="af8">
    <w:name w:val="FollowedHyperlink"/>
    <w:rsid w:val="005D0338"/>
    <w:rPr>
      <w:color w:val="954F72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5D0338"/>
    <w:pPr>
      <w:spacing w:line="240" w:lineRule="auto"/>
    </w:pPr>
  </w:style>
  <w:style w:type="character" w:customStyle="1" w:styleId="afa">
    <w:name w:val="脚注文本 字符"/>
    <w:link w:val="af9"/>
    <w:uiPriority w:val="99"/>
    <w:semiHidden/>
    <w:rsid w:val="005D0338"/>
    <w:rPr>
      <w:rFonts w:ascii="Palatino Linotype" w:hAnsi="Palatino Linotype"/>
      <w:noProof/>
      <w:color w:val="000000"/>
    </w:rPr>
  </w:style>
  <w:style w:type="paragraph" w:styleId="afb">
    <w:name w:val="Normal (Web)"/>
    <w:basedOn w:val="a"/>
    <w:uiPriority w:val="99"/>
    <w:rsid w:val="005D0338"/>
    <w:rPr>
      <w:szCs w:val="24"/>
    </w:rPr>
  </w:style>
  <w:style w:type="paragraph" w:customStyle="1" w:styleId="MsoFootnoteText0">
    <w:name w:val="MsoFootnoteText"/>
    <w:basedOn w:val="afb"/>
    <w:qFormat/>
    <w:rsid w:val="005D0338"/>
    <w:rPr>
      <w:rFonts w:ascii="Times New Roman" w:hAnsi="Times New Roman"/>
    </w:rPr>
  </w:style>
  <w:style w:type="character" w:styleId="afc">
    <w:name w:val="page number"/>
    <w:rsid w:val="005D0338"/>
  </w:style>
  <w:style w:type="character" w:styleId="afd">
    <w:name w:val="Placeholder Text"/>
    <w:uiPriority w:val="99"/>
    <w:semiHidden/>
    <w:rsid w:val="005D0338"/>
    <w:rPr>
      <w:color w:val="808080"/>
    </w:rPr>
  </w:style>
  <w:style w:type="paragraph" w:customStyle="1" w:styleId="MDPI71FootNotes">
    <w:name w:val="MDPI_7.1_FootNotes"/>
    <w:qFormat/>
    <w:rsid w:val="006B00C9"/>
    <w:pPr>
      <w:numPr>
        <w:numId w:val="20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character" w:customStyle="1" w:styleId="jlqj4b">
    <w:name w:val="jlqj4b"/>
    <w:basedOn w:val="a0"/>
    <w:qFormat/>
    <w:rsid w:val="000545FD"/>
  </w:style>
  <w:style w:type="character" w:customStyle="1" w:styleId="viiyi">
    <w:name w:val="viiyi"/>
    <w:basedOn w:val="a0"/>
    <w:qFormat/>
    <w:rsid w:val="0076473C"/>
  </w:style>
  <w:style w:type="character" w:customStyle="1" w:styleId="10">
    <w:name w:val="标题 1 字符"/>
    <w:basedOn w:val="a0"/>
    <w:link w:val="1"/>
    <w:uiPriority w:val="2"/>
    <w:qFormat/>
    <w:rsid w:val="0076473C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MDPI62Acknowledgments">
    <w:name w:val="MDPI_6.2_Acknowledgments"/>
    <w:qFormat/>
    <w:rsid w:val="0076473C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styleId="afe">
    <w:name w:val="Revision"/>
    <w:hidden/>
    <w:uiPriority w:val="99"/>
    <w:semiHidden/>
    <w:rsid w:val="004F54CA"/>
    <w:rPr>
      <w:rFonts w:ascii="Palatino Linotype" w:hAnsi="Palatino Linotype"/>
      <w:noProof/>
      <w:color w:val="000000"/>
    </w:rPr>
  </w:style>
  <w:style w:type="paragraph" w:customStyle="1" w:styleId="ANMsuperscript">
    <w:name w:val="ANM superscript"/>
    <w:next w:val="a"/>
    <w:link w:val="ANMsuperscriptCar"/>
    <w:uiPriority w:val="99"/>
    <w:qFormat/>
    <w:rsid w:val="00A4652B"/>
    <w:pPr>
      <w:spacing w:line="480" w:lineRule="auto"/>
    </w:pPr>
    <w:rPr>
      <w:rFonts w:ascii="Arial" w:eastAsiaTheme="minorEastAsia" w:hAnsi="Arial" w:cstheme="minorBidi"/>
      <w:kern w:val="2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A4652B"/>
    <w:rPr>
      <w:rFonts w:ascii="Arial" w:eastAsiaTheme="minorEastAsia" w:hAnsi="Arial" w:cstheme="minorBidi"/>
      <w:kern w:val="2"/>
      <w:sz w:val="24"/>
      <w:szCs w:val="24"/>
      <w:vertAlign w:val="superscript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oluo\Desktop\animal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animals-template</Template>
  <TotalTime>10190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suoluo</dc:creator>
  <cp:keywords/>
  <dc:description/>
  <cp:lastModifiedBy>郭 文亮</cp:lastModifiedBy>
  <cp:revision>196</cp:revision>
  <cp:lastPrinted>2023-09-17T07:58:00Z</cp:lastPrinted>
  <dcterms:created xsi:type="dcterms:W3CDTF">2022-09-24T09:28:00Z</dcterms:created>
  <dcterms:modified xsi:type="dcterms:W3CDTF">2025-02-20T18:39:00Z</dcterms:modified>
</cp:coreProperties>
</file>