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48DC">
      <w:pPr>
        <w:pStyle w:val="35"/>
        <w:rPr>
          <w:b w:val="0"/>
          <w:bCs/>
          <w:color w:val="000000"/>
        </w:rPr>
      </w:pPr>
      <w:bookmarkStart w:id="0" w:name="_GoBack"/>
      <w:r>
        <w:rPr>
          <w:rFonts w:hint="eastAsia"/>
          <w:color w:val="000000"/>
          <w:lang w:val="en-US" w:eastAsia="zh-CN"/>
        </w:rPr>
        <w:t>Appendix</w:t>
      </w:r>
      <w:r>
        <w:rPr>
          <w:color w:val="000000"/>
        </w:rPr>
        <w:t xml:space="preserve"> 1</w:t>
      </w:r>
      <w:bookmarkEnd w:id="0"/>
      <w:r>
        <w:rPr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the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curriculum of</w:t>
      </w:r>
      <w:r>
        <w:rPr>
          <w:b w:val="0"/>
          <w:bCs/>
          <w:color w:val="000000"/>
        </w:rPr>
        <w:t xml:space="preserve"> group </w:t>
      </w:r>
      <w:r>
        <w:rPr>
          <w:rFonts w:hint="eastAsia" w:cs="Times New Roman"/>
          <w:b w:val="0"/>
          <w:bCs/>
          <w:color w:val="000000"/>
        </w:rPr>
        <w:t>mindfulness</w:t>
      </w:r>
      <w:r>
        <w:rPr>
          <w:b w:val="0"/>
          <w:bCs/>
          <w:color w:val="000000"/>
        </w:rPr>
        <w:t>-</w:t>
      </w:r>
      <w:r>
        <w:rPr>
          <w:rFonts w:hint="eastAsia" w:cs="Times New Roman"/>
          <w:b w:val="0"/>
          <w:bCs/>
          <w:color w:val="000000"/>
        </w:rPr>
        <w:t>based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intervention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for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women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pregnant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with</w:t>
      </w:r>
      <w:r>
        <w:rPr>
          <w:b w:val="0"/>
          <w:bCs/>
          <w:color w:val="000000"/>
        </w:rPr>
        <w:t xml:space="preserve"> </w:t>
      </w:r>
      <w:r>
        <w:rPr>
          <w:rFonts w:hint="eastAsia" w:cs="Times New Roman"/>
          <w:b w:val="0"/>
          <w:bCs/>
          <w:color w:val="000000"/>
        </w:rPr>
        <w:t>twins</w:t>
      </w:r>
    </w:p>
    <w:p w14:paraId="1898126A">
      <w:pPr>
        <w:pStyle w:val="35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5"/>
        <w:tblW w:w="1389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2268"/>
        <w:gridCol w:w="2268"/>
        <w:gridCol w:w="1984"/>
        <w:gridCol w:w="2977"/>
      </w:tblGrid>
      <w:tr w14:paraId="6189B38B">
        <w:trPr>
          <w:trHeight w:val="397" w:hRule="atLeast"/>
        </w:trPr>
        <w:tc>
          <w:tcPr>
            <w:tcW w:w="241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3887B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198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49118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>roup activities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40797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>ian content of lecture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0F52D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 xml:space="preserve">ormal </w:t>
            </w:r>
          </w:p>
          <w:p w14:paraId="0E6F5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mindfulness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 xml:space="preserve"> practice</w:t>
            </w:r>
          </w:p>
        </w:tc>
        <w:tc>
          <w:tcPr>
            <w:tcW w:w="19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1CF3B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 xml:space="preserve">Informal </w:t>
            </w:r>
          </w:p>
          <w:p w14:paraId="6192C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mindfulness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 xml:space="preserve"> practice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20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18"/>
                <w:szCs w:val="18"/>
              </w:rPr>
              <w:t>omework</w:t>
            </w:r>
          </w:p>
        </w:tc>
      </w:tr>
      <w:tr w14:paraId="2D353C8E">
        <w:trPr>
          <w:trHeight w:val="397" w:hRule="atLeast"/>
        </w:trPr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267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Maternal Mindfulness Fundamentals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798C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1.Secret Angel</w:t>
            </w:r>
          </w:p>
          <w:p w14:paraId="6A610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Snowball Self-Introduction</w:t>
            </w:r>
          </w:p>
          <w:p w14:paraId="28888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05A1F9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What is Mindfulness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>？</w:t>
            </w:r>
          </w:p>
          <w:p w14:paraId="0C7AE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Benefits of Mindfulness</w:t>
            </w:r>
          </w:p>
          <w:p w14:paraId="7438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Seven Principles of Mindfulness Practice</w:t>
            </w:r>
          </w:p>
          <w:p w14:paraId="1DB3A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4. Objectives and Significance of this Course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80C1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Mindful Seated Yoga Stretching</w:t>
            </w:r>
          </w:p>
          <w:p w14:paraId="2946F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Sitting Practice: Mindfulness Meditation and Mindful Breathing Exercise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3716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Brief Awareness of Surroundings and Body Sensations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29E9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 "Non-Judgment"</w:t>
            </w:r>
          </w:p>
          <w:p w14:paraId="63E6E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Daily Mindfulness Practice Handbook</w:t>
            </w:r>
          </w:p>
        </w:tc>
      </w:tr>
      <w:tr w14:paraId="45A8BEE5">
        <w:trPr>
          <w:trHeight w:val="39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63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Embracing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Change, Mindful Conception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DCC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Uncomfortable Sitting Experience</w:t>
            </w:r>
          </w:p>
          <w:p w14:paraId="7FF73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Relaxation Training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19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Physical Changes and Discomforts in Expecting Mothers of Twins</w:t>
            </w:r>
          </w:p>
          <w:p w14:paraId="630B0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Mindfulness and Physiological Discomforts During Pregnancy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B2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Mindful Lying Down Practice</w:t>
            </w:r>
          </w:p>
          <w:p w14:paraId="4B8B8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Body Scan: Noticing Bod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 xml:space="preserve">ily 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Sensations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E61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 Pregnancy Discomfort Awareness Practice: Being Present with Discomfort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39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 "Acceptance"</w:t>
            </w:r>
          </w:p>
          <w:p w14:paraId="43E51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Daily Mindfulness Practice Handbook</w:t>
            </w:r>
          </w:p>
        </w:tc>
      </w:tr>
      <w:tr w14:paraId="1D42AB41">
        <w:trPr>
          <w:trHeight w:val="39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4B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Focusing on the Present, Enjoying Mindfulness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B89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Raisin Meditation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9FD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The Power of Focus During Pregnancy</w:t>
            </w:r>
          </w:p>
          <w:p w14:paraId="2002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Letting Go in Mindfulness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0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Mindful Standing Stretching</w:t>
            </w:r>
          </w:p>
          <w:p w14:paraId="5428F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Standing Practice: Mindfulness Meditation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F18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1.Mindful eating</w:t>
            </w:r>
          </w:p>
          <w:p w14:paraId="6E28E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2.Mindful walking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22F344">
            <w:pPr>
              <w:autoSpaceDE w:val="0"/>
              <w:autoSpaceDN w:val="0"/>
              <w:adjustRightInd w:val="0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 "Non-striving"</w:t>
            </w:r>
          </w:p>
          <w:p w14:paraId="0BDB5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Integrating Mindfulness into Daily Life</w:t>
            </w:r>
          </w:p>
          <w:p w14:paraId="405BC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Posting Mindfulness Reminder Posters</w:t>
            </w:r>
          </w:p>
        </w:tc>
      </w:tr>
      <w:tr w14:paraId="3F0DFCFB">
        <w:trPr>
          <w:trHeight w:val="39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1C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Mindfulness for Coping with Negative Emotions During Pregnancy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A74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1.Circle of Stress </w:t>
            </w:r>
          </w:p>
          <w:p w14:paraId="3E61A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2. 9-Dots Exercise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7A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Recognizing the Inertia of Thought</w:t>
            </w:r>
          </w:p>
          <w:p w14:paraId="6D15D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Breaking Free from Fixed Thought Patterns</w:t>
            </w:r>
          </w:p>
          <w:p w14:paraId="7FB2E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Labeling Negative Emotions During Pregnancy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49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Seated Yoga Stretching</w:t>
            </w:r>
          </w:p>
          <w:p w14:paraId="33A504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Sitting Practice: Noticing Thoughts and Emotions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47B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Momentary Pause Practice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C8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 "Letting Go"</w:t>
            </w:r>
          </w:p>
          <w:p w14:paraId="589D6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Joyful Event Recording Practice</w:t>
            </w:r>
          </w:p>
          <w:p w14:paraId="00831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Unpleasant Event Recording Practice</w:t>
            </w:r>
          </w:p>
        </w:tc>
      </w:tr>
      <w:tr w14:paraId="0933B307">
        <w:trPr>
          <w:trHeight w:val="397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919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 Interpersonal Communication During Pregnancy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2BC5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Simulated Meditation Conversation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26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1. Mindful Awareness in Interpersonal Communication </w:t>
            </w:r>
          </w:p>
          <w:p w14:paraId="11875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Your Baby, Your Mindfulness Teacher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D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Mindfulness Meditation Practice</w:t>
            </w:r>
          </w:p>
          <w:p w14:paraId="520B5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Sitting Practice: Noticing Sounds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B7B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Mindfully Listening and Speaking Without Judgment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584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Articles "Trust" and "Patience"</w:t>
            </w:r>
          </w:p>
          <w:p w14:paraId="32B5F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Communication Difficulty Event Log</w:t>
            </w:r>
          </w:p>
        </w:tc>
      </w:tr>
      <w:tr w14:paraId="11A0904E">
        <w:trPr>
          <w:trHeight w:val="397" w:hRule="atLeast"/>
        </w:trPr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AF77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Mindfulness has no endpoint, Endings are also beginnings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221C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 Revealing the Secret Angel</w:t>
            </w:r>
          </w:p>
          <w:p w14:paraId="759BD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 Gift Delivery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A2EF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Exploring and Clarifying the Concerns</w:t>
            </w:r>
          </w:p>
          <w:p w14:paraId="470A5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Sharing Insights from Mindfulness Practice During Pregnancy</w:t>
            </w:r>
          </w:p>
          <w:p w14:paraId="7D5E9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How to Cultivate the Habit of Mindfulness Practice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8DEC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Mindful Standing Yoga Stretching</w:t>
            </w:r>
          </w:p>
          <w:p w14:paraId="78D96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Mindful Kegel Exercises</w:t>
            </w:r>
          </w:p>
          <w:p w14:paraId="34C82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3. Embracing Challenges</w:t>
            </w:r>
            <w:r>
              <w:rPr>
                <w:rFonts w:hint="eastAsia" w:ascii="Times New Roman" w:hAnsi="Times New Roman" w:eastAsia="楷体"/>
                <w:color w:val="000000"/>
                <w:sz w:val="18"/>
                <w:szCs w:val="18"/>
              </w:rPr>
              <w:t xml:space="preserve"> and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 xml:space="preserve"> Committing to Long-term Plans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CFF6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Mindful Self-Compassion:</w:t>
            </w:r>
            <w:r>
              <w:rPr>
                <w:szCs w:val="20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Sending Compassion to Yourself and Your Baby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6D28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1. Reading the Article "Beginner's Mind"</w:t>
            </w:r>
          </w:p>
          <w:p w14:paraId="4D36868A"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2. Continuing Mindfulness Practice</w:t>
            </w:r>
          </w:p>
          <w:p w14:paraId="42A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"/>
                <w:color w:val="000000"/>
                <w:sz w:val="18"/>
                <w:szCs w:val="18"/>
              </w:rPr>
            </w:pPr>
          </w:p>
        </w:tc>
      </w:tr>
    </w:tbl>
    <w:p w14:paraId="3DD897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ZDhkYTQwMzc4MTViYTU1YjU1ZDZhNTg1YjBiYWUifQ=="/>
  </w:docVars>
  <w:rsids>
    <w:rsidRoot w:val="009541BF"/>
    <w:rsid w:val="00051545"/>
    <w:rsid w:val="00077942"/>
    <w:rsid w:val="000858A0"/>
    <w:rsid w:val="0011365E"/>
    <w:rsid w:val="00135DD7"/>
    <w:rsid w:val="00140034"/>
    <w:rsid w:val="00182F09"/>
    <w:rsid w:val="001A786B"/>
    <w:rsid w:val="001B1CA5"/>
    <w:rsid w:val="002248A2"/>
    <w:rsid w:val="002C39B4"/>
    <w:rsid w:val="00356CF5"/>
    <w:rsid w:val="00362BA7"/>
    <w:rsid w:val="0036772E"/>
    <w:rsid w:val="00390685"/>
    <w:rsid w:val="0039725A"/>
    <w:rsid w:val="003F475B"/>
    <w:rsid w:val="00470BFC"/>
    <w:rsid w:val="004852AD"/>
    <w:rsid w:val="004F388A"/>
    <w:rsid w:val="00553D24"/>
    <w:rsid w:val="0056520A"/>
    <w:rsid w:val="00587F53"/>
    <w:rsid w:val="0059175D"/>
    <w:rsid w:val="0059377B"/>
    <w:rsid w:val="005B7318"/>
    <w:rsid w:val="005C5CCB"/>
    <w:rsid w:val="005F4F46"/>
    <w:rsid w:val="00644100"/>
    <w:rsid w:val="00676CCA"/>
    <w:rsid w:val="006E74FE"/>
    <w:rsid w:val="006F5A37"/>
    <w:rsid w:val="007131D5"/>
    <w:rsid w:val="0072745C"/>
    <w:rsid w:val="00791B23"/>
    <w:rsid w:val="007B58E6"/>
    <w:rsid w:val="007E3D78"/>
    <w:rsid w:val="00827DF6"/>
    <w:rsid w:val="008359B2"/>
    <w:rsid w:val="008B15B8"/>
    <w:rsid w:val="0094273D"/>
    <w:rsid w:val="00946048"/>
    <w:rsid w:val="009541BF"/>
    <w:rsid w:val="00983041"/>
    <w:rsid w:val="00A42692"/>
    <w:rsid w:val="00A709D0"/>
    <w:rsid w:val="00A7132D"/>
    <w:rsid w:val="00A91DC4"/>
    <w:rsid w:val="00B30BBD"/>
    <w:rsid w:val="00B506AC"/>
    <w:rsid w:val="00B53C10"/>
    <w:rsid w:val="00B93B09"/>
    <w:rsid w:val="00B94DDF"/>
    <w:rsid w:val="00BC35AC"/>
    <w:rsid w:val="00BF3AB1"/>
    <w:rsid w:val="00C02163"/>
    <w:rsid w:val="00C10596"/>
    <w:rsid w:val="00C54632"/>
    <w:rsid w:val="00C71698"/>
    <w:rsid w:val="00C84775"/>
    <w:rsid w:val="00CA69D6"/>
    <w:rsid w:val="00CC500C"/>
    <w:rsid w:val="00CD1F2B"/>
    <w:rsid w:val="00D067A5"/>
    <w:rsid w:val="00D26114"/>
    <w:rsid w:val="00D44A91"/>
    <w:rsid w:val="00D62C07"/>
    <w:rsid w:val="00D7406C"/>
    <w:rsid w:val="00D93F63"/>
    <w:rsid w:val="00DC31E4"/>
    <w:rsid w:val="00E31BC7"/>
    <w:rsid w:val="00E3630F"/>
    <w:rsid w:val="00E73575"/>
    <w:rsid w:val="00F037A0"/>
    <w:rsid w:val="00F06909"/>
    <w:rsid w:val="00F13E0D"/>
    <w:rsid w:val="00F377B0"/>
    <w:rsid w:val="00F7744B"/>
    <w:rsid w:val="00F85CA9"/>
    <w:rsid w:val="00FE0D39"/>
    <w:rsid w:val="00FE5D9E"/>
    <w:rsid w:val="00FF424A"/>
    <w:rsid w:val="CFB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40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1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widowControl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rFonts w:ascii="Calibri" w:hAnsi="Calibri"/>
    </w:rPr>
  </w:style>
  <w:style w:type="paragraph" w:styleId="13">
    <w:name w:val="Title"/>
    <w:basedOn w:val="1"/>
    <w:next w:val="1"/>
    <w:link w:val="26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1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图片标题"/>
    <w:basedOn w:val="1"/>
    <w:uiPriority w:val="0"/>
    <w:pPr>
      <w:snapToGrid w:val="0"/>
      <w:spacing w:line="360" w:lineRule="auto"/>
      <w:jc w:val="center"/>
    </w:pPr>
    <w:rPr>
      <w:rFonts w:ascii="Times New Roman" w:hAnsi="Times New Roman"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2431</Characters>
  <Lines>20</Lines>
  <Paragraphs>5</Paragraphs>
  <TotalTime>74</TotalTime>
  <ScaleCrop>false</ScaleCrop>
  <LinksUpToDate>false</LinksUpToDate>
  <CharactersWithSpaces>2852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2024-04-10T15:41:00Z</dcterms:created>
  <dc:creator>A72828</dc:creator>
  <cp:lastModifiedBy>Zhouying</cp:lastModifiedBy>
  <dcterms:modified xsi:type="dcterms:W3CDTF">2024-11-17T23:45:36Z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87540B0FF4C7EA95A00F3A673E54971B_42</vt:lpwstr>
  </property>
</Properties>
</file>