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56631" w14:textId="239DA373" w:rsidR="000959B3" w:rsidRPr="00B41CEB" w:rsidRDefault="00042802" w:rsidP="003A3635">
      <w:pPr>
        <w:spacing w:line="276" w:lineRule="auto"/>
        <w:ind w:leftChars="100" w:left="210"/>
        <w:rPr>
          <w:rFonts w:ascii="Times New Roman" w:hAnsi="Times New Roman" w:cs="Times New Roman" w:hint="eastAsia"/>
          <w:b/>
          <w:bCs/>
          <w:sz w:val="24"/>
          <w:szCs w:val="24"/>
        </w:rPr>
      </w:pPr>
      <w:r w:rsidRPr="00B41CEB">
        <w:rPr>
          <w:rFonts w:ascii="Times New Roman" w:hAnsi="Times New Roman" w:cs="Times New Roman"/>
          <w:b/>
          <w:bCs/>
          <w:sz w:val="24"/>
          <w:szCs w:val="24"/>
        </w:rPr>
        <w:t>Supplementary Figure</w:t>
      </w:r>
      <w:r w:rsidR="00B41CEB" w:rsidRPr="00B41CEB">
        <w:rPr>
          <w:rFonts w:ascii="Times New Roman" w:hAnsi="Times New Roman" w:cs="Times New Roman"/>
          <w:b/>
          <w:bCs/>
          <w:sz w:val="24"/>
          <w:szCs w:val="24"/>
        </w:rPr>
        <w:t>s</w:t>
      </w:r>
      <w:r w:rsidR="00A40FCA">
        <w:rPr>
          <w:rFonts w:ascii="Times New Roman" w:hAnsi="Times New Roman" w:cs="Times New Roman" w:hint="eastAsia"/>
          <w:b/>
          <w:bCs/>
          <w:sz w:val="24"/>
          <w:szCs w:val="24"/>
        </w:rPr>
        <w:t xml:space="preserve"> and  tables</w:t>
      </w:r>
    </w:p>
    <w:p w14:paraId="63B8C4E8" w14:textId="77777777" w:rsidR="000959B3" w:rsidRPr="00B41CEB" w:rsidRDefault="000959B3" w:rsidP="003A3635">
      <w:pPr>
        <w:spacing w:line="276" w:lineRule="auto"/>
        <w:ind w:leftChars="100" w:left="210"/>
        <w:rPr>
          <w:rFonts w:ascii="Times New Roman" w:hAnsi="Times New Roman" w:cs="Times New Roman"/>
          <w:sz w:val="24"/>
          <w:szCs w:val="24"/>
        </w:rPr>
      </w:pPr>
    </w:p>
    <w:p w14:paraId="6121FEEF" w14:textId="23FE1BA5" w:rsidR="000959B3" w:rsidRPr="00B41CEB" w:rsidRDefault="003A3635" w:rsidP="003A3635">
      <w:pPr>
        <w:spacing w:line="276" w:lineRule="auto"/>
        <w:ind w:leftChars="100" w:left="21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677596A" wp14:editId="44ED0237">
            <wp:extent cx="4803493" cy="5649391"/>
            <wp:effectExtent l="0" t="0" r="0" b="0"/>
            <wp:docPr id="18717918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91877" name="图片 1871791877"/>
                    <pic:cNvPicPr/>
                  </pic:nvPicPr>
                  <pic:blipFill>
                    <a:blip r:embed="rId7">
                      <a:extLst>
                        <a:ext uri="{28A0092B-C50C-407E-A947-70E740481C1C}">
                          <a14:useLocalDpi xmlns:a14="http://schemas.microsoft.com/office/drawing/2010/main" val="0"/>
                        </a:ext>
                      </a:extLst>
                    </a:blip>
                    <a:stretch>
                      <a:fillRect/>
                    </a:stretch>
                  </pic:blipFill>
                  <pic:spPr>
                    <a:xfrm>
                      <a:off x="0" y="0"/>
                      <a:ext cx="4828942" cy="5679321"/>
                    </a:xfrm>
                    <a:prstGeom prst="rect">
                      <a:avLst/>
                    </a:prstGeom>
                  </pic:spPr>
                </pic:pic>
              </a:graphicData>
            </a:graphic>
          </wp:inline>
        </w:drawing>
      </w:r>
    </w:p>
    <w:p w14:paraId="4266EB85" w14:textId="7B2705E8" w:rsidR="000959B3" w:rsidRPr="00B41CEB" w:rsidRDefault="00042802" w:rsidP="003A3635">
      <w:pPr>
        <w:spacing w:line="276" w:lineRule="auto"/>
        <w:ind w:leftChars="100" w:left="210"/>
        <w:rPr>
          <w:rFonts w:ascii="Times New Roman" w:hAnsi="Times New Roman" w:cs="Times New Roman"/>
          <w:sz w:val="24"/>
          <w:szCs w:val="24"/>
        </w:rPr>
      </w:pPr>
      <w:r w:rsidRPr="00B41CEB">
        <w:rPr>
          <w:rFonts w:ascii="Times New Roman" w:hAnsi="Times New Roman" w:cs="Times New Roman"/>
          <w:b/>
          <w:bCs/>
          <w:sz w:val="24"/>
          <w:szCs w:val="24"/>
        </w:rPr>
        <w:t>Fig</w:t>
      </w:r>
      <w:r w:rsidR="00B41CEB" w:rsidRPr="00B41CEB">
        <w:rPr>
          <w:rFonts w:ascii="Times New Roman" w:hAnsi="Times New Roman" w:cs="Times New Roman"/>
          <w:b/>
          <w:bCs/>
          <w:sz w:val="24"/>
          <w:szCs w:val="24"/>
        </w:rPr>
        <w:t>.</w:t>
      </w:r>
      <w:r w:rsidRPr="00B41CEB">
        <w:rPr>
          <w:rFonts w:ascii="Times New Roman" w:hAnsi="Times New Roman" w:cs="Times New Roman"/>
          <w:b/>
          <w:bCs/>
          <w:sz w:val="24"/>
          <w:szCs w:val="24"/>
        </w:rPr>
        <w:t xml:space="preserve"> S</w:t>
      </w:r>
      <w:r w:rsidR="00D40E7E" w:rsidRPr="00B41CEB">
        <w:rPr>
          <w:rFonts w:ascii="Times New Roman" w:hAnsi="Times New Roman" w:cs="Times New Roman"/>
          <w:b/>
          <w:bCs/>
          <w:sz w:val="24"/>
          <w:szCs w:val="24"/>
        </w:rPr>
        <w:t>1</w:t>
      </w:r>
      <w:r w:rsidR="000959B3" w:rsidRPr="00B41CEB">
        <w:rPr>
          <w:rFonts w:ascii="Times New Roman" w:hAnsi="Times New Roman" w:cs="Times New Roman"/>
          <w:b/>
          <w:bCs/>
          <w:sz w:val="24"/>
          <w:szCs w:val="24"/>
        </w:rPr>
        <w:t xml:space="preserve">: Alpha Diversity Metrics in </w:t>
      </w:r>
      <w:proofErr w:type="spellStart"/>
      <w:r w:rsidR="000959B3" w:rsidRPr="00B41CEB">
        <w:rPr>
          <w:rFonts w:ascii="Times New Roman" w:hAnsi="Times New Roman" w:cs="Times New Roman"/>
          <w:b/>
          <w:bCs/>
          <w:sz w:val="24"/>
          <w:szCs w:val="24"/>
        </w:rPr>
        <w:t>zzu.Control</w:t>
      </w:r>
      <w:proofErr w:type="spellEnd"/>
      <w:r w:rsidR="000959B3" w:rsidRPr="00B41CEB">
        <w:rPr>
          <w:rFonts w:ascii="Times New Roman" w:hAnsi="Times New Roman" w:cs="Times New Roman"/>
          <w:b/>
          <w:bCs/>
          <w:sz w:val="24"/>
          <w:szCs w:val="24"/>
        </w:rPr>
        <w:t xml:space="preserve"> and </w:t>
      </w:r>
      <w:proofErr w:type="spellStart"/>
      <w:r w:rsidR="000959B3" w:rsidRPr="00B41CEB">
        <w:rPr>
          <w:rFonts w:ascii="Times New Roman" w:hAnsi="Times New Roman" w:cs="Times New Roman"/>
          <w:b/>
          <w:bCs/>
          <w:sz w:val="24"/>
          <w:szCs w:val="24"/>
        </w:rPr>
        <w:t>zzu.CRC</w:t>
      </w:r>
      <w:proofErr w:type="spellEnd"/>
      <w:r w:rsidR="000959B3" w:rsidRPr="00B41CEB">
        <w:rPr>
          <w:rFonts w:ascii="Times New Roman" w:hAnsi="Times New Roman" w:cs="Times New Roman"/>
          <w:b/>
          <w:bCs/>
          <w:sz w:val="24"/>
          <w:szCs w:val="24"/>
        </w:rPr>
        <w:t xml:space="preserve"> Groups</w:t>
      </w:r>
    </w:p>
    <w:p w14:paraId="5484172E" w14:textId="78A2CC6A" w:rsidR="00E605A1" w:rsidRPr="00B41CEB" w:rsidRDefault="000959B3" w:rsidP="003A3635">
      <w:pPr>
        <w:spacing w:line="276" w:lineRule="auto"/>
        <w:ind w:leftChars="100" w:left="210"/>
        <w:rPr>
          <w:rFonts w:ascii="Times New Roman" w:hAnsi="Times New Roman" w:cs="Times New Roman"/>
          <w:sz w:val="24"/>
          <w:szCs w:val="24"/>
        </w:rPr>
      </w:pPr>
      <w:r w:rsidRPr="00B41CEB">
        <w:rPr>
          <w:rFonts w:ascii="Times New Roman" w:hAnsi="Times New Roman" w:cs="Times New Roman"/>
          <w:sz w:val="24"/>
          <w:szCs w:val="24"/>
        </w:rPr>
        <w:t xml:space="preserve">(A) Shannon diversity index comparison between </w:t>
      </w:r>
      <w:proofErr w:type="spellStart"/>
      <w:r w:rsidRPr="00B41CEB">
        <w:rPr>
          <w:rFonts w:ascii="Times New Roman" w:hAnsi="Times New Roman" w:cs="Times New Roman"/>
          <w:sz w:val="24"/>
          <w:szCs w:val="24"/>
        </w:rPr>
        <w:t>zzu.Control</w:t>
      </w:r>
      <w:proofErr w:type="spellEnd"/>
      <w:r w:rsidRPr="00B41CEB">
        <w:rPr>
          <w:rFonts w:ascii="Times New Roman" w:hAnsi="Times New Roman" w:cs="Times New Roman"/>
          <w:sz w:val="24"/>
          <w:szCs w:val="24"/>
        </w:rPr>
        <w:t xml:space="preserve"> group and </w:t>
      </w:r>
      <w:proofErr w:type="spellStart"/>
      <w:r w:rsidRPr="00B41CEB">
        <w:rPr>
          <w:rFonts w:ascii="Times New Roman" w:hAnsi="Times New Roman" w:cs="Times New Roman"/>
          <w:sz w:val="24"/>
          <w:szCs w:val="24"/>
        </w:rPr>
        <w:t>zzu.CRC</w:t>
      </w:r>
      <w:proofErr w:type="spellEnd"/>
      <w:r w:rsidRPr="00B41CEB">
        <w:rPr>
          <w:rFonts w:ascii="Times New Roman" w:hAnsi="Times New Roman" w:cs="Times New Roman"/>
          <w:sz w:val="24"/>
          <w:szCs w:val="24"/>
        </w:rPr>
        <w:t xml:space="preserve"> group, showing no significant difference (Wilcoxon test, p = 0.42). (B) Simpson diversity index comparison, with no significant difference observed (Wilcoxon test, p = 0.69). (C) Observed species (</w:t>
      </w:r>
      <w:proofErr w:type="spellStart"/>
      <w:r w:rsidRPr="00B41CEB">
        <w:rPr>
          <w:rFonts w:ascii="Times New Roman" w:hAnsi="Times New Roman" w:cs="Times New Roman"/>
          <w:sz w:val="24"/>
          <w:szCs w:val="24"/>
        </w:rPr>
        <w:t>obs</w:t>
      </w:r>
      <w:proofErr w:type="spellEnd"/>
      <w:r w:rsidRPr="00B41CEB">
        <w:rPr>
          <w:rFonts w:ascii="Times New Roman" w:hAnsi="Times New Roman" w:cs="Times New Roman"/>
          <w:sz w:val="24"/>
          <w:szCs w:val="24"/>
        </w:rPr>
        <w:t>) metric comparison, with no significant difference between groups (Wilcoxon test, p = 0.83). (D) Gini coefficient comparison, also with no significant difference (Wilcoxon test, p = 0.46). These findings indicate no significant differences in alpha diversity metrics between Zou's control and CRC groups.</w:t>
      </w:r>
    </w:p>
    <w:p w14:paraId="566C9A24" w14:textId="77777777" w:rsidR="007B4CEC" w:rsidRPr="00B41CEB" w:rsidRDefault="007B4CEC" w:rsidP="003A3635">
      <w:pPr>
        <w:spacing w:line="276" w:lineRule="auto"/>
        <w:ind w:leftChars="100" w:left="210"/>
        <w:rPr>
          <w:rFonts w:ascii="Times New Roman" w:hAnsi="Times New Roman" w:cs="Times New Roman"/>
          <w:sz w:val="24"/>
          <w:szCs w:val="24"/>
        </w:rPr>
      </w:pPr>
    </w:p>
    <w:p w14:paraId="3388C942" w14:textId="77777777" w:rsidR="007B4CEC" w:rsidRPr="00B41CEB" w:rsidRDefault="007B4CEC" w:rsidP="003A3635">
      <w:pPr>
        <w:spacing w:line="276" w:lineRule="auto"/>
        <w:ind w:leftChars="100" w:left="210"/>
        <w:rPr>
          <w:rFonts w:ascii="Times New Roman" w:hAnsi="Times New Roman" w:cs="Times New Roman"/>
          <w:sz w:val="24"/>
          <w:szCs w:val="24"/>
        </w:rPr>
      </w:pPr>
    </w:p>
    <w:p w14:paraId="3C92C631" w14:textId="77777777" w:rsidR="00CC1027" w:rsidRPr="00B41CEB" w:rsidRDefault="00CC1027" w:rsidP="003A3635">
      <w:pPr>
        <w:spacing w:line="276" w:lineRule="auto"/>
        <w:rPr>
          <w:rFonts w:ascii="Times New Roman" w:hAnsi="Times New Roman" w:cs="Times New Roman"/>
          <w:sz w:val="24"/>
          <w:szCs w:val="24"/>
        </w:rPr>
      </w:pPr>
    </w:p>
    <w:p w14:paraId="65CA155F" w14:textId="38181DB5" w:rsidR="00CC1027" w:rsidRPr="00B41CEB" w:rsidRDefault="003A3635" w:rsidP="003A3635">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38879E" wp14:editId="585914AB">
            <wp:extent cx="5274310" cy="4219575"/>
            <wp:effectExtent l="0" t="0" r="0" b="0"/>
            <wp:docPr id="19847812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81261" name="图片 19847812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4219575"/>
                    </a:xfrm>
                    <a:prstGeom prst="rect">
                      <a:avLst/>
                    </a:prstGeom>
                  </pic:spPr>
                </pic:pic>
              </a:graphicData>
            </a:graphic>
          </wp:inline>
        </w:drawing>
      </w:r>
    </w:p>
    <w:p w14:paraId="14A2D9F8" w14:textId="77777777" w:rsidR="00CC1027" w:rsidRPr="00B41CEB" w:rsidRDefault="00CC1027" w:rsidP="003A3635">
      <w:pPr>
        <w:spacing w:line="276" w:lineRule="auto"/>
        <w:rPr>
          <w:rFonts w:ascii="Times New Roman" w:hAnsi="Times New Roman" w:cs="Times New Roman"/>
          <w:b/>
          <w:bCs/>
          <w:sz w:val="24"/>
          <w:szCs w:val="24"/>
        </w:rPr>
      </w:pPr>
    </w:p>
    <w:p w14:paraId="4690CD9E" w14:textId="231A8CCB" w:rsidR="00CC1027" w:rsidRPr="00B41CEB" w:rsidRDefault="00CC1027" w:rsidP="003A3635">
      <w:pPr>
        <w:spacing w:line="276" w:lineRule="auto"/>
        <w:rPr>
          <w:rFonts w:ascii="Times New Roman" w:hAnsi="Times New Roman" w:cs="Times New Roman"/>
          <w:sz w:val="24"/>
          <w:szCs w:val="24"/>
        </w:rPr>
      </w:pPr>
      <w:r w:rsidRPr="00B41CEB">
        <w:rPr>
          <w:rFonts w:ascii="Times New Roman" w:hAnsi="Times New Roman" w:cs="Times New Roman"/>
          <w:b/>
          <w:bCs/>
          <w:sz w:val="24"/>
          <w:szCs w:val="24"/>
        </w:rPr>
        <w:t>Fig</w:t>
      </w:r>
      <w:r w:rsidR="00B41CEB" w:rsidRPr="00B41CEB">
        <w:rPr>
          <w:rFonts w:ascii="Times New Roman" w:hAnsi="Times New Roman" w:cs="Times New Roman"/>
          <w:b/>
          <w:bCs/>
          <w:sz w:val="24"/>
          <w:szCs w:val="24"/>
        </w:rPr>
        <w:t>.</w:t>
      </w:r>
      <w:r w:rsidR="00042802" w:rsidRPr="00B41CEB">
        <w:rPr>
          <w:rFonts w:ascii="Times New Roman" w:hAnsi="Times New Roman" w:cs="Times New Roman"/>
          <w:b/>
          <w:bCs/>
          <w:sz w:val="24"/>
          <w:szCs w:val="24"/>
        </w:rPr>
        <w:t xml:space="preserve"> S</w:t>
      </w:r>
      <w:r w:rsidR="006541B1" w:rsidRPr="00B41CEB">
        <w:rPr>
          <w:rFonts w:ascii="Times New Roman" w:hAnsi="Times New Roman" w:cs="Times New Roman"/>
          <w:b/>
          <w:bCs/>
          <w:sz w:val="24"/>
          <w:szCs w:val="24"/>
        </w:rPr>
        <w:t>2</w:t>
      </w:r>
      <w:r w:rsidRPr="00B41CEB">
        <w:rPr>
          <w:rFonts w:ascii="Times New Roman" w:hAnsi="Times New Roman" w:cs="Times New Roman"/>
          <w:b/>
          <w:bCs/>
          <w:sz w:val="24"/>
          <w:szCs w:val="24"/>
        </w:rPr>
        <w:t xml:space="preserve">:Comparison of gut microbiota between </w:t>
      </w:r>
      <w:proofErr w:type="spellStart"/>
      <w:r w:rsidRPr="00B41CEB">
        <w:rPr>
          <w:rFonts w:ascii="Times New Roman" w:hAnsi="Times New Roman" w:cs="Times New Roman"/>
          <w:b/>
          <w:bCs/>
          <w:sz w:val="24"/>
          <w:szCs w:val="24"/>
        </w:rPr>
        <w:t>zzu.Control</w:t>
      </w:r>
      <w:proofErr w:type="spellEnd"/>
      <w:r w:rsidRPr="00B41CEB">
        <w:rPr>
          <w:rFonts w:ascii="Times New Roman" w:hAnsi="Times New Roman" w:cs="Times New Roman"/>
          <w:b/>
          <w:bCs/>
          <w:sz w:val="24"/>
          <w:szCs w:val="24"/>
        </w:rPr>
        <w:t xml:space="preserve"> and </w:t>
      </w:r>
      <w:proofErr w:type="spellStart"/>
      <w:r w:rsidRPr="00B41CEB">
        <w:rPr>
          <w:rFonts w:ascii="Times New Roman" w:hAnsi="Times New Roman" w:cs="Times New Roman"/>
          <w:b/>
          <w:bCs/>
          <w:sz w:val="24"/>
          <w:szCs w:val="24"/>
        </w:rPr>
        <w:t>zzu.CRC</w:t>
      </w:r>
      <w:proofErr w:type="spellEnd"/>
      <w:r w:rsidRPr="00B41CEB">
        <w:rPr>
          <w:rFonts w:ascii="Times New Roman" w:hAnsi="Times New Roman" w:cs="Times New Roman"/>
          <w:b/>
          <w:bCs/>
          <w:sz w:val="24"/>
          <w:szCs w:val="24"/>
        </w:rPr>
        <w:t xml:space="preserve"> groups</w:t>
      </w:r>
      <w:r w:rsidRPr="00B41CEB">
        <w:rPr>
          <w:rFonts w:ascii="Times New Roman" w:hAnsi="Times New Roman" w:cs="Times New Roman"/>
          <w:sz w:val="24"/>
          <w:szCs w:val="24"/>
        </w:rPr>
        <w:t xml:space="preserve">. The bar plot on the left depicts the mean proportion of bacterial taxa, while the right panel illustrates the difference in mean proportions between the two groups, with 95% confidence intervals. </w:t>
      </w:r>
      <w:r w:rsidR="007B5C68" w:rsidRPr="00B41CEB">
        <w:rPr>
          <w:rFonts w:ascii="Times New Roman" w:hAnsi="Times New Roman" w:cs="Times New Roman"/>
          <w:sz w:val="24"/>
          <w:szCs w:val="24"/>
        </w:rPr>
        <w:t>P</w:t>
      </w:r>
      <w:r w:rsidRPr="00B41CEB">
        <w:rPr>
          <w:rFonts w:ascii="Times New Roman" w:hAnsi="Times New Roman" w:cs="Times New Roman"/>
          <w:sz w:val="24"/>
          <w:szCs w:val="24"/>
        </w:rPr>
        <w:t>-values are provided for significance testing of microbial differences.</w:t>
      </w:r>
      <w:r w:rsidR="007B5C68" w:rsidRPr="00B41CEB">
        <w:rPr>
          <w:rFonts w:ascii="Times New Roman" w:hAnsi="Times New Roman" w:cs="Times New Roman"/>
          <w:i/>
          <w:iCs/>
          <w:sz w:val="24"/>
          <w:szCs w:val="24"/>
        </w:rPr>
        <w:t xml:space="preserve"> Parabacteroides</w:t>
      </w:r>
      <w:r w:rsidR="007B5C68" w:rsidRPr="00B41CEB">
        <w:rPr>
          <w:rFonts w:ascii="Times New Roman" w:hAnsi="Times New Roman" w:cs="Times New Roman"/>
          <w:sz w:val="24"/>
          <w:szCs w:val="24"/>
        </w:rPr>
        <w:t xml:space="preserve">, </w:t>
      </w:r>
      <w:proofErr w:type="spellStart"/>
      <w:r w:rsidR="007B5C68" w:rsidRPr="00B41CEB">
        <w:rPr>
          <w:rFonts w:ascii="Times New Roman" w:hAnsi="Times New Roman" w:cs="Times New Roman"/>
          <w:i/>
          <w:iCs/>
          <w:sz w:val="24"/>
          <w:szCs w:val="24"/>
        </w:rPr>
        <w:t>Prevotella</w:t>
      </w:r>
      <w:proofErr w:type="spellEnd"/>
      <w:r w:rsidR="007B5C68" w:rsidRPr="00B41CEB">
        <w:rPr>
          <w:rFonts w:ascii="Times New Roman" w:hAnsi="Times New Roman" w:cs="Times New Roman"/>
          <w:sz w:val="24"/>
          <w:szCs w:val="24"/>
        </w:rPr>
        <w:t xml:space="preserve"> and </w:t>
      </w:r>
      <w:proofErr w:type="spellStart"/>
      <w:r w:rsidR="007B5C68" w:rsidRPr="00B41CEB">
        <w:rPr>
          <w:rFonts w:ascii="Times New Roman" w:hAnsi="Times New Roman" w:cs="Times New Roman"/>
          <w:i/>
          <w:iCs/>
          <w:sz w:val="24"/>
          <w:szCs w:val="24"/>
        </w:rPr>
        <w:t>Phocaeicola</w:t>
      </w:r>
      <w:proofErr w:type="spellEnd"/>
      <w:r w:rsidR="007B5C68" w:rsidRPr="00B41CEB">
        <w:rPr>
          <w:rFonts w:ascii="Times New Roman" w:hAnsi="Times New Roman" w:cs="Times New Roman"/>
          <w:sz w:val="24"/>
          <w:szCs w:val="24"/>
        </w:rPr>
        <w:t xml:space="preserve"> show prominent differences in abundance</w:t>
      </w:r>
      <w:r w:rsidR="00790C1D" w:rsidRPr="00B41CEB">
        <w:rPr>
          <w:rFonts w:ascii="Times New Roman" w:hAnsi="Times New Roman" w:cs="Times New Roman"/>
          <w:sz w:val="24"/>
          <w:szCs w:val="24"/>
        </w:rPr>
        <w:t>, however, these differences are not statistically significant.</w:t>
      </w:r>
    </w:p>
    <w:p w14:paraId="157AFC7E" w14:textId="77777777" w:rsidR="00042802" w:rsidRPr="00B41CEB" w:rsidRDefault="00042802" w:rsidP="003A3635">
      <w:pPr>
        <w:spacing w:line="276" w:lineRule="auto"/>
        <w:rPr>
          <w:rFonts w:ascii="Times New Roman" w:hAnsi="Times New Roman" w:cs="Times New Roman"/>
          <w:sz w:val="24"/>
          <w:szCs w:val="24"/>
        </w:rPr>
      </w:pPr>
    </w:p>
    <w:p w14:paraId="54FB7265" w14:textId="77777777" w:rsidR="00042802" w:rsidRPr="00B41CEB" w:rsidRDefault="00042802" w:rsidP="003A3635">
      <w:pPr>
        <w:spacing w:line="276" w:lineRule="auto"/>
        <w:rPr>
          <w:rFonts w:ascii="Times New Roman" w:hAnsi="Times New Roman" w:cs="Times New Roman"/>
          <w:sz w:val="24"/>
          <w:szCs w:val="24"/>
        </w:rPr>
      </w:pPr>
    </w:p>
    <w:p w14:paraId="04F43079" w14:textId="77777777" w:rsidR="00042802" w:rsidRPr="00B41CEB" w:rsidRDefault="00042802" w:rsidP="003A3635">
      <w:pPr>
        <w:spacing w:line="276" w:lineRule="auto"/>
        <w:rPr>
          <w:rFonts w:ascii="Times New Roman" w:hAnsi="Times New Roman" w:cs="Times New Roman"/>
          <w:sz w:val="24"/>
          <w:szCs w:val="24"/>
        </w:rPr>
      </w:pPr>
    </w:p>
    <w:p w14:paraId="02C83422" w14:textId="77777777" w:rsidR="00042802" w:rsidRPr="00B41CEB" w:rsidRDefault="00042802" w:rsidP="003A3635">
      <w:pPr>
        <w:spacing w:line="276" w:lineRule="auto"/>
        <w:rPr>
          <w:rFonts w:ascii="Times New Roman" w:hAnsi="Times New Roman" w:cs="Times New Roman"/>
          <w:sz w:val="24"/>
          <w:szCs w:val="24"/>
        </w:rPr>
      </w:pPr>
    </w:p>
    <w:p w14:paraId="0FAD59F6" w14:textId="39EB5845" w:rsidR="006541B1" w:rsidRPr="00B41CEB" w:rsidRDefault="003A3635" w:rsidP="003A3635">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A62310" wp14:editId="189CF469">
            <wp:extent cx="5274310" cy="2109470"/>
            <wp:effectExtent l="0" t="0" r="0" b="0"/>
            <wp:docPr id="14161736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173697" name="图片 14161736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109470"/>
                    </a:xfrm>
                    <a:prstGeom prst="rect">
                      <a:avLst/>
                    </a:prstGeom>
                  </pic:spPr>
                </pic:pic>
              </a:graphicData>
            </a:graphic>
          </wp:inline>
        </w:drawing>
      </w:r>
    </w:p>
    <w:p w14:paraId="0860E9D1" w14:textId="0B17F656" w:rsidR="006541B1" w:rsidRPr="00B41CEB" w:rsidRDefault="006541B1" w:rsidP="003A3635">
      <w:pPr>
        <w:spacing w:line="276" w:lineRule="auto"/>
        <w:rPr>
          <w:rFonts w:ascii="Times New Roman" w:hAnsi="Times New Roman" w:cs="Times New Roman"/>
          <w:sz w:val="24"/>
          <w:szCs w:val="24"/>
        </w:rPr>
      </w:pPr>
      <w:r w:rsidRPr="00B41CEB">
        <w:rPr>
          <w:rFonts w:ascii="Times New Roman" w:hAnsi="Times New Roman" w:cs="Times New Roman"/>
          <w:b/>
          <w:bCs/>
          <w:sz w:val="24"/>
          <w:szCs w:val="24"/>
        </w:rPr>
        <w:t>Fig</w:t>
      </w:r>
      <w:r w:rsidR="00B41CEB" w:rsidRPr="00B41CEB">
        <w:rPr>
          <w:rFonts w:ascii="Times New Roman" w:hAnsi="Times New Roman" w:cs="Times New Roman"/>
          <w:b/>
          <w:bCs/>
          <w:sz w:val="24"/>
          <w:szCs w:val="24"/>
        </w:rPr>
        <w:t xml:space="preserve">. </w:t>
      </w:r>
      <w:r w:rsidR="00042802" w:rsidRPr="00B41CEB">
        <w:rPr>
          <w:rFonts w:ascii="Times New Roman" w:hAnsi="Times New Roman" w:cs="Times New Roman"/>
          <w:b/>
          <w:bCs/>
          <w:sz w:val="24"/>
          <w:szCs w:val="24"/>
        </w:rPr>
        <w:t>S</w:t>
      </w:r>
      <w:r w:rsidRPr="00B41CEB">
        <w:rPr>
          <w:rFonts w:ascii="Times New Roman" w:hAnsi="Times New Roman" w:cs="Times New Roman"/>
          <w:b/>
          <w:bCs/>
          <w:sz w:val="24"/>
          <w:szCs w:val="24"/>
        </w:rPr>
        <w:t>3</w:t>
      </w:r>
      <w:r w:rsidR="00042802" w:rsidRPr="00B41CEB">
        <w:rPr>
          <w:rFonts w:ascii="Times New Roman" w:hAnsi="Times New Roman" w:cs="Times New Roman"/>
          <w:b/>
          <w:bCs/>
          <w:sz w:val="24"/>
          <w:szCs w:val="24"/>
        </w:rPr>
        <w:t xml:space="preserve">: </w:t>
      </w:r>
      <w:r w:rsidRPr="00B41CEB">
        <w:rPr>
          <w:rFonts w:ascii="Times New Roman" w:hAnsi="Times New Roman" w:cs="Times New Roman"/>
          <w:b/>
          <w:bCs/>
          <w:sz w:val="24"/>
          <w:szCs w:val="24"/>
        </w:rPr>
        <w:t xml:space="preserve">Comparative analysis of microbial genus proportions between </w:t>
      </w:r>
      <w:proofErr w:type="spellStart"/>
      <w:r w:rsidRPr="00B41CEB">
        <w:rPr>
          <w:rFonts w:ascii="Times New Roman" w:hAnsi="Times New Roman" w:cs="Times New Roman"/>
          <w:b/>
          <w:bCs/>
          <w:sz w:val="24"/>
          <w:szCs w:val="24"/>
        </w:rPr>
        <w:t>Ward.CRC</w:t>
      </w:r>
      <w:proofErr w:type="spellEnd"/>
      <w:r w:rsidRPr="00B41CEB">
        <w:rPr>
          <w:rFonts w:ascii="Times New Roman" w:hAnsi="Times New Roman" w:cs="Times New Roman"/>
          <w:b/>
          <w:bCs/>
          <w:sz w:val="24"/>
          <w:szCs w:val="24"/>
        </w:rPr>
        <w:t xml:space="preserve"> and </w:t>
      </w:r>
      <w:proofErr w:type="spellStart"/>
      <w:r w:rsidRPr="00B41CEB">
        <w:rPr>
          <w:rFonts w:ascii="Times New Roman" w:hAnsi="Times New Roman" w:cs="Times New Roman"/>
          <w:b/>
          <w:bCs/>
          <w:sz w:val="24"/>
          <w:szCs w:val="24"/>
        </w:rPr>
        <w:t>Ward.Relative</w:t>
      </w:r>
      <w:proofErr w:type="spellEnd"/>
      <w:r w:rsidRPr="00B41CEB">
        <w:rPr>
          <w:rFonts w:ascii="Times New Roman" w:hAnsi="Times New Roman" w:cs="Times New Roman"/>
          <w:b/>
          <w:bCs/>
          <w:sz w:val="24"/>
          <w:szCs w:val="24"/>
        </w:rPr>
        <w:t xml:space="preserve"> groups.</w:t>
      </w:r>
      <w:r w:rsidRPr="00B41CEB">
        <w:rPr>
          <w:rFonts w:ascii="Times New Roman" w:hAnsi="Times New Roman" w:cs="Times New Roman"/>
          <w:sz w:val="24"/>
          <w:szCs w:val="24"/>
        </w:rPr>
        <w:t xml:space="preserve"> The bar chart depicts the mean percentage composition of bacterial genera in CRC (orange) and Relative (blue) groups. The left x-axis indicates the mean proportions of each genus, while the right x-axis highlights the mean differences between groups, accompanied by 95% confidence intervals. Statistical significance of group differences is denoted by P-values, with </w:t>
      </w:r>
      <w:proofErr w:type="spellStart"/>
      <w:r w:rsidRPr="00B41CEB">
        <w:rPr>
          <w:rFonts w:ascii="Times New Roman" w:hAnsi="Times New Roman" w:cs="Times New Roman"/>
          <w:i/>
          <w:iCs/>
          <w:sz w:val="24"/>
          <w:szCs w:val="24"/>
        </w:rPr>
        <w:t>Lachnospiraceae_unclassified</w:t>
      </w:r>
      <w:proofErr w:type="spellEnd"/>
      <w:r w:rsidRPr="00B41CEB">
        <w:rPr>
          <w:rFonts w:ascii="Times New Roman" w:hAnsi="Times New Roman" w:cs="Times New Roman"/>
          <w:sz w:val="24"/>
          <w:szCs w:val="24"/>
        </w:rPr>
        <w:t xml:space="preserve"> showing a significant difference (P = 0.0151), suggesting a notable divergence in microbial composition.</w:t>
      </w:r>
    </w:p>
    <w:p w14:paraId="1681D417" w14:textId="77777777" w:rsidR="006541B1" w:rsidRPr="00B41CEB" w:rsidRDefault="006541B1" w:rsidP="003A3635">
      <w:pPr>
        <w:spacing w:line="276" w:lineRule="auto"/>
        <w:rPr>
          <w:rFonts w:ascii="Times New Roman" w:hAnsi="Times New Roman" w:cs="Times New Roman"/>
          <w:sz w:val="24"/>
          <w:szCs w:val="24"/>
        </w:rPr>
      </w:pPr>
    </w:p>
    <w:p w14:paraId="5BCDA70C" w14:textId="77777777" w:rsidR="00042802" w:rsidRPr="00B41CEB" w:rsidRDefault="00042802" w:rsidP="003A3635">
      <w:pPr>
        <w:spacing w:line="276" w:lineRule="auto"/>
        <w:rPr>
          <w:rFonts w:ascii="Times New Roman" w:hAnsi="Times New Roman" w:cs="Times New Roman"/>
          <w:sz w:val="24"/>
          <w:szCs w:val="24"/>
        </w:rPr>
      </w:pPr>
    </w:p>
    <w:p w14:paraId="1DA5A503" w14:textId="77777777" w:rsidR="00042802" w:rsidRPr="00B41CEB" w:rsidRDefault="00042802" w:rsidP="003A3635">
      <w:pPr>
        <w:spacing w:line="276" w:lineRule="auto"/>
        <w:rPr>
          <w:rFonts w:ascii="Times New Roman" w:hAnsi="Times New Roman" w:cs="Times New Roman"/>
          <w:sz w:val="24"/>
          <w:szCs w:val="24"/>
        </w:rPr>
      </w:pPr>
    </w:p>
    <w:p w14:paraId="124146C3" w14:textId="77777777" w:rsidR="00042802" w:rsidRPr="00B41CEB" w:rsidRDefault="00042802" w:rsidP="003A3635">
      <w:pPr>
        <w:spacing w:line="276" w:lineRule="auto"/>
        <w:rPr>
          <w:rFonts w:ascii="Times New Roman" w:hAnsi="Times New Roman" w:cs="Times New Roman"/>
          <w:sz w:val="24"/>
          <w:szCs w:val="24"/>
        </w:rPr>
      </w:pPr>
    </w:p>
    <w:p w14:paraId="71D6AC45" w14:textId="77777777" w:rsidR="00042802" w:rsidRPr="00B41CEB" w:rsidRDefault="00042802" w:rsidP="003A3635">
      <w:pPr>
        <w:spacing w:line="276" w:lineRule="auto"/>
        <w:rPr>
          <w:rFonts w:ascii="Times New Roman" w:hAnsi="Times New Roman" w:cs="Times New Roman"/>
          <w:sz w:val="24"/>
          <w:szCs w:val="24"/>
        </w:rPr>
      </w:pPr>
    </w:p>
    <w:p w14:paraId="17EE7EE4" w14:textId="77777777" w:rsidR="00042802" w:rsidRPr="00B41CEB" w:rsidRDefault="00042802" w:rsidP="003A3635">
      <w:pPr>
        <w:spacing w:line="276" w:lineRule="auto"/>
        <w:rPr>
          <w:rFonts w:ascii="Times New Roman" w:hAnsi="Times New Roman" w:cs="Times New Roman"/>
          <w:sz w:val="24"/>
          <w:szCs w:val="24"/>
        </w:rPr>
      </w:pPr>
    </w:p>
    <w:p w14:paraId="50E9A408" w14:textId="77777777" w:rsidR="00042802" w:rsidRPr="00B41CEB" w:rsidRDefault="00042802" w:rsidP="003A3635">
      <w:pPr>
        <w:spacing w:line="276" w:lineRule="auto"/>
        <w:rPr>
          <w:rFonts w:ascii="Times New Roman" w:hAnsi="Times New Roman" w:cs="Times New Roman"/>
          <w:sz w:val="24"/>
          <w:szCs w:val="24"/>
        </w:rPr>
      </w:pPr>
    </w:p>
    <w:p w14:paraId="66E4ED4E" w14:textId="77777777" w:rsidR="00042802" w:rsidRPr="00B41CEB" w:rsidRDefault="00042802" w:rsidP="003A3635">
      <w:pPr>
        <w:spacing w:line="276" w:lineRule="auto"/>
        <w:rPr>
          <w:rFonts w:ascii="Times New Roman" w:hAnsi="Times New Roman" w:cs="Times New Roman"/>
          <w:sz w:val="24"/>
          <w:szCs w:val="24"/>
        </w:rPr>
      </w:pPr>
    </w:p>
    <w:p w14:paraId="3C2D0E06" w14:textId="77777777" w:rsidR="00CC1027" w:rsidRPr="00B41CEB" w:rsidRDefault="00CC1027" w:rsidP="003A3635">
      <w:pPr>
        <w:spacing w:line="276" w:lineRule="auto"/>
        <w:rPr>
          <w:rFonts w:ascii="Times New Roman" w:hAnsi="Times New Roman" w:cs="Times New Roman"/>
          <w:sz w:val="24"/>
          <w:szCs w:val="24"/>
        </w:rPr>
      </w:pPr>
    </w:p>
    <w:p w14:paraId="191DF002" w14:textId="77777777" w:rsidR="006541B1" w:rsidRPr="00B41CEB" w:rsidRDefault="006541B1" w:rsidP="003A3635">
      <w:pPr>
        <w:spacing w:line="276" w:lineRule="auto"/>
        <w:rPr>
          <w:rFonts w:ascii="Times New Roman" w:hAnsi="Times New Roman" w:cs="Times New Roman"/>
          <w:sz w:val="24"/>
          <w:szCs w:val="24"/>
        </w:rPr>
      </w:pPr>
    </w:p>
    <w:p w14:paraId="411CF9F1" w14:textId="77777777" w:rsidR="006541B1" w:rsidRPr="00B41CEB" w:rsidRDefault="006541B1" w:rsidP="003A3635">
      <w:pPr>
        <w:spacing w:line="276" w:lineRule="auto"/>
        <w:rPr>
          <w:rFonts w:ascii="Times New Roman" w:hAnsi="Times New Roman" w:cs="Times New Roman"/>
          <w:sz w:val="24"/>
          <w:szCs w:val="24"/>
        </w:rPr>
      </w:pPr>
    </w:p>
    <w:p w14:paraId="277FDE0A" w14:textId="517EFADA" w:rsidR="00CC1027" w:rsidRPr="00B41CEB" w:rsidRDefault="003A3635" w:rsidP="003A3635">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F6A7070" wp14:editId="53705C97">
            <wp:extent cx="5274310" cy="2637155"/>
            <wp:effectExtent l="0" t="0" r="0" b="0"/>
            <wp:docPr id="11402876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87655" name="图片 114028765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6F75E1A6" w14:textId="5899A563" w:rsidR="00CC1027" w:rsidRPr="00B41CEB" w:rsidRDefault="00CC1027" w:rsidP="003A3635">
      <w:pPr>
        <w:spacing w:line="276" w:lineRule="auto"/>
        <w:rPr>
          <w:rFonts w:ascii="Times New Roman" w:hAnsi="Times New Roman" w:cs="Times New Roman"/>
          <w:sz w:val="24"/>
          <w:szCs w:val="24"/>
        </w:rPr>
      </w:pPr>
      <w:r w:rsidRPr="00B41CEB">
        <w:rPr>
          <w:rFonts w:ascii="Times New Roman" w:hAnsi="Times New Roman" w:cs="Times New Roman"/>
          <w:b/>
          <w:bCs/>
          <w:sz w:val="24"/>
          <w:szCs w:val="24"/>
        </w:rPr>
        <w:t>Fig</w:t>
      </w:r>
      <w:bookmarkStart w:id="0" w:name="OLE_LINK1"/>
      <w:r w:rsidR="00B41CEB" w:rsidRPr="00B41CEB">
        <w:rPr>
          <w:rFonts w:ascii="Times New Roman" w:hAnsi="Times New Roman" w:cs="Times New Roman"/>
          <w:b/>
          <w:bCs/>
          <w:sz w:val="24"/>
          <w:szCs w:val="24"/>
        </w:rPr>
        <w:t xml:space="preserve">. </w:t>
      </w:r>
      <w:r w:rsidR="00042802" w:rsidRPr="00B41CEB">
        <w:rPr>
          <w:rFonts w:ascii="Times New Roman" w:hAnsi="Times New Roman" w:cs="Times New Roman"/>
          <w:b/>
          <w:bCs/>
          <w:sz w:val="24"/>
          <w:szCs w:val="24"/>
        </w:rPr>
        <w:t>S</w:t>
      </w:r>
      <w:r w:rsidRPr="00B41CEB">
        <w:rPr>
          <w:rFonts w:ascii="Times New Roman" w:hAnsi="Times New Roman" w:cs="Times New Roman"/>
          <w:b/>
          <w:bCs/>
          <w:sz w:val="24"/>
          <w:szCs w:val="24"/>
        </w:rPr>
        <w:t>4</w:t>
      </w:r>
      <w:r w:rsidR="00644F81">
        <w:rPr>
          <w:rFonts w:ascii="Times New Roman" w:hAnsi="Times New Roman" w:cs="Times New Roman" w:hint="eastAsia"/>
          <w:b/>
          <w:bCs/>
          <w:sz w:val="24"/>
          <w:szCs w:val="24"/>
        </w:rPr>
        <w:t xml:space="preserve"> </w:t>
      </w:r>
      <w:r w:rsidRPr="00B41CEB">
        <w:rPr>
          <w:rFonts w:ascii="Times New Roman" w:hAnsi="Times New Roman" w:cs="Times New Roman"/>
          <w:b/>
          <w:bCs/>
          <w:sz w:val="24"/>
          <w:szCs w:val="24"/>
        </w:rPr>
        <w:t xml:space="preserve">Microbiome composition comparison between </w:t>
      </w:r>
      <w:proofErr w:type="spellStart"/>
      <w:r w:rsidRPr="00B41CEB">
        <w:rPr>
          <w:rFonts w:ascii="Times New Roman" w:hAnsi="Times New Roman" w:cs="Times New Roman"/>
          <w:b/>
          <w:bCs/>
          <w:sz w:val="24"/>
          <w:szCs w:val="24"/>
        </w:rPr>
        <w:t>Ward.CRC</w:t>
      </w:r>
      <w:proofErr w:type="spellEnd"/>
      <w:r w:rsidRPr="00B41CEB">
        <w:rPr>
          <w:rFonts w:ascii="Times New Roman" w:hAnsi="Times New Roman" w:cs="Times New Roman"/>
          <w:b/>
          <w:bCs/>
          <w:sz w:val="24"/>
          <w:szCs w:val="24"/>
        </w:rPr>
        <w:t xml:space="preserve"> and </w:t>
      </w:r>
      <w:proofErr w:type="spellStart"/>
      <w:r w:rsidRPr="00B41CEB">
        <w:rPr>
          <w:rFonts w:ascii="Times New Roman" w:hAnsi="Times New Roman" w:cs="Times New Roman"/>
          <w:b/>
          <w:bCs/>
          <w:sz w:val="24"/>
          <w:szCs w:val="24"/>
        </w:rPr>
        <w:t>Ward.Staff</w:t>
      </w:r>
      <w:proofErr w:type="spellEnd"/>
      <w:r w:rsidRPr="00B41CEB">
        <w:rPr>
          <w:rFonts w:ascii="Times New Roman" w:hAnsi="Times New Roman" w:cs="Times New Roman"/>
          <w:b/>
          <w:bCs/>
          <w:sz w:val="24"/>
          <w:szCs w:val="24"/>
        </w:rPr>
        <w:t xml:space="preserve"> groups.</w:t>
      </w:r>
      <w:r w:rsidRPr="00644F81">
        <w:rPr>
          <w:rFonts w:ascii="Times New Roman" w:hAnsi="Times New Roman" w:cs="Times New Roman"/>
          <w:b/>
          <w:bCs/>
          <w:sz w:val="24"/>
          <w:szCs w:val="24"/>
        </w:rPr>
        <w:t xml:space="preserve"> </w:t>
      </w:r>
      <w:r w:rsidRPr="00B41CEB">
        <w:rPr>
          <w:rFonts w:ascii="Times New Roman" w:hAnsi="Times New Roman" w:cs="Times New Roman"/>
          <w:sz w:val="24"/>
          <w:szCs w:val="24"/>
        </w:rPr>
        <w:t xml:space="preserve">The bar plot on the left shows the mean proportion of bacterial taxa, and the right panel presents the difference in mean proportions with 95% confidence intervals. Significant microbial differences between the groups, such as in </w:t>
      </w:r>
      <w:r w:rsidR="007B5C68" w:rsidRPr="00B41CEB">
        <w:rPr>
          <w:rFonts w:ascii="Times New Roman" w:hAnsi="Times New Roman" w:cs="Times New Roman"/>
          <w:i/>
          <w:iCs/>
          <w:sz w:val="24"/>
          <w:szCs w:val="24"/>
        </w:rPr>
        <w:t xml:space="preserve">Parabacteroides, </w:t>
      </w:r>
      <w:proofErr w:type="spellStart"/>
      <w:r w:rsidR="007B5C68" w:rsidRPr="00B41CEB">
        <w:rPr>
          <w:rFonts w:ascii="Times New Roman" w:hAnsi="Times New Roman" w:cs="Times New Roman"/>
          <w:i/>
          <w:iCs/>
          <w:sz w:val="24"/>
          <w:szCs w:val="24"/>
        </w:rPr>
        <w:t>Alistipes</w:t>
      </w:r>
      <w:proofErr w:type="spellEnd"/>
      <w:r w:rsidR="007B5C68" w:rsidRPr="00B41CEB">
        <w:rPr>
          <w:rFonts w:ascii="Times New Roman" w:hAnsi="Times New Roman" w:cs="Times New Roman"/>
          <w:i/>
          <w:iCs/>
          <w:sz w:val="24"/>
          <w:szCs w:val="24"/>
        </w:rPr>
        <w:t xml:space="preserve"> </w:t>
      </w:r>
      <w:r w:rsidR="007B5C68" w:rsidRPr="00B41CEB">
        <w:rPr>
          <w:rFonts w:ascii="Times New Roman" w:hAnsi="Times New Roman" w:cs="Times New Roman"/>
          <w:sz w:val="24"/>
          <w:szCs w:val="24"/>
        </w:rPr>
        <w:t>and</w:t>
      </w:r>
      <w:r w:rsidR="007B5C68" w:rsidRPr="00B41CEB">
        <w:rPr>
          <w:rFonts w:ascii="Times New Roman" w:hAnsi="Times New Roman" w:cs="Times New Roman"/>
          <w:i/>
          <w:iCs/>
          <w:sz w:val="24"/>
          <w:szCs w:val="24"/>
        </w:rPr>
        <w:t xml:space="preserve"> </w:t>
      </w:r>
      <w:proofErr w:type="spellStart"/>
      <w:r w:rsidRPr="00B41CEB">
        <w:rPr>
          <w:rFonts w:ascii="Times New Roman" w:hAnsi="Times New Roman" w:cs="Times New Roman"/>
          <w:i/>
          <w:iCs/>
          <w:sz w:val="24"/>
          <w:szCs w:val="24"/>
        </w:rPr>
        <w:t>Prevotella</w:t>
      </w:r>
      <w:proofErr w:type="spellEnd"/>
      <w:r w:rsidR="007B5C68" w:rsidRPr="00B41CEB">
        <w:rPr>
          <w:rFonts w:ascii="Times New Roman" w:hAnsi="Times New Roman" w:cs="Times New Roman"/>
          <w:sz w:val="24"/>
          <w:szCs w:val="24"/>
        </w:rPr>
        <w:t xml:space="preserve"> </w:t>
      </w:r>
      <w:r w:rsidRPr="00B41CEB">
        <w:rPr>
          <w:rFonts w:ascii="Times New Roman" w:hAnsi="Times New Roman" w:cs="Times New Roman"/>
          <w:sz w:val="24"/>
          <w:szCs w:val="24"/>
        </w:rPr>
        <w:t>are indicated, along with p-values for significance levels.</w:t>
      </w:r>
    </w:p>
    <w:p w14:paraId="3C35AD36" w14:textId="77777777" w:rsidR="00042802" w:rsidRPr="00B41CEB" w:rsidRDefault="00042802" w:rsidP="003A3635">
      <w:pPr>
        <w:spacing w:line="276" w:lineRule="auto"/>
        <w:rPr>
          <w:rFonts w:ascii="Times New Roman" w:hAnsi="Times New Roman" w:cs="Times New Roman"/>
          <w:sz w:val="24"/>
          <w:szCs w:val="24"/>
        </w:rPr>
      </w:pPr>
    </w:p>
    <w:p w14:paraId="0CCDA6B6" w14:textId="77777777" w:rsidR="00042802" w:rsidRPr="00B41CEB" w:rsidRDefault="00042802" w:rsidP="003A3635">
      <w:pPr>
        <w:spacing w:line="276" w:lineRule="auto"/>
        <w:rPr>
          <w:rFonts w:ascii="Times New Roman" w:hAnsi="Times New Roman" w:cs="Times New Roman"/>
          <w:sz w:val="24"/>
          <w:szCs w:val="24"/>
        </w:rPr>
      </w:pPr>
    </w:p>
    <w:p w14:paraId="22E5A004" w14:textId="77777777" w:rsidR="00042802" w:rsidRPr="00B41CEB" w:rsidRDefault="00042802" w:rsidP="003A3635">
      <w:pPr>
        <w:spacing w:line="276" w:lineRule="auto"/>
        <w:rPr>
          <w:rFonts w:ascii="Times New Roman" w:hAnsi="Times New Roman" w:cs="Times New Roman"/>
          <w:sz w:val="24"/>
          <w:szCs w:val="24"/>
        </w:rPr>
      </w:pPr>
    </w:p>
    <w:p w14:paraId="4658AD3C" w14:textId="77777777" w:rsidR="00BC57E0" w:rsidRPr="00B41CEB" w:rsidRDefault="00BC57E0" w:rsidP="003A3635">
      <w:pPr>
        <w:spacing w:line="276" w:lineRule="auto"/>
        <w:rPr>
          <w:rFonts w:ascii="Times New Roman" w:hAnsi="Times New Roman" w:cs="Times New Roman"/>
          <w:sz w:val="24"/>
          <w:szCs w:val="24"/>
        </w:rPr>
      </w:pPr>
    </w:p>
    <w:p w14:paraId="443124E1" w14:textId="77777777" w:rsidR="00042802" w:rsidRPr="00B41CEB" w:rsidRDefault="00042802" w:rsidP="003A3635">
      <w:pPr>
        <w:spacing w:line="276" w:lineRule="auto"/>
        <w:rPr>
          <w:rFonts w:ascii="Times New Roman" w:hAnsi="Times New Roman" w:cs="Times New Roman"/>
          <w:sz w:val="24"/>
          <w:szCs w:val="24"/>
        </w:rPr>
      </w:pPr>
    </w:p>
    <w:bookmarkEnd w:id="0"/>
    <w:p w14:paraId="4F281043" w14:textId="29A3C177" w:rsidR="00CC1027" w:rsidRPr="00B41CEB" w:rsidRDefault="00CC1027" w:rsidP="003A3635">
      <w:pPr>
        <w:spacing w:line="276" w:lineRule="auto"/>
        <w:rPr>
          <w:rFonts w:ascii="Times New Roman" w:hAnsi="Times New Roman" w:cs="Times New Roman"/>
          <w:sz w:val="24"/>
          <w:szCs w:val="24"/>
        </w:rPr>
      </w:pPr>
    </w:p>
    <w:p w14:paraId="0DD93A2E" w14:textId="134B5AC5" w:rsidR="009021DF" w:rsidRPr="00B41CEB" w:rsidRDefault="003A3635" w:rsidP="003A3635">
      <w:pPr>
        <w:spacing w:line="276" w:lineRule="auto"/>
        <w:ind w:leftChars="100" w:left="21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E5F741" wp14:editId="25B2B256">
            <wp:extent cx="5274310" cy="3747770"/>
            <wp:effectExtent l="0" t="0" r="0" b="0"/>
            <wp:docPr id="10187896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89656" name="图片 10187896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47770"/>
                    </a:xfrm>
                    <a:prstGeom prst="rect">
                      <a:avLst/>
                    </a:prstGeom>
                  </pic:spPr>
                </pic:pic>
              </a:graphicData>
            </a:graphic>
          </wp:inline>
        </w:drawing>
      </w:r>
    </w:p>
    <w:p w14:paraId="6199A2C4" w14:textId="77777777" w:rsidR="009021DF" w:rsidRPr="00B41CEB" w:rsidRDefault="009021DF" w:rsidP="003A3635">
      <w:pPr>
        <w:spacing w:line="276" w:lineRule="auto"/>
        <w:ind w:leftChars="100" w:left="210"/>
        <w:rPr>
          <w:rFonts w:ascii="Times New Roman" w:hAnsi="Times New Roman" w:cs="Times New Roman"/>
          <w:sz w:val="24"/>
          <w:szCs w:val="24"/>
        </w:rPr>
      </w:pPr>
    </w:p>
    <w:p w14:paraId="5E0631E9" w14:textId="174902BD" w:rsidR="009021DF" w:rsidRPr="00B41CEB" w:rsidRDefault="009021DF" w:rsidP="003A3635">
      <w:pPr>
        <w:spacing w:line="276" w:lineRule="auto"/>
        <w:ind w:leftChars="100" w:left="210"/>
        <w:rPr>
          <w:rFonts w:ascii="Times New Roman" w:hAnsi="Times New Roman" w:cs="Times New Roman"/>
          <w:sz w:val="24"/>
          <w:szCs w:val="24"/>
        </w:rPr>
      </w:pPr>
      <w:r w:rsidRPr="00B41CEB">
        <w:rPr>
          <w:rFonts w:ascii="Times New Roman" w:hAnsi="Times New Roman" w:cs="Times New Roman"/>
          <w:b/>
          <w:bCs/>
          <w:sz w:val="24"/>
          <w:szCs w:val="24"/>
        </w:rPr>
        <w:t>Fig</w:t>
      </w:r>
      <w:r w:rsidR="00B41CEB" w:rsidRPr="00B41CEB">
        <w:rPr>
          <w:rFonts w:ascii="Times New Roman" w:hAnsi="Times New Roman" w:cs="Times New Roman"/>
          <w:b/>
          <w:bCs/>
          <w:sz w:val="24"/>
          <w:szCs w:val="24"/>
        </w:rPr>
        <w:t>.</w:t>
      </w:r>
      <w:r w:rsidR="009A516B" w:rsidRPr="00B41CEB">
        <w:rPr>
          <w:rFonts w:ascii="Times New Roman" w:hAnsi="Times New Roman" w:cs="Times New Roman"/>
          <w:b/>
          <w:bCs/>
          <w:sz w:val="24"/>
          <w:szCs w:val="24"/>
        </w:rPr>
        <w:t xml:space="preserve"> </w:t>
      </w:r>
      <w:r w:rsidR="00042802" w:rsidRPr="00B41CEB">
        <w:rPr>
          <w:rFonts w:ascii="Times New Roman" w:hAnsi="Times New Roman" w:cs="Times New Roman"/>
          <w:b/>
          <w:bCs/>
          <w:sz w:val="24"/>
          <w:szCs w:val="24"/>
        </w:rPr>
        <w:t>S</w:t>
      </w:r>
      <w:r w:rsidR="006541B1" w:rsidRPr="00B41CEB">
        <w:rPr>
          <w:rFonts w:ascii="Times New Roman" w:hAnsi="Times New Roman" w:cs="Times New Roman"/>
          <w:b/>
          <w:bCs/>
          <w:sz w:val="24"/>
          <w:szCs w:val="24"/>
        </w:rPr>
        <w:t>5</w:t>
      </w:r>
      <w:r w:rsidRPr="00B41CEB">
        <w:rPr>
          <w:rFonts w:ascii="Times New Roman" w:hAnsi="Times New Roman" w:cs="Times New Roman"/>
          <w:b/>
          <w:bCs/>
          <w:sz w:val="24"/>
          <w:szCs w:val="24"/>
        </w:rPr>
        <w:t xml:space="preserve"> </w:t>
      </w:r>
      <w:r w:rsidR="006541B1" w:rsidRPr="00B41CEB">
        <w:rPr>
          <w:rFonts w:ascii="Times New Roman" w:hAnsi="Times New Roman" w:cs="Times New Roman"/>
          <w:b/>
          <w:bCs/>
          <w:sz w:val="24"/>
          <w:szCs w:val="24"/>
        </w:rPr>
        <w:t xml:space="preserve">AUC values of zhengzhou2023 cohort. </w:t>
      </w:r>
      <w:r w:rsidRPr="00B41CEB">
        <w:rPr>
          <w:rFonts w:ascii="Times New Roman" w:hAnsi="Times New Roman" w:cs="Times New Roman"/>
          <w:sz w:val="24"/>
          <w:szCs w:val="24"/>
        </w:rPr>
        <w:t xml:space="preserve">Receiver Operating Characteristic (ROC) curves for nine random forest models evaluated with the 2022 cohort data. Panels A to I correspond to the models: </w:t>
      </w:r>
      <w:proofErr w:type="spellStart"/>
      <w:r w:rsidRPr="00B41CEB">
        <w:rPr>
          <w:rFonts w:ascii="Times New Roman" w:hAnsi="Times New Roman" w:cs="Times New Roman"/>
          <w:i/>
          <w:iCs/>
          <w:sz w:val="24"/>
          <w:szCs w:val="24"/>
        </w:rPr>
        <w:t>ast</w:t>
      </w:r>
      <w:proofErr w:type="spellEnd"/>
      <w:r w:rsidRPr="00B41CEB">
        <w:rPr>
          <w:rFonts w:ascii="Times New Roman" w:hAnsi="Times New Roman" w:cs="Times New Roman"/>
          <w:sz w:val="24"/>
          <w:szCs w:val="24"/>
        </w:rPr>
        <w:t xml:space="preserve"> (A), </w:t>
      </w:r>
      <w:r w:rsidRPr="00B41CEB">
        <w:rPr>
          <w:rFonts w:ascii="Times New Roman" w:hAnsi="Times New Roman" w:cs="Times New Roman"/>
          <w:i/>
          <w:iCs/>
          <w:sz w:val="24"/>
          <w:szCs w:val="24"/>
        </w:rPr>
        <w:t>euro</w:t>
      </w:r>
      <w:r w:rsidRPr="00B41CEB">
        <w:rPr>
          <w:rFonts w:ascii="Times New Roman" w:hAnsi="Times New Roman" w:cs="Times New Roman"/>
          <w:sz w:val="24"/>
          <w:szCs w:val="24"/>
        </w:rPr>
        <w:t xml:space="preserve"> (B), </w:t>
      </w:r>
      <w:proofErr w:type="spellStart"/>
      <w:r w:rsidRPr="00B41CEB">
        <w:rPr>
          <w:rFonts w:ascii="Times New Roman" w:hAnsi="Times New Roman" w:cs="Times New Roman"/>
          <w:i/>
          <w:iCs/>
          <w:sz w:val="24"/>
          <w:szCs w:val="24"/>
        </w:rPr>
        <w:t>italy</w:t>
      </w:r>
      <w:proofErr w:type="spellEnd"/>
      <w:r w:rsidRPr="00B41CEB">
        <w:rPr>
          <w:rFonts w:ascii="Times New Roman" w:hAnsi="Times New Roman" w:cs="Times New Roman"/>
          <w:sz w:val="24"/>
          <w:szCs w:val="24"/>
        </w:rPr>
        <w:t xml:space="preserve"> (C), </w:t>
      </w:r>
      <w:proofErr w:type="spellStart"/>
      <w:r w:rsidRPr="00B41CEB">
        <w:rPr>
          <w:rFonts w:ascii="Times New Roman" w:hAnsi="Times New Roman" w:cs="Times New Roman"/>
          <w:i/>
          <w:iCs/>
          <w:sz w:val="24"/>
          <w:szCs w:val="24"/>
        </w:rPr>
        <w:t>jap.early</w:t>
      </w:r>
      <w:proofErr w:type="spellEnd"/>
      <w:r w:rsidRPr="00B41CEB">
        <w:rPr>
          <w:rFonts w:ascii="Times New Roman" w:hAnsi="Times New Roman" w:cs="Times New Roman"/>
          <w:sz w:val="24"/>
          <w:szCs w:val="24"/>
        </w:rPr>
        <w:t xml:space="preserve"> (D), </w:t>
      </w:r>
      <w:proofErr w:type="spellStart"/>
      <w:r w:rsidRPr="00B41CEB">
        <w:rPr>
          <w:rFonts w:ascii="Times New Roman" w:hAnsi="Times New Roman" w:cs="Times New Roman"/>
          <w:i/>
          <w:iCs/>
          <w:sz w:val="24"/>
          <w:szCs w:val="24"/>
        </w:rPr>
        <w:t>jap.late</w:t>
      </w:r>
      <w:proofErr w:type="spellEnd"/>
      <w:r w:rsidRPr="00B41CEB">
        <w:rPr>
          <w:rFonts w:ascii="Times New Roman" w:hAnsi="Times New Roman" w:cs="Times New Roman"/>
          <w:sz w:val="24"/>
          <w:szCs w:val="24"/>
        </w:rPr>
        <w:t xml:space="preserve"> (E), </w:t>
      </w:r>
      <w:proofErr w:type="spellStart"/>
      <w:r w:rsidRPr="00B41CEB">
        <w:rPr>
          <w:rFonts w:ascii="Times New Roman" w:hAnsi="Times New Roman" w:cs="Times New Roman"/>
          <w:i/>
          <w:iCs/>
          <w:sz w:val="24"/>
          <w:szCs w:val="24"/>
        </w:rPr>
        <w:t>myl</w:t>
      </w:r>
      <w:proofErr w:type="spellEnd"/>
      <w:r w:rsidRPr="00B41CEB">
        <w:rPr>
          <w:rFonts w:ascii="Times New Roman" w:hAnsi="Times New Roman" w:cs="Times New Roman"/>
          <w:sz w:val="24"/>
          <w:szCs w:val="24"/>
        </w:rPr>
        <w:t xml:space="preserve"> (F), </w:t>
      </w:r>
      <w:proofErr w:type="spellStart"/>
      <w:r w:rsidRPr="00B41CEB">
        <w:rPr>
          <w:rFonts w:ascii="Times New Roman" w:hAnsi="Times New Roman" w:cs="Times New Roman"/>
          <w:i/>
          <w:iCs/>
          <w:sz w:val="24"/>
          <w:szCs w:val="24"/>
        </w:rPr>
        <w:t>usa</w:t>
      </w:r>
      <w:proofErr w:type="spellEnd"/>
      <w:r w:rsidRPr="00B41CEB">
        <w:rPr>
          <w:rFonts w:ascii="Times New Roman" w:hAnsi="Times New Roman" w:cs="Times New Roman"/>
          <w:sz w:val="24"/>
          <w:szCs w:val="24"/>
        </w:rPr>
        <w:t xml:space="preserve"> (G), </w:t>
      </w:r>
      <w:r w:rsidRPr="00B41CEB">
        <w:rPr>
          <w:rFonts w:ascii="Times New Roman" w:hAnsi="Times New Roman" w:cs="Times New Roman"/>
          <w:i/>
          <w:iCs/>
          <w:sz w:val="24"/>
          <w:szCs w:val="24"/>
        </w:rPr>
        <w:t>yj.in</w:t>
      </w:r>
      <w:r w:rsidRPr="00B41CEB">
        <w:rPr>
          <w:rFonts w:ascii="Times New Roman" w:hAnsi="Times New Roman" w:cs="Times New Roman"/>
          <w:sz w:val="24"/>
          <w:szCs w:val="24"/>
        </w:rPr>
        <w:t xml:space="preserve"> (H), and </w:t>
      </w:r>
      <w:proofErr w:type="spellStart"/>
      <w:r w:rsidRPr="00B41CEB">
        <w:rPr>
          <w:rFonts w:ascii="Times New Roman" w:hAnsi="Times New Roman" w:cs="Times New Roman"/>
          <w:i/>
          <w:iCs/>
          <w:sz w:val="24"/>
          <w:szCs w:val="24"/>
        </w:rPr>
        <w:t>zm</w:t>
      </w:r>
      <w:proofErr w:type="spellEnd"/>
      <w:r w:rsidRPr="00B41CEB">
        <w:rPr>
          <w:rFonts w:ascii="Times New Roman" w:hAnsi="Times New Roman" w:cs="Times New Roman"/>
          <w:sz w:val="24"/>
          <w:szCs w:val="24"/>
        </w:rPr>
        <w:t xml:space="preserve"> (I). The Area Under the Curve (AUC) values, ranging from 0.4722 to 0.7579, are annotated on each plot, representing each model's predictive accuracy.</w:t>
      </w:r>
    </w:p>
    <w:p w14:paraId="037E0F02" w14:textId="2EB5A963" w:rsidR="00CC1027" w:rsidRPr="00B41CEB" w:rsidRDefault="00CC1027" w:rsidP="003A3635">
      <w:pPr>
        <w:spacing w:line="276" w:lineRule="auto"/>
        <w:rPr>
          <w:rFonts w:ascii="Times New Roman" w:hAnsi="Times New Roman" w:cs="Times New Roman"/>
          <w:sz w:val="24"/>
          <w:szCs w:val="24"/>
        </w:rPr>
      </w:pPr>
    </w:p>
    <w:p w14:paraId="1612615F" w14:textId="77777777" w:rsidR="00CC1027" w:rsidRPr="00B41CEB" w:rsidRDefault="00CC1027" w:rsidP="003A3635">
      <w:pPr>
        <w:spacing w:line="276" w:lineRule="auto"/>
        <w:rPr>
          <w:rFonts w:ascii="Times New Roman" w:hAnsi="Times New Roman" w:cs="Times New Roman"/>
          <w:sz w:val="24"/>
          <w:szCs w:val="24"/>
        </w:rPr>
      </w:pPr>
    </w:p>
    <w:p w14:paraId="5A2E4257" w14:textId="77777777" w:rsidR="00CC1027" w:rsidRPr="00B41CEB" w:rsidRDefault="00CC1027" w:rsidP="003A3635">
      <w:pPr>
        <w:spacing w:line="276" w:lineRule="auto"/>
        <w:rPr>
          <w:rFonts w:ascii="Times New Roman" w:hAnsi="Times New Roman" w:cs="Times New Roman"/>
          <w:sz w:val="24"/>
          <w:szCs w:val="24"/>
        </w:rPr>
      </w:pPr>
    </w:p>
    <w:p w14:paraId="3BB3F2BA" w14:textId="77777777" w:rsidR="00CC1027" w:rsidRPr="00B41CEB" w:rsidRDefault="00CC1027" w:rsidP="003A3635">
      <w:pPr>
        <w:spacing w:line="276" w:lineRule="auto"/>
        <w:rPr>
          <w:rFonts w:ascii="Times New Roman" w:hAnsi="Times New Roman" w:cs="Times New Roman"/>
          <w:sz w:val="24"/>
          <w:szCs w:val="24"/>
        </w:rPr>
      </w:pPr>
    </w:p>
    <w:p w14:paraId="01738B5D" w14:textId="77777777" w:rsidR="00CC1027" w:rsidRPr="00B41CEB" w:rsidRDefault="00CC1027" w:rsidP="003A3635">
      <w:pPr>
        <w:spacing w:line="276" w:lineRule="auto"/>
        <w:rPr>
          <w:rFonts w:ascii="Times New Roman" w:hAnsi="Times New Roman" w:cs="Times New Roman"/>
          <w:sz w:val="24"/>
          <w:szCs w:val="24"/>
        </w:rPr>
      </w:pPr>
    </w:p>
    <w:p w14:paraId="48B60E54" w14:textId="77777777" w:rsidR="00CC1027" w:rsidRPr="00B41CEB" w:rsidRDefault="00CC1027" w:rsidP="003A3635">
      <w:pPr>
        <w:spacing w:line="276" w:lineRule="auto"/>
        <w:rPr>
          <w:rFonts w:ascii="Times New Roman" w:hAnsi="Times New Roman" w:cs="Times New Roman"/>
          <w:sz w:val="24"/>
          <w:szCs w:val="24"/>
        </w:rPr>
      </w:pPr>
    </w:p>
    <w:p w14:paraId="6CF9B598" w14:textId="77777777" w:rsidR="00CC1027" w:rsidRPr="00B41CEB" w:rsidRDefault="00CC1027" w:rsidP="003A3635">
      <w:pPr>
        <w:spacing w:line="276" w:lineRule="auto"/>
        <w:ind w:leftChars="100" w:left="210"/>
        <w:rPr>
          <w:rFonts w:ascii="Times New Roman" w:hAnsi="Times New Roman" w:cs="Times New Roman"/>
          <w:b/>
          <w:bCs/>
          <w:sz w:val="24"/>
          <w:szCs w:val="24"/>
        </w:rPr>
      </w:pPr>
    </w:p>
    <w:p w14:paraId="69FC3ED7" w14:textId="77777777" w:rsidR="00E605A1" w:rsidRPr="00B41CEB" w:rsidRDefault="00E605A1" w:rsidP="003A3635">
      <w:pPr>
        <w:spacing w:line="276" w:lineRule="auto"/>
        <w:ind w:leftChars="100" w:left="210"/>
        <w:rPr>
          <w:rFonts w:ascii="Times New Roman" w:hAnsi="Times New Roman" w:cs="Times New Roman"/>
          <w:sz w:val="24"/>
          <w:szCs w:val="24"/>
        </w:rPr>
      </w:pPr>
    </w:p>
    <w:p w14:paraId="07AFDB63" w14:textId="3C2D457F" w:rsidR="00E605A1" w:rsidRPr="00B41CEB" w:rsidRDefault="003A3635" w:rsidP="003A3635">
      <w:pPr>
        <w:spacing w:line="276" w:lineRule="auto"/>
        <w:ind w:leftChars="100" w:left="210"/>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2FCFF4C6" wp14:editId="6BFEB6AB">
            <wp:extent cx="5274310" cy="3813175"/>
            <wp:effectExtent l="0" t="0" r="0" b="0"/>
            <wp:docPr id="5865194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19449" name="图片 58651944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813175"/>
                    </a:xfrm>
                    <a:prstGeom prst="rect">
                      <a:avLst/>
                    </a:prstGeom>
                  </pic:spPr>
                </pic:pic>
              </a:graphicData>
            </a:graphic>
          </wp:inline>
        </w:drawing>
      </w:r>
      <w:r w:rsidR="009021DF" w:rsidRPr="00B41CEB">
        <w:rPr>
          <w:rFonts w:ascii="Times New Roman" w:hAnsi="Times New Roman" w:cs="Times New Roman"/>
          <w:b/>
          <w:bCs/>
          <w:sz w:val="24"/>
          <w:szCs w:val="24"/>
        </w:rPr>
        <w:t xml:space="preserve"> Fig</w:t>
      </w:r>
      <w:r w:rsidR="00B41CEB" w:rsidRPr="00B41CEB">
        <w:rPr>
          <w:rFonts w:ascii="Times New Roman" w:hAnsi="Times New Roman" w:cs="Times New Roman"/>
          <w:b/>
          <w:bCs/>
          <w:sz w:val="24"/>
          <w:szCs w:val="24"/>
        </w:rPr>
        <w:t xml:space="preserve">. </w:t>
      </w:r>
      <w:r w:rsidR="00042802" w:rsidRPr="00B41CEB">
        <w:rPr>
          <w:rFonts w:ascii="Times New Roman" w:hAnsi="Times New Roman" w:cs="Times New Roman"/>
          <w:b/>
          <w:bCs/>
          <w:sz w:val="24"/>
          <w:szCs w:val="24"/>
        </w:rPr>
        <w:t>S</w:t>
      </w:r>
      <w:r w:rsidR="006541B1" w:rsidRPr="00B41CEB">
        <w:rPr>
          <w:rFonts w:ascii="Times New Roman" w:hAnsi="Times New Roman" w:cs="Times New Roman"/>
          <w:b/>
          <w:bCs/>
          <w:sz w:val="24"/>
          <w:szCs w:val="24"/>
        </w:rPr>
        <w:t xml:space="preserve">6 AUC values of </w:t>
      </w:r>
      <w:proofErr w:type="spellStart"/>
      <w:r w:rsidR="006541B1" w:rsidRPr="00B41CEB">
        <w:rPr>
          <w:rFonts w:ascii="Times New Roman" w:hAnsi="Times New Roman" w:cs="Times New Roman"/>
          <w:b/>
          <w:bCs/>
          <w:sz w:val="24"/>
          <w:szCs w:val="24"/>
        </w:rPr>
        <w:t>zhengzhou</w:t>
      </w:r>
      <w:proofErr w:type="spellEnd"/>
      <w:r w:rsidR="006541B1" w:rsidRPr="00B41CEB">
        <w:rPr>
          <w:rFonts w:ascii="Times New Roman" w:hAnsi="Times New Roman" w:cs="Times New Roman"/>
          <w:b/>
          <w:bCs/>
          <w:sz w:val="24"/>
          <w:szCs w:val="24"/>
        </w:rPr>
        <w:t xml:space="preserve"> 2018 cohort. </w:t>
      </w:r>
      <w:r w:rsidR="00C6794C" w:rsidRPr="00B41CEB">
        <w:rPr>
          <w:rFonts w:ascii="Times New Roman" w:hAnsi="Times New Roman" w:cs="Times New Roman"/>
          <w:sz w:val="24"/>
          <w:szCs w:val="24"/>
        </w:rPr>
        <w:t>Receiver Operating Characteristic (ROC) curves for nine random forest models applied to the 2018 cohort data.  A</w:t>
      </w:r>
      <w:r w:rsidR="000845C9" w:rsidRPr="00B41CEB">
        <w:rPr>
          <w:rFonts w:ascii="Times New Roman" w:hAnsi="Times New Roman" w:cs="Times New Roman"/>
          <w:sz w:val="24"/>
          <w:szCs w:val="24"/>
        </w:rPr>
        <w:t>-</w:t>
      </w:r>
      <w:r w:rsidR="00C6794C" w:rsidRPr="00B41CEB">
        <w:rPr>
          <w:rFonts w:ascii="Times New Roman" w:hAnsi="Times New Roman" w:cs="Times New Roman"/>
          <w:sz w:val="24"/>
          <w:szCs w:val="24"/>
        </w:rPr>
        <w:t xml:space="preserve">I represent the models: </w:t>
      </w:r>
      <w:proofErr w:type="spellStart"/>
      <w:r w:rsidR="00C6794C" w:rsidRPr="00B41CEB">
        <w:rPr>
          <w:rFonts w:ascii="Times New Roman" w:hAnsi="Times New Roman" w:cs="Times New Roman"/>
          <w:sz w:val="24"/>
          <w:szCs w:val="24"/>
        </w:rPr>
        <w:t>ast</w:t>
      </w:r>
      <w:proofErr w:type="spellEnd"/>
      <w:r w:rsidR="00C6794C" w:rsidRPr="00B41CEB">
        <w:rPr>
          <w:rFonts w:ascii="Times New Roman" w:hAnsi="Times New Roman" w:cs="Times New Roman"/>
          <w:sz w:val="24"/>
          <w:szCs w:val="24"/>
        </w:rPr>
        <w:t xml:space="preserve"> (A), euro (B), </w:t>
      </w:r>
      <w:proofErr w:type="spellStart"/>
      <w:r w:rsidR="00C6794C" w:rsidRPr="00B41CEB">
        <w:rPr>
          <w:rFonts w:ascii="Times New Roman" w:hAnsi="Times New Roman" w:cs="Times New Roman"/>
          <w:sz w:val="24"/>
          <w:szCs w:val="24"/>
        </w:rPr>
        <w:t>italy</w:t>
      </w:r>
      <w:proofErr w:type="spellEnd"/>
      <w:r w:rsidR="00C6794C" w:rsidRPr="00B41CEB">
        <w:rPr>
          <w:rFonts w:ascii="Times New Roman" w:hAnsi="Times New Roman" w:cs="Times New Roman"/>
          <w:sz w:val="24"/>
          <w:szCs w:val="24"/>
        </w:rPr>
        <w:t xml:space="preserve"> (C), </w:t>
      </w:r>
      <w:proofErr w:type="spellStart"/>
      <w:r w:rsidR="00C6794C" w:rsidRPr="00B41CEB">
        <w:rPr>
          <w:rFonts w:ascii="Times New Roman" w:hAnsi="Times New Roman" w:cs="Times New Roman"/>
          <w:sz w:val="24"/>
          <w:szCs w:val="24"/>
        </w:rPr>
        <w:t>jap.early</w:t>
      </w:r>
      <w:proofErr w:type="spellEnd"/>
      <w:r w:rsidR="00C6794C" w:rsidRPr="00B41CEB">
        <w:rPr>
          <w:rFonts w:ascii="Times New Roman" w:hAnsi="Times New Roman" w:cs="Times New Roman"/>
          <w:sz w:val="24"/>
          <w:szCs w:val="24"/>
        </w:rPr>
        <w:t xml:space="preserve"> (D), </w:t>
      </w:r>
      <w:proofErr w:type="spellStart"/>
      <w:r w:rsidR="00C6794C" w:rsidRPr="00B41CEB">
        <w:rPr>
          <w:rFonts w:ascii="Times New Roman" w:hAnsi="Times New Roman" w:cs="Times New Roman"/>
          <w:sz w:val="24"/>
          <w:szCs w:val="24"/>
        </w:rPr>
        <w:t>jap.late</w:t>
      </w:r>
      <w:proofErr w:type="spellEnd"/>
      <w:r w:rsidR="00C6794C" w:rsidRPr="00B41CEB">
        <w:rPr>
          <w:rFonts w:ascii="Times New Roman" w:hAnsi="Times New Roman" w:cs="Times New Roman"/>
          <w:sz w:val="24"/>
          <w:szCs w:val="24"/>
        </w:rPr>
        <w:t xml:space="preserve"> (E), </w:t>
      </w:r>
      <w:proofErr w:type="spellStart"/>
      <w:r w:rsidR="00C6794C" w:rsidRPr="00B41CEB">
        <w:rPr>
          <w:rFonts w:ascii="Times New Roman" w:hAnsi="Times New Roman" w:cs="Times New Roman"/>
          <w:sz w:val="24"/>
          <w:szCs w:val="24"/>
        </w:rPr>
        <w:t>myl</w:t>
      </w:r>
      <w:proofErr w:type="spellEnd"/>
      <w:r w:rsidR="00C6794C" w:rsidRPr="00B41CEB">
        <w:rPr>
          <w:rFonts w:ascii="Times New Roman" w:hAnsi="Times New Roman" w:cs="Times New Roman"/>
          <w:sz w:val="24"/>
          <w:szCs w:val="24"/>
        </w:rPr>
        <w:t xml:space="preserve"> (F), </w:t>
      </w:r>
      <w:proofErr w:type="spellStart"/>
      <w:r w:rsidR="00C6794C" w:rsidRPr="00B41CEB">
        <w:rPr>
          <w:rFonts w:ascii="Times New Roman" w:hAnsi="Times New Roman" w:cs="Times New Roman"/>
          <w:sz w:val="24"/>
          <w:szCs w:val="24"/>
        </w:rPr>
        <w:t>usa</w:t>
      </w:r>
      <w:proofErr w:type="spellEnd"/>
      <w:r w:rsidR="00C6794C" w:rsidRPr="00B41CEB">
        <w:rPr>
          <w:rFonts w:ascii="Times New Roman" w:hAnsi="Times New Roman" w:cs="Times New Roman"/>
          <w:sz w:val="24"/>
          <w:szCs w:val="24"/>
        </w:rPr>
        <w:t xml:space="preserve"> (G), yj.in (H), and </w:t>
      </w:r>
      <w:proofErr w:type="spellStart"/>
      <w:r w:rsidR="00C6794C" w:rsidRPr="00B41CEB">
        <w:rPr>
          <w:rFonts w:ascii="Times New Roman" w:hAnsi="Times New Roman" w:cs="Times New Roman"/>
          <w:sz w:val="24"/>
          <w:szCs w:val="24"/>
        </w:rPr>
        <w:t>zm</w:t>
      </w:r>
      <w:proofErr w:type="spellEnd"/>
      <w:r w:rsidR="00C6794C" w:rsidRPr="00B41CEB">
        <w:rPr>
          <w:rFonts w:ascii="Times New Roman" w:hAnsi="Times New Roman" w:cs="Times New Roman"/>
          <w:sz w:val="24"/>
          <w:szCs w:val="24"/>
        </w:rPr>
        <w:t xml:space="preserve"> (I). Each curve illustrates the model's capacity to distinguish between classes, with the Area Under the Curve (AUC) values displayed on the respective plots. AUC values range from 0.4922 to 0.6423, reflecting diverse predictive accuracies across models. These metrics underscore the models' diagnostic and prognostic potential for the 2018 cohort.</w:t>
      </w:r>
    </w:p>
    <w:p w14:paraId="0D9B9FBC" w14:textId="4A60E65E" w:rsidR="00C6794C" w:rsidRPr="00B41CEB" w:rsidRDefault="003A3635" w:rsidP="003A3635">
      <w:pPr>
        <w:spacing w:line="276" w:lineRule="auto"/>
        <w:ind w:leftChars="100" w:left="21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727812" wp14:editId="67F6393D">
            <wp:extent cx="5274310" cy="3703955"/>
            <wp:effectExtent l="0" t="0" r="0" b="0"/>
            <wp:docPr id="9288460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846046" name="图片 9288460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703955"/>
                    </a:xfrm>
                    <a:prstGeom prst="rect">
                      <a:avLst/>
                    </a:prstGeom>
                  </pic:spPr>
                </pic:pic>
              </a:graphicData>
            </a:graphic>
          </wp:inline>
        </w:drawing>
      </w:r>
    </w:p>
    <w:p w14:paraId="3D6E6616" w14:textId="1720A2CD" w:rsidR="00C6794C" w:rsidRPr="00B41CEB" w:rsidRDefault="009021DF" w:rsidP="003A3635">
      <w:pPr>
        <w:spacing w:line="276" w:lineRule="auto"/>
        <w:ind w:leftChars="100" w:left="210"/>
        <w:rPr>
          <w:rFonts w:ascii="Times New Roman" w:hAnsi="Times New Roman" w:cs="Times New Roman"/>
          <w:sz w:val="24"/>
          <w:szCs w:val="24"/>
        </w:rPr>
      </w:pPr>
      <w:r w:rsidRPr="00B41CEB">
        <w:rPr>
          <w:rFonts w:ascii="Times New Roman" w:hAnsi="Times New Roman" w:cs="Times New Roman"/>
          <w:b/>
          <w:bCs/>
          <w:sz w:val="24"/>
          <w:szCs w:val="24"/>
        </w:rPr>
        <w:t>Fig</w:t>
      </w:r>
      <w:r w:rsidR="00B41CEB" w:rsidRPr="00B41CEB">
        <w:rPr>
          <w:rFonts w:ascii="Times New Roman" w:hAnsi="Times New Roman" w:cs="Times New Roman"/>
          <w:b/>
          <w:bCs/>
          <w:sz w:val="24"/>
          <w:szCs w:val="24"/>
        </w:rPr>
        <w:t>.</w:t>
      </w:r>
      <w:r w:rsidR="00042802" w:rsidRPr="00B41CEB">
        <w:rPr>
          <w:rFonts w:ascii="Times New Roman" w:hAnsi="Times New Roman" w:cs="Times New Roman"/>
          <w:b/>
          <w:bCs/>
          <w:sz w:val="24"/>
          <w:szCs w:val="24"/>
        </w:rPr>
        <w:t>S</w:t>
      </w:r>
      <w:r w:rsidR="006541B1" w:rsidRPr="00B41CEB">
        <w:rPr>
          <w:rFonts w:ascii="Times New Roman" w:hAnsi="Times New Roman" w:cs="Times New Roman"/>
          <w:b/>
          <w:bCs/>
          <w:sz w:val="24"/>
          <w:szCs w:val="24"/>
        </w:rPr>
        <w:t>7</w:t>
      </w:r>
      <w:r w:rsidRPr="00B41CEB">
        <w:rPr>
          <w:rFonts w:ascii="Times New Roman" w:hAnsi="Times New Roman" w:cs="Times New Roman"/>
          <w:b/>
          <w:bCs/>
          <w:sz w:val="24"/>
          <w:szCs w:val="24"/>
        </w:rPr>
        <w:t xml:space="preserve"> </w:t>
      </w:r>
      <w:r w:rsidR="006541B1" w:rsidRPr="00B41CEB">
        <w:rPr>
          <w:rFonts w:ascii="Times New Roman" w:hAnsi="Times New Roman" w:cs="Times New Roman"/>
          <w:b/>
          <w:bCs/>
          <w:sz w:val="24"/>
          <w:szCs w:val="24"/>
        </w:rPr>
        <w:t xml:space="preserve">AUC values of zhengzhou2023 cohort. </w:t>
      </w:r>
      <w:r w:rsidR="00E146E1" w:rsidRPr="00B41CEB">
        <w:rPr>
          <w:rFonts w:ascii="Times New Roman" w:hAnsi="Times New Roman" w:cs="Times New Roman"/>
          <w:sz w:val="24"/>
          <w:szCs w:val="24"/>
        </w:rPr>
        <w:t xml:space="preserve">This figure displays the Receiver Operating Characteristic (ROC) curves for nine random forest models, each evaluated using the 2023 cohort data. The models, labeled as </w:t>
      </w:r>
      <w:proofErr w:type="spellStart"/>
      <w:r w:rsidR="00E146E1" w:rsidRPr="00B41CEB">
        <w:rPr>
          <w:rFonts w:ascii="Times New Roman" w:hAnsi="Times New Roman" w:cs="Times New Roman"/>
          <w:sz w:val="24"/>
          <w:szCs w:val="24"/>
        </w:rPr>
        <w:t>ast</w:t>
      </w:r>
      <w:proofErr w:type="spellEnd"/>
      <w:r w:rsidR="00E146E1" w:rsidRPr="00B41CEB">
        <w:rPr>
          <w:rFonts w:ascii="Times New Roman" w:hAnsi="Times New Roman" w:cs="Times New Roman"/>
          <w:sz w:val="24"/>
          <w:szCs w:val="24"/>
        </w:rPr>
        <w:t xml:space="preserve"> (A), euro (B), </w:t>
      </w:r>
      <w:proofErr w:type="spellStart"/>
      <w:r w:rsidR="00E146E1" w:rsidRPr="00B41CEB">
        <w:rPr>
          <w:rFonts w:ascii="Times New Roman" w:hAnsi="Times New Roman" w:cs="Times New Roman"/>
          <w:sz w:val="24"/>
          <w:szCs w:val="24"/>
        </w:rPr>
        <w:t>italy</w:t>
      </w:r>
      <w:proofErr w:type="spellEnd"/>
      <w:r w:rsidR="00E146E1" w:rsidRPr="00B41CEB">
        <w:rPr>
          <w:rFonts w:ascii="Times New Roman" w:hAnsi="Times New Roman" w:cs="Times New Roman"/>
          <w:sz w:val="24"/>
          <w:szCs w:val="24"/>
        </w:rPr>
        <w:t xml:space="preserve"> (C), </w:t>
      </w:r>
      <w:proofErr w:type="spellStart"/>
      <w:r w:rsidR="00E146E1" w:rsidRPr="00B41CEB">
        <w:rPr>
          <w:rFonts w:ascii="Times New Roman" w:hAnsi="Times New Roman" w:cs="Times New Roman"/>
          <w:sz w:val="24"/>
          <w:szCs w:val="24"/>
        </w:rPr>
        <w:t>jap.early</w:t>
      </w:r>
      <w:proofErr w:type="spellEnd"/>
      <w:r w:rsidR="00E146E1" w:rsidRPr="00B41CEB">
        <w:rPr>
          <w:rFonts w:ascii="Times New Roman" w:hAnsi="Times New Roman" w:cs="Times New Roman"/>
          <w:sz w:val="24"/>
          <w:szCs w:val="24"/>
        </w:rPr>
        <w:t xml:space="preserve"> (D), </w:t>
      </w:r>
      <w:proofErr w:type="spellStart"/>
      <w:r w:rsidR="00E146E1" w:rsidRPr="00B41CEB">
        <w:rPr>
          <w:rFonts w:ascii="Times New Roman" w:hAnsi="Times New Roman" w:cs="Times New Roman"/>
          <w:sz w:val="24"/>
          <w:szCs w:val="24"/>
        </w:rPr>
        <w:t>jap.late</w:t>
      </w:r>
      <w:proofErr w:type="spellEnd"/>
      <w:r w:rsidR="00E146E1" w:rsidRPr="00B41CEB">
        <w:rPr>
          <w:rFonts w:ascii="Times New Roman" w:hAnsi="Times New Roman" w:cs="Times New Roman"/>
          <w:sz w:val="24"/>
          <w:szCs w:val="24"/>
        </w:rPr>
        <w:t xml:space="preserve"> (E), </w:t>
      </w:r>
      <w:proofErr w:type="spellStart"/>
      <w:r w:rsidR="00E146E1" w:rsidRPr="00B41CEB">
        <w:rPr>
          <w:rFonts w:ascii="Times New Roman" w:hAnsi="Times New Roman" w:cs="Times New Roman"/>
          <w:sz w:val="24"/>
          <w:szCs w:val="24"/>
        </w:rPr>
        <w:t>myl</w:t>
      </w:r>
      <w:proofErr w:type="spellEnd"/>
      <w:r w:rsidR="00E146E1" w:rsidRPr="00B41CEB">
        <w:rPr>
          <w:rFonts w:ascii="Times New Roman" w:hAnsi="Times New Roman" w:cs="Times New Roman"/>
          <w:sz w:val="24"/>
          <w:szCs w:val="24"/>
        </w:rPr>
        <w:t xml:space="preserve"> (F), </w:t>
      </w:r>
      <w:proofErr w:type="spellStart"/>
      <w:r w:rsidR="00E146E1" w:rsidRPr="00B41CEB">
        <w:rPr>
          <w:rFonts w:ascii="Times New Roman" w:hAnsi="Times New Roman" w:cs="Times New Roman"/>
          <w:sz w:val="24"/>
          <w:szCs w:val="24"/>
        </w:rPr>
        <w:t>usa</w:t>
      </w:r>
      <w:proofErr w:type="spellEnd"/>
      <w:r w:rsidR="00E146E1" w:rsidRPr="00B41CEB">
        <w:rPr>
          <w:rFonts w:ascii="Times New Roman" w:hAnsi="Times New Roman" w:cs="Times New Roman"/>
          <w:sz w:val="24"/>
          <w:szCs w:val="24"/>
        </w:rPr>
        <w:t xml:space="preserve"> (G), yj.in (H), and </w:t>
      </w:r>
      <w:proofErr w:type="spellStart"/>
      <w:r w:rsidR="00E146E1" w:rsidRPr="00B41CEB">
        <w:rPr>
          <w:rFonts w:ascii="Times New Roman" w:hAnsi="Times New Roman" w:cs="Times New Roman"/>
          <w:sz w:val="24"/>
          <w:szCs w:val="24"/>
        </w:rPr>
        <w:t>zm</w:t>
      </w:r>
      <w:proofErr w:type="spellEnd"/>
      <w:r w:rsidR="00E146E1" w:rsidRPr="00B41CEB">
        <w:rPr>
          <w:rFonts w:ascii="Times New Roman" w:hAnsi="Times New Roman" w:cs="Times New Roman"/>
          <w:sz w:val="24"/>
          <w:szCs w:val="24"/>
        </w:rPr>
        <w:t xml:space="preserve"> (I), are assessed based on their ability to discriminate between classes within the cohort. The AUC values, which range from 0.48 to 0.84, are indicated on each plot, providing a quantitative measure of each model's predictive accuracy. The ROC curves and AUC values are essential for understanding the models' performance and for selecting the most effective model for further analysis within the 2023 cohort.</w:t>
      </w:r>
    </w:p>
    <w:p w14:paraId="0E372E2C" w14:textId="0E472668" w:rsidR="009021DF" w:rsidRPr="00B41CEB" w:rsidRDefault="009021DF" w:rsidP="003A3635">
      <w:pPr>
        <w:spacing w:line="276" w:lineRule="auto"/>
        <w:ind w:leftChars="100" w:left="210"/>
        <w:rPr>
          <w:rFonts w:ascii="Times New Roman" w:hAnsi="Times New Roman" w:cs="Times New Roman"/>
          <w:sz w:val="24"/>
          <w:szCs w:val="24"/>
        </w:rPr>
      </w:pPr>
    </w:p>
    <w:p w14:paraId="7FC89BBA" w14:textId="77777777" w:rsidR="00E250C1" w:rsidRPr="00B41CEB" w:rsidRDefault="00E250C1" w:rsidP="003A3635">
      <w:pPr>
        <w:spacing w:line="276" w:lineRule="auto"/>
        <w:ind w:leftChars="100" w:left="210"/>
        <w:rPr>
          <w:rFonts w:ascii="Times New Roman" w:hAnsi="Times New Roman" w:cs="Times New Roman"/>
          <w:sz w:val="24"/>
          <w:szCs w:val="24"/>
        </w:rPr>
      </w:pPr>
    </w:p>
    <w:p w14:paraId="2CC51912" w14:textId="7738BCD5" w:rsidR="00E250C1" w:rsidRPr="00B41CEB" w:rsidRDefault="00E250C1" w:rsidP="003A3635">
      <w:pPr>
        <w:spacing w:line="276" w:lineRule="auto"/>
        <w:ind w:leftChars="100" w:left="210"/>
        <w:rPr>
          <w:rFonts w:ascii="Times New Roman" w:hAnsi="Times New Roman" w:cs="Times New Roman"/>
          <w:sz w:val="24"/>
          <w:szCs w:val="24"/>
        </w:rPr>
      </w:pPr>
    </w:p>
    <w:p w14:paraId="74F85BDC" w14:textId="77777777" w:rsidR="00A46B3E" w:rsidRPr="00B41CEB" w:rsidRDefault="00A46B3E" w:rsidP="003A3635">
      <w:pPr>
        <w:spacing w:line="276" w:lineRule="auto"/>
        <w:ind w:leftChars="100" w:left="210"/>
        <w:rPr>
          <w:rFonts w:ascii="Times New Roman" w:hAnsi="Times New Roman" w:cs="Times New Roman"/>
          <w:sz w:val="24"/>
          <w:szCs w:val="24"/>
        </w:rPr>
      </w:pPr>
    </w:p>
    <w:p w14:paraId="62A6C0AF" w14:textId="7C391833" w:rsidR="00A46B3E" w:rsidRPr="00B41CEB" w:rsidRDefault="003A3635" w:rsidP="003A3635">
      <w:pPr>
        <w:spacing w:line="276" w:lineRule="auto"/>
        <w:ind w:leftChars="100" w:left="21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6256E3" wp14:editId="313C0E1D">
            <wp:extent cx="3901440" cy="3849624"/>
            <wp:effectExtent l="0" t="0" r="0" b="0"/>
            <wp:docPr id="15448041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04102" name="图片 15448041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1440" cy="3849624"/>
                    </a:xfrm>
                    <a:prstGeom prst="rect">
                      <a:avLst/>
                    </a:prstGeom>
                  </pic:spPr>
                </pic:pic>
              </a:graphicData>
            </a:graphic>
          </wp:inline>
        </w:drawing>
      </w:r>
    </w:p>
    <w:p w14:paraId="6FC65ABD" w14:textId="76FD5EB5" w:rsidR="00552EC3" w:rsidRDefault="00552EC3" w:rsidP="003A3635">
      <w:pPr>
        <w:spacing w:line="276" w:lineRule="auto"/>
        <w:ind w:leftChars="100" w:left="210"/>
        <w:rPr>
          <w:rFonts w:ascii="Times New Roman" w:hAnsi="Times New Roman" w:cs="Times New Roman"/>
          <w:sz w:val="24"/>
          <w:szCs w:val="24"/>
        </w:rPr>
      </w:pPr>
      <w:r w:rsidRPr="00B41CEB">
        <w:rPr>
          <w:rFonts w:ascii="Times New Roman" w:hAnsi="Times New Roman" w:cs="Times New Roman"/>
          <w:b/>
          <w:bCs/>
          <w:sz w:val="24"/>
          <w:szCs w:val="24"/>
        </w:rPr>
        <w:t>Fig</w:t>
      </w:r>
      <w:r w:rsidR="00B41CEB" w:rsidRPr="00B41CEB">
        <w:rPr>
          <w:rFonts w:ascii="Times New Roman" w:hAnsi="Times New Roman" w:cs="Times New Roman"/>
          <w:b/>
          <w:bCs/>
          <w:sz w:val="24"/>
          <w:szCs w:val="24"/>
        </w:rPr>
        <w:t xml:space="preserve">. </w:t>
      </w:r>
      <w:r w:rsidR="00042802" w:rsidRPr="00B41CEB">
        <w:rPr>
          <w:rFonts w:ascii="Times New Roman" w:hAnsi="Times New Roman" w:cs="Times New Roman"/>
          <w:b/>
          <w:bCs/>
          <w:sz w:val="24"/>
          <w:szCs w:val="24"/>
        </w:rPr>
        <w:t>S</w:t>
      </w:r>
      <w:r w:rsidR="006541B1" w:rsidRPr="00B41CEB">
        <w:rPr>
          <w:rFonts w:ascii="Times New Roman" w:hAnsi="Times New Roman" w:cs="Times New Roman"/>
          <w:b/>
          <w:bCs/>
          <w:sz w:val="24"/>
          <w:szCs w:val="24"/>
        </w:rPr>
        <w:t>8</w:t>
      </w:r>
      <w:r w:rsidRPr="00B41CEB">
        <w:rPr>
          <w:rFonts w:ascii="Times New Roman" w:hAnsi="Times New Roman" w:cs="Times New Roman"/>
          <w:b/>
          <w:bCs/>
          <w:sz w:val="24"/>
          <w:szCs w:val="24"/>
        </w:rPr>
        <w:t xml:space="preserve">: Stacked bar chart comparing the proportions of colonoscopy outcomes between the HC.CRC and </w:t>
      </w:r>
      <w:proofErr w:type="spellStart"/>
      <w:r w:rsidRPr="00B41CEB">
        <w:rPr>
          <w:rFonts w:ascii="Times New Roman" w:hAnsi="Times New Roman" w:cs="Times New Roman"/>
          <w:b/>
          <w:bCs/>
          <w:sz w:val="24"/>
          <w:szCs w:val="24"/>
        </w:rPr>
        <w:t>HC.Control</w:t>
      </w:r>
      <w:proofErr w:type="spellEnd"/>
      <w:r w:rsidRPr="00B41CEB">
        <w:rPr>
          <w:rFonts w:ascii="Times New Roman" w:hAnsi="Times New Roman" w:cs="Times New Roman"/>
          <w:b/>
          <w:bCs/>
          <w:sz w:val="24"/>
          <w:szCs w:val="24"/>
        </w:rPr>
        <w:t xml:space="preserve"> groups.</w:t>
      </w:r>
      <w:r w:rsidRPr="00B41CEB">
        <w:rPr>
          <w:rFonts w:ascii="Times New Roman" w:hAnsi="Times New Roman" w:cs="Times New Roman"/>
          <w:sz w:val="24"/>
          <w:szCs w:val="24"/>
        </w:rPr>
        <w:t xml:space="preserve"> Outcomes are categorized as </w:t>
      </w:r>
      <w:proofErr w:type="spellStart"/>
      <w:r w:rsidRPr="00B41CEB">
        <w:rPr>
          <w:rFonts w:ascii="Times New Roman" w:hAnsi="Times New Roman" w:cs="Times New Roman"/>
          <w:sz w:val="24"/>
          <w:szCs w:val="24"/>
        </w:rPr>
        <w:t>Colonoscopy_no</w:t>
      </w:r>
      <w:proofErr w:type="spellEnd"/>
      <w:r w:rsidRPr="00B41CEB">
        <w:rPr>
          <w:rFonts w:ascii="Times New Roman" w:hAnsi="Times New Roman" w:cs="Times New Roman"/>
          <w:sz w:val="24"/>
          <w:szCs w:val="24"/>
        </w:rPr>
        <w:t xml:space="preserve"> (light green), </w:t>
      </w:r>
      <w:proofErr w:type="spellStart"/>
      <w:r w:rsidRPr="00B41CEB">
        <w:rPr>
          <w:rFonts w:ascii="Times New Roman" w:hAnsi="Times New Roman" w:cs="Times New Roman"/>
          <w:sz w:val="24"/>
          <w:szCs w:val="24"/>
        </w:rPr>
        <w:t>Colonoscopy_poly</w:t>
      </w:r>
      <w:proofErr w:type="spellEnd"/>
      <w:r w:rsidRPr="00B41CEB">
        <w:rPr>
          <w:rFonts w:ascii="Times New Roman" w:hAnsi="Times New Roman" w:cs="Times New Roman"/>
          <w:sz w:val="24"/>
          <w:szCs w:val="24"/>
        </w:rPr>
        <w:t xml:space="preserve"> (purple), and </w:t>
      </w:r>
      <w:proofErr w:type="spellStart"/>
      <w:r w:rsidRPr="00B41CEB">
        <w:rPr>
          <w:rFonts w:ascii="Times New Roman" w:hAnsi="Times New Roman" w:cs="Times New Roman"/>
          <w:sz w:val="24"/>
          <w:szCs w:val="24"/>
        </w:rPr>
        <w:t>Never_colonosc</w:t>
      </w:r>
      <w:proofErr w:type="spellEnd"/>
      <w:r w:rsidRPr="00B41CEB">
        <w:rPr>
          <w:rFonts w:ascii="Times New Roman" w:hAnsi="Times New Roman" w:cs="Times New Roman"/>
          <w:sz w:val="24"/>
          <w:szCs w:val="24"/>
        </w:rPr>
        <w:t xml:space="preserve"> (gray). Each bar represents the overall distribution of these categories within each group, with bar height indicating the percentage contribution of each category. HC.CRC participants showed greater adherence to colonoscopy (11/23), compared to only 8 out of 26 participants in the </w:t>
      </w:r>
      <w:proofErr w:type="spellStart"/>
      <w:r w:rsidRPr="00B41CEB">
        <w:rPr>
          <w:rFonts w:ascii="Times New Roman" w:hAnsi="Times New Roman" w:cs="Times New Roman"/>
          <w:sz w:val="24"/>
          <w:szCs w:val="24"/>
        </w:rPr>
        <w:t>HC.Control</w:t>
      </w:r>
      <w:proofErr w:type="spellEnd"/>
      <w:r w:rsidRPr="00B41CEB">
        <w:rPr>
          <w:rFonts w:ascii="Times New Roman" w:hAnsi="Times New Roman" w:cs="Times New Roman"/>
          <w:sz w:val="24"/>
          <w:szCs w:val="24"/>
        </w:rPr>
        <w:t xml:space="preserve"> group undergoing colonoscopy.</w:t>
      </w:r>
    </w:p>
    <w:p w14:paraId="0691C959" w14:textId="77777777" w:rsidR="003A3635" w:rsidRDefault="003A3635" w:rsidP="003A3635">
      <w:pPr>
        <w:spacing w:line="276" w:lineRule="auto"/>
        <w:ind w:leftChars="100" w:left="210"/>
        <w:rPr>
          <w:rFonts w:ascii="Times New Roman" w:hAnsi="Times New Roman" w:cs="Times New Roman"/>
          <w:sz w:val="24"/>
          <w:szCs w:val="24"/>
        </w:rPr>
      </w:pPr>
    </w:p>
    <w:p w14:paraId="101E0088" w14:textId="77777777" w:rsidR="003A3635" w:rsidRDefault="003A3635" w:rsidP="003A3635">
      <w:pPr>
        <w:spacing w:line="276" w:lineRule="auto"/>
        <w:ind w:leftChars="100" w:left="210"/>
        <w:rPr>
          <w:rFonts w:ascii="Times New Roman" w:hAnsi="Times New Roman" w:cs="Times New Roman"/>
          <w:sz w:val="24"/>
          <w:szCs w:val="24"/>
        </w:rPr>
      </w:pPr>
    </w:p>
    <w:p w14:paraId="2E8A9ED3" w14:textId="77777777" w:rsidR="003A3635" w:rsidRDefault="003A3635" w:rsidP="003A3635">
      <w:pPr>
        <w:spacing w:line="276" w:lineRule="auto"/>
        <w:ind w:leftChars="100" w:left="210"/>
        <w:rPr>
          <w:rFonts w:ascii="Times New Roman" w:hAnsi="Times New Roman" w:cs="Times New Roman"/>
          <w:sz w:val="24"/>
          <w:szCs w:val="24"/>
        </w:rPr>
      </w:pPr>
    </w:p>
    <w:p w14:paraId="2924805C" w14:textId="77777777" w:rsidR="003A3635" w:rsidRDefault="003A3635" w:rsidP="003A3635">
      <w:pPr>
        <w:spacing w:line="276" w:lineRule="auto"/>
        <w:ind w:leftChars="100" w:left="210"/>
        <w:rPr>
          <w:rFonts w:ascii="Times New Roman" w:hAnsi="Times New Roman" w:cs="Times New Roman"/>
          <w:sz w:val="24"/>
          <w:szCs w:val="24"/>
        </w:rPr>
      </w:pPr>
    </w:p>
    <w:p w14:paraId="26BA230D" w14:textId="77777777" w:rsidR="003A3635" w:rsidRDefault="003A3635" w:rsidP="003A3635">
      <w:pPr>
        <w:spacing w:line="276" w:lineRule="auto"/>
        <w:ind w:leftChars="100" w:left="210"/>
        <w:rPr>
          <w:rFonts w:ascii="Times New Roman" w:hAnsi="Times New Roman" w:cs="Times New Roman"/>
          <w:sz w:val="24"/>
          <w:szCs w:val="24"/>
        </w:rPr>
      </w:pPr>
    </w:p>
    <w:p w14:paraId="0ED32A83" w14:textId="77777777" w:rsidR="003A3635" w:rsidRDefault="003A3635" w:rsidP="003A3635">
      <w:pPr>
        <w:spacing w:line="276" w:lineRule="auto"/>
        <w:ind w:leftChars="100" w:left="210"/>
        <w:rPr>
          <w:rFonts w:ascii="Times New Roman" w:hAnsi="Times New Roman" w:cs="Times New Roman"/>
          <w:sz w:val="24"/>
          <w:szCs w:val="24"/>
        </w:rPr>
      </w:pPr>
    </w:p>
    <w:p w14:paraId="2115060B" w14:textId="77777777" w:rsidR="003A3635" w:rsidRDefault="003A3635" w:rsidP="003A3635">
      <w:pPr>
        <w:spacing w:line="276" w:lineRule="auto"/>
        <w:ind w:leftChars="100" w:left="210"/>
        <w:rPr>
          <w:rFonts w:ascii="Times New Roman" w:hAnsi="Times New Roman" w:cs="Times New Roman"/>
          <w:sz w:val="24"/>
          <w:szCs w:val="24"/>
        </w:rPr>
      </w:pPr>
    </w:p>
    <w:p w14:paraId="092A8241" w14:textId="77777777" w:rsidR="003A3635" w:rsidRDefault="003A3635" w:rsidP="003A3635">
      <w:pPr>
        <w:spacing w:line="276" w:lineRule="auto"/>
        <w:ind w:leftChars="100" w:left="210"/>
        <w:rPr>
          <w:rFonts w:ascii="Times New Roman" w:hAnsi="Times New Roman" w:cs="Times New Roman"/>
          <w:sz w:val="24"/>
          <w:szCs w:val="24"/>
        </w:rPr>
      </w:pPr>
    </w:p>
    <w:p w14:paraId="5951A349" w14:textId="77777777" w:rsidR="003A3635" w:rsidRDefault="003A3635" w:rsidP="003A3635">
      <w:pPr>
        <w:spacing w:line="276" w:lineRule="auto"/>
        <w:ind w:leftChars="100" w:left="210"/>
        <w:rPr>
          <w:rFonts w:ascii="Times New Roman" w:hAnsi="Times New Roman" w:cs="Times New Roman"/>
          <w:sz w:val="24"/>
          <w:szCs w:val="24"/>
        </w:rPr>
      </w:pPr>
    </w:p>
    <w:p w14:paraId="7F55EAA4" w14:textId="77777777" w:rsidR="003A3635" w:rsidRDefault="003A3635" w:rsidP="003A3635">
      <w:pPr>
        <w:spacing w:line="276" w:lineRule="auto"/>
        <w:ind w:leftChars="100" w:left="210"/>
        <w:rPr>
          <w:rFonts w:ascii="Times New Roman" w:hAnsi="Times New Roman" w:cs="Times New Roman"/>
          <w:sz w:val="24"/>
          <w:szCs w:val="24"/>
        </w:rPr>
      </w:pPr>
    </w:p>
    <w:p w14:paraId="08CBB790" w14:textId="77777777" w:rsidR="003A3635" w:rsidRDefault="003A3635" w:rsidP="003A3635">
      <w:pPr>
        <w:spacing w:line="276" w:lineRule="auto"/>
        <w:ind w:leftChars="100" w:left="210"/>
        <w:rPr>
          <w:rFonts w:ascii="Times New Roman" w:hAnsi="Times New Roman" w:cs="Times New Roman"/>
          <w:sz w:val="24"/>
          <w:szCs w:val="24"/>
        </w:rPr>
      </w:pPr>
    </w:p>
    <w:p w14:paraId="65C05F56" w14:textId="77777777" w:rsidR="003A3635" w:rsidRDefault="003A3635" w:rsidP="003A3635">
      <w:pPr>
        <w:spacing w:line="276" w:lineRule="auto"/>
        <w:ind w:leftChars="100" w:left="210"/>
        <w:rPr>
          <w:rFonts w:ascii="Times New Roman" w:hAnsi="Times New Roman" w:cs="Times New Roman"/>
          <w:sz w:val="24"/>
          <w:szCs w:val="24"/>
        </w:rPr>
      </w:pPr>
    </w:p>
    <w:p w14:paraId="1234C554" w14:textId="77777777" w:rsidR="003A3635" w:rsidRDefault="003A3635" w:rsidP="003A3635">
      <w:pPr>
        <w:spacing w:line="276" w:lineRule="auto"/>
        <w:ind w:leftChars="100" w:left="210"/>
        <w:rPr>
          <w:rFonts w:ascii="Times New Roman" w:hAnsi="Times New Roman" w:cs="Times New Roman"/>
          <w:sz w:val="24"/>
          <w:szCs w:val="24"/>
        </w:rPr>
      </w:pPr>
    </w:p>
    <w:p w14:paraId="706B7031" w14:textId="77777777" w:rsidR="003A3635" w:rsidRDefault="003A3635" w:rsidP="003A3635">
      <w:pPr>
        <w:spacing w:line="276" w:lineRule="auto"/>
        <w:ind w:leftChars="100" w:left="210"/>
        <w:rPr>
          <w:rFonts w:ascii="Times New Roman" w:hAnsi="Times New Roman" w:cs="Times New Roman"/>
          <w:sz w:val="24"/>
          <w:szCs w:val="24"/>
        </w:rPr>
      </w:pPr>
    </w:p>
    <w:p w14:paraId="7B425D2A" w14:textId="77777777" w:rsidR="003A3635" w:rsidRPr="00902079" w:rsidRDefault="003A3635" w:rsidP="003A3635">
      <w:pPr>
        <w:rPr>
          <w:rFonts w:ascii="Times New Roman" w:eastAsia="黑体" w:hAnsi="Times New Roman" w:cs="Times New Roman"/>
          <w:b/>
          <w:bCs/>
          <w:sz w:val="20"/>
          <w:szCs w:val="20"/>
        </w:rPr>
      </w:pPr>
      <w:r w:rsidRPr="00902079">
        <w:rPr>
          <w:rFonts w:ascii="Times New Roman" w:eastAsia="黑体" w:hAnsi="Times New Roman" w:cs="Times New Roman"/>
          <w:b/>
          <w:bCs/>
          <w:sz w:val="20"/>
          <w:szCs w:val="20"/>
        </w:rPr>
        <w:lastRenderedPageBreak/>
        <w:t>Table S1 Correlation of the relationship between microbial features and red meat intake in 2018 cohort</w:t>
      </w:r>
    </w:p>
    <w:tbl>
      <w:tblPr>
        <w:tblW w:w="9709" w:type="dxa"/>
        <w:tblInd w:w="108" w:type="dxa"/>
        <w:tblBorders>
          <w:top w:val="single" w:sz="12" w:space="0" w:color="auto"/>
          <w:bottom w:val="single" w:sz="12" w:space="0" w:color="auto"/>
        </w:tblBorders>
        <w:tblLook w:val="04A0" w:firstRow="1" w:lastRow="0" w:firstColumn="1" w:lastColumn="0" w:noHBand="0" w:noVBand="1"/>
      </w:tblPr>
      <w:tblGrid>
        <w:gridCol w:w="5509"/>
        <w:gridCol w:w="1963"/>
        <w:gridCol w:w="1076"/>
        <w:gridCol w:w="1205"/>
      </w:tblGrid>
      <w:tr w:rsidR="003A3635" w:rsidRPr="00902079" w14:paraId="7FA0FD57" w14:textId="77777777" w:rsidTr="00F65B9C">
        <w:trPr>
          <w:trHeight w:val="280"/>
        </w:trPr>
        <w:tc>
          <w:tcPr>
            <w:tcW w:w="5509" w:type="dxa"/>
            <w:tcBorders>
              <w:bottom w:val="single" w:sz="12" w:space="0" w:color="auto"/>
            </w:tcBorders>
            <w:shd w:val="clear" w:color="auto" w:fill="auto"/>
            <w:noWrap/>
            <w:vAlign w:val="center"/>
            <w:hideMark/>
          </w:tcPr>
          <w:p w14:paraId="3BFD0DCB" w14:textId="77777777" w:rsidR="003A3635" w:rsidRPr="0029759D" w:rsidRDefault="003A3635" w:rsidP="00F65B9C">
            <w:pPr>
              <w:widowControl/>
              <w:jc w:val="left"/>
              <w:rPr>
                <w:rFonts w:ascii="Times New Roman" w:eastAsia="等线" w:hAnsi="Times New Roman" w:cs="Times New Roman"/>
                <w:b/>
                <w:bCs/>
                <w:color w:val="000000"/>
                <w:kern w:val="0"/>
                <w:sz w:val="20"/>
                <w:szCs w:val="20"/>
                <w14:ligatures w14:val="none"/>
              </w:rPr>
            </w:pPr>
            <w:r w:rsidRPr="00902079">
              <w:rPr>
                <w:rFonts w:ascii="Times New Roman" w:eastAsia="等线" w:hAnsi="Times New Roman" w:cs="Times New Roman"/>
                <w:b/>
                <w:bCs/>
                <w:color w:val="000000"/>
                <w:kern w:val="0"/>
                <w:sz w:val="20"/>
                <w:szCs w:val="20"/>
                <w14:ligatures w14:val="none"/>
              </w:rPr>
              <w:t>F</w:t>
            </w:r>
            <w:r w:rsidRPr="0029759D">
              <w:rPr>
                <w:rFonts w:ascii="Times New Roman" w:eastAsia="等线" w:hAnsi="Times New Roman" w:cs="Times New Roman"/>
                <w:b/>
                <w:bCs/>
                <w:color w:val="000000"/>
                <w:kern w:val="0"/>
                <w:sz w:val="20"/>
                <w:szCs w:val="20"/>
                <w14:ligatures w14:val="none"/>
              </w:rPr>
              <w:t>eature</w:t>
            </w:r>
            <w:r w:rsidRPr="00902079">
              <w:rPr>
                <w:rFonts w:ascii="Times New Roman" w:eastAsia="等线" w:hAnsi="Times New Roman" w:cs="Times New Roman"/>
                <w:b/>
                <w:bCs/>
                <w:color w:val="000000"/>
                <w:kern w:val="0"/>
                <w:sz w:val="20"/>
                <w:szCs w:val="20"/>
                <w14:ligatures w14:val="none"/>
              </w:rPr>
              <w:t>(species)</w:t>
            </w:r>
          </w:p>
        </w:tc>
        <w:tc>
          <w:tcPr>
            <w:tcW w:w="1963" w:type="dxa"/>
            <w:tcBorders>
              <w:bottom w:val="single" w:sz="12" w:space="0" w:color="auto"/>
            </w:tcBorders>
            <w:shd w:val="clear" w:color="auto" w:fill="auto"/>
            <w:noWrap/>
            <w:vAlign w:val="center"/>
            <w:hideMark/>
          </w:tcPr>
          <w:p w14:paraId="7606F032" w14:textId="77777777" w:rsidR="003A3635" w:rsidRPr="0029759D" w:rsidRDefault="003A3635" w:rsidP="00F65B9C">
            <w:pPr>
              <w:widowControl/>
              <w:jc w:val="left"/>
              <w:rPr>
                <w:rFonts w:ascii="Times New Roman" w:eastAsia="等线" w:hAnsi="Times New Roman" w:cs="Times New Roman"/>
                <w:b/>
                <w:bCs/>
                <w:color w:val="000000"/>
                <w:kern w:val="0"/>
                <w:sz w:val="20"/>
                <w:szCs w:val="20"/>
                <w14:ligatures w14:val="none"/>
              </w:rPr>
            </w:pPr>
            <w:r w:rsidRPr="0029759D">
              <w:rPr>
                <w:rFonts w:ascii="Times New Roman" w:eastAsia="等线" w:hAnsi="Times New Roman" w:cs="Times New Roman"/>
                <w:b/>
                <w:bCs/>
                <w:color w:val="000000"/>
                <w:kern w:val="0"/>
                <w:sz w:val="20"/>
                <w:szCs w:val="20"/>
                <w14:ligatures w14:val="none"/>
              </w:rPr>
              <w:t>metadata</w:t>
            </w:r>
          </w:p>
        </w:tc>
        <w:tc>
          <w:tcPr>
            <w:tcW w:w="1076" w:type="dxa"/>
            <w:tcBorders>
              <w:bottom w:val="single" w:sz="12" w:space="0" w:color="auto"/>
            </w:tcBorders>
            <w:shd w:val="clear" w:color="auto" w:fill="auto"/>
            <w:noWrap/>
            <w:vAlign w:val="center"/>
            <w:hideMark/>
          </w:tcPr>
          <w:p w14:paraId="0339AB00" w14:textId="77777777" w:rsidR="003A3635" w:rsidRPr="0029759D" w:rsidRDefault="003A3635" w:rsidP="00F65B9C">
            <w:pPr>
              <w:widowControl/>
              <w:jc w:val="left"/>
              <w:rPr>
                <w:rFonts w:ascii="Times New Roman" w:eastAsia="等线" w:hAnsi="Times New Roman" w:cs="Times New Roman"/>
                <w:b/>
                <w:bCs/>
                <w:color w:val="000000"/>
                <w:kern w:val="0"/>
                <w:sz w:val="20"/>
                <w:szCs w:val="20"/>
                <w14:ligatures w14:val="none"/>
              </w:rPr>
            </w:pPr>
            <w:proofErr w:type="spellStart"/>
            <w:r w:rsidRPr="0029759D">
              <w:rPr>
                <w:rFonts w:ascii="Times New Roman" w:eastAsia="等线" w:hAnsi="Times New Roman" w:cs="Times New Roman"/>
                <w:b/>
                <w:bCs/>
                <w:color w:val="000000"/>
                <w:kern w:val="0"/>
                <w:sz w:val="20"/>
                <w:szCs w:val="20"/>
                <w14:ligatures w14:val="none"/>
              </w:rPr>
              <w:t>rankRho</w:t>
            </w:r>
            <w:proofErr w:type="spellEnd"/>
          </w:p>
        </w:tc>
        <w:tc>
          <w:tcPr>
            <w:tcW w:w="1161" w:type="dxa"/>
            <w:tcBorders>
              <w:bottom w:val="single" w:sz="12" w:space="0" w:color="auto"/>
            </w:tcBorders>
            <w:shd w:val="clear" w:color="auto" w:fill="auto"/>
            <w:noWrap/>
            <w:vAlign w:val="center"/>
            <w:hideMark/>
          </w:tcPr>
          <w:p w14:paraId="5661C3CA" w14:textId="77777777" w:rsidR="003A3635" w:rsidRPr="0029759D" w:rsidRDefault="003A3635" w:rsidP="00F65B9C">
            <w:pPr>
              <w:widowControl/>
              <w:jc w:val="left"/>
              <w:rPr>
                <w:rFonts w:ascii="Times New Roman" w:eastAsia="等线" w:hAnsi="Times New Roman" w:cs="Times New Roman"/>
                <w:b/>
                <w:bCs/>
                <w:color w:val="000000"/>
                <w:kern w:val="0"/>
                <w:sz w:val="20"/>
                <w:szCs w:val="20"/>
                <w14:ligatures w14:val="none"/>
              </w:rPr>
            </w:pPr>
            <w:proofErr w:type="spellStart"/>
            <w:r w:rsidRPr="0029759D">
              <w:rPr>
                <w:rFonts w:ascii="Times New Roman" w:eastAsia="等线" w:hAnsi="Times New Roman" w:cs="Times New Roman"/>
                <w:b/>
                <w:bCs/>
                <w:color w:val="000000"/>
                <w:kern w:val="0"/>
                <w:sz w:val="20"/>
                <w:szCs w:val="20"/>
                <w14:ligatures w14:val="none"/>
              </w:rPr>
              <w:t>rankPvalue</w:t>
            </w:r>
            <w:proofErr w:type="spellEnd"/>
          </w:p>
        </w:tc>
      </w:tr>
      <w:tr w:rsidR="003A3635" w:rsidRPr="00902079" w14:paraId="5EC4DE2B" w14:textId="77777777" w:rsidTr="00F65B9C">
        <w:trPr>
          <w:trHeight w:val="280"/>
        </w:trPr>
        <w:tc>
          <w:tcPr>
            <w:tcW w:w="5509" w:type="dxa"/>
            <w:tcBorders>
              <w:top w:val="single" w:sz="12" w:space="0" w:color="auto"/>
            </w:tcBorders>
            <w:shd w:val="clear" w:color="auto" w:fill="auto"/>
            <w:noWrap/>
            <w:vAlign w:val="center"/>
            <w:hideMark/>
          </w:tcPr>
          <w:p w14:paraId="5E23E518"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Eubacterium_rectale</w:t>
            </w:r>
            <w:proofErr w:type="spellEnd"/>
          </w:p>
        </w:tc>
        <w:tc>
          <w:tcPr>
            <w:tcW w:w="1963" w:type="dxa"/>
            <w:tcBorders>
              <w:top w:val="single" w:sz="12" w:space="0" w:color="auto"/>
            </w:tcBorders>
            <w:shd w:val="clear" w:color="auto" w:fill="auto"/>
            <w:noWrap/>
            <w:vAlign w:val="center"/>
            <w:hideMark/>
          </w:tcPr>
          <w:p w14:paraId="2218B88A"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tcBorders>
              <w:top w:val="single" w:sz="12" w:space="0" w:color="auto"/>
            </w:tcBorders>
            <w:shd w:val="clear" w:color="auto" w:fill="auto"/>
            <w:noWrap/>
            <w:vAlign w:val="center"/>
            <w:hideMark/>
          </w:tcPr>
          <w:p w14:paraId="296C5269"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-0.25673</w:t>
            </w:r>
          </w:p>
        </w:tc>
        <w:tc>
          <w:tcPr>
            <w:tcW w:w="1161" w:type="dxa"/>
            <w:tcBorders>
              <w:top w:val="single" w:sz="12" w:space="0" w:color="auto"/>
            </w:tcBorders>
            <w:shd w:val="clear" w:color="auto" w:fill="auto"/>
            <w:noWrap/>
            <w:vAlign w:val="center"/>
            <w:hideMark/>
          </w:tcPr>
          <w:p w14:paraId="3BA25C8A"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0.033222</w:t>
            </w:r>
          </w:p>
        </w:tc>
      </w:tr>
      <w:tr w:rsidR="003A3635" w:rsidRPr="0029759D" w14:paraId="7CDCA0BF" w14:textId="77777777" w:rsidTr="00F65B9C">
        <w:trPr>
          <w:trHeight w:val="280"/>
        </w:trPr>
        <w:tc>
          <w:tcPr>
            <w:tcW w:w="5509" w:type="dxa"/>
            <w:shd w:val="clear" w:color="auto" w:fill="auto"/>
            <w:noWrap/>
            <w:vAlign w:val="center"/>
            <w:hideMark/>
          </w:tcPr>
          <w:p w14:paraId="418BEEC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Gemmiger_formicilis</w:t>
            </w:r>
            <w:proofErr w:type="spellEnd"/>
          </w:p>
        </w:tc>
        <w:tc>
          <w:tcPr>
            <w:tcW w:w="1963" w:type="dxa"/>
            <w:shd w:val="clear" w:color="auto" w:fill="auto"/>
            <w:noWrap/>
            <w:vAlign w:val="center"/>
            <w:hideMark/>
          </w:tcPr>
          <w:p w14:paraId="30539232"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111C5C76"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-0.28278</w:t>
            </w:r>
          </w:p>
        </w:tc>
        <w:tc>
          <w:tcPr>
            <w:tcW w:w="1161" w:type="dxa"/>
            <w:shd w:val="clear" w:color="auto" w:fill="auto"/>
            <w:noWrap/>
            <w:vAlign w:val="center"/>
            <w:hideMark/>
          </w:tcPr>
          <w:p w14:paraId="0813DB9C"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0.018556</w:t>
            </w:r>
          </w:p>
        </w:tc>
      </w:tr>
      <w:tr w:rsidR="003A3635" w:rsidRPr="0029759D" w14:paraId="0118EA67" w14:textId="77777777" w:rsidTr="00F65B9C">
        <w:trPr>
          <w:trHeight w:val="280"/>
        </w:trPr>
        <w:tc>
          <w:tcPr>
            <w:tcW w:w="5509" w:type="dxa"/>
            <w:shd w:val="clear" w:color="auto" w:fill="auto"/>
            <w:noWrap/>
            <w:vAlign w:val="center"/>
            <w:hideMark/>
          </w:tcPr>
          <w:p w14:paraId="370FBE9E"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Prevotella_copri_clade_A</w:t>
            </w:r>
            <w:proofErr w:type="spellEnd"/>
          </w:p>
        </w:tc>
        <w:tc>
          <w:tcPr>
            <w:tcW w:w="1963" w:type="dxa"/>
            <w:shd w:val="clear" w:color="auto" w:fill="auto"/>
            <w:noWrap/>
            <w:vAlign w:val="center"/>
            <w:hideMark/>
          </w:tcPr>
          <w:p w14:paraId="7210775B"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7CBFD497"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-0.0806</w:t>
            </w:r>
          </w:p>
        </w:tc>
        <w:tc>
          <w:tcPr>
            <w:tcW w:w="1161" w:type="dxa"/>
            <w:shd w:val="clear" w:color="auto" w:fill="auto"/>
            <w:noWrap/>
            <w:vAlign w:val="center"/>
            <w:hideMark/>
          </w:tcPr>
          <w:p w14:paraId="664BB2D8"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0.510306</w:t>
            </w:r>
          </w:p>
        </w:tc>
      </w:tr>
      <w:tr w:rsidR="003A3635" w:rsidRPr="0029759D" w14:paraId="32A7A444" w14:textId="77777777" w:rsidTr="00F65B9C">
        <w:trPr>
          <w:trHeight w:val="280"/>
        </w:trPr>
        <w:tc>
          <w:tcPr>
            <w:tcW w:w="5509" w:type="dxa"/>
            <w:shd w:val="clear" w:color="auto" w:fill="auto"/>
            <w:noWrap/>
            <w:vAlign w:val="center"/>
            <w:hideMark/>
          </w:tcPr>
          <w:p w14:paraId="33E53468"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Phocaeicola_plebeius</w:t>
            </w:r>
            <w:proofErr w:type="spellEnd"/>
          </w:p>
        </w:tc>
        <w:tc>
          <w:tcPr>
            <w:tcW w:w="1963" w:type="dxa"/>
            <w:shd w:val="clear" w:color="auto" w:fill="auto"/>
            <w:noWrap/>
            <w:vAlign w:val="center"/>
            <w:hideMark/>
          </w:tcPr>
          <w:p w14:paraId="7B183C17"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6BC6408B"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-0.25715</w:t>
            </w:r>
          </w:p>
        </w:tc>
        <w:tc>
          <w:tcPr>
            <w:tcW w:w="1161" w:type="dxa"/>
            <w:shd w:val="clear" w:color="auto" w:fill="auto"/>
            <w:noWrap/>
            <w:vAlign w:val="center"/>
            <w:hideMark/>
          </w:tcPr>
          <w:p w14:paraId="2FA6F23C"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0.032919</w:t>
            </w:r>
          </w:p>
        </w:tc>
      </w:tr>
      <w:tr w:rsidR="003A3635" w:rsidRPr="0029759D" w14:paraId="18117996" w14:textId="77777777" w:rsidTr="00F65B9C">
        <w:trPr>
          <w:trHeight w:val="280"/>
        </w:trPr>
        <w:tc>
          <w:tcPr>
            <w:tcW w:w="5509" w:type="dxa"/>
            <w:shd w:val="clear" w:color="auto" w:fill="auto"/>
            <w:noWrap/>
            <w:vAlign w:val="center"/>
            <w:hideMark/>
          </w:tcPr>
          <w:p w14:paraId="64558E95"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Bacteroides_finegoldii</w:t>
            </w:r>
            <w:proofErr w:type="spellEnd"/>
          </w:p>
        </w:tc>
        <w:tc>
          <w:tcPr>
            <w:tcW w:w="1963" w:type="dxa"/>
            <w:shd w:val="clear" w:color="auto" w:fill="auto"/>
            <w:noWrap/>
            <w:vAlign w:val="center"/>
            <w:hideMark/>
          </w:tcPr>
          <w:p w14:paraId="414BC7B7"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13398C4D"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-0.24136</w:t>
            </w:r>
          </w:p>
        </w:tc>
        <w:tc>
          <w:tcPr>
            <w:tcW w:w="1161" w:type="dxa"/>
            <w:shd w:val="clear" w:color="auto" w:fill="auto"/>
            <w:noWrap/>
            <w:vAlign w:val="center"/>
            <w:hideMark/>
          </w:tcPr>
          <w:p w14:paraId="21C83121"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0.045729</w:t>
            </w:r>
          </w:p>
        </w:tc>
      </w:tr>
      <w:tr w:rsidR="003A3635" w:rsidRPr="0029759D" w14:paraId="57672549" w14:textId="77777777" w:rsidTr="00F65B9C">
        <w:trPr>
          <w:trHeight w:val="280"/>
        </w:trPr>
        <w:tc>
          <w:tcPr>
            <w:tcW w:w="5509" w:type="dxa"/>
            <w:shd w:val="clear" w:color="auto" w:fill="auto"/>
            <w:noWrap/>
            <w:vAlign w:val="center"/>
            <w:hideMark/>
          </w:tcPr>
          <w:p w14:paraId="7172249D"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Coprococcus_eutactus</w:t>
            </w:r>
            <w:proofErr w:type="spellEnd"/>
          </w:p>
        </w:tc>
        <w:tc>
          <w:tcPr>
            <w:tcW w:w="1963" w:type="dxa"/>
            <w:shd w:val="clear" w:color="auto" w:fill="auto"/>
            <w:noWrap/>
            <w:vAlign w:val="center"/>
            <w:hideMark/>
          </w:tcPr>
          <w:p w14:paraId="42F392EC"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15583331"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-0.23761</w:t>
            </w:r>
          </w:p>
        </w:tc>
        <w:tc>
          <w:tcPr>
            <w:tcW w:w="1161" w:type="dxa"/>
            <w:shd w:val="clear" w:color="auto" w:fill="auto"/>
            <w:noWrap/>
            <w:vAlign w:val="center"/>
            <w:hideMark/>
          </w:tcPr>
          <w:p w14:paraId="73B08EE7"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0.049311</w:t>
            </w:r>
          </w:p>
        </w:tc>
      </w:tr>
      <w:tr w:rsidR="003A3635" w:rsidRPr="0029759D" w14:paraId="65C911BF" w14:textId="77777777" w:rsidTr="00F65B9C">
        <w:trPr>
          <w:trHeight w:val="280"/>
        </w:trPr>
        <w:tc>
          <w:tcPr>
            <w:tcW w:w="5509" w:type="dxa"/>
            <w:shd w:val="clear" w:color="auto" w:fill="auto"/>
            <w:noWrap/>
            <w:vAlign w:val="center"/>
            <w:hideMark/>
          </w:tcPr>
          <w:p w14:paraId="2B0E349E"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Clostridiaceae_unclassified_SGB4771</w:t>
            </w:r>
          </w:p>
        </w:tc>
        <w:tc>
          <w:tcPr>
            <w:tcW w:w="1963" w:type="dxa"/>
            <w:shd w:val="clear" w:color="auto" w:fill="auto"/>
            <w:noWrap/>
            <w:vAlign w:val="center"/>
            <w:hideMark/>
          </w:tcPr>
          <w:p w14:paraId="5B0555BB"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76B6D9F2"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-0.25532</w:t>
            </w:r>
          </w:p>
        </w:tc>
        <w:tc>
          <w:tcPr>
            <w:tcW w:w="1161" w:type="dxa"/>
            <w:shd w:val="clear" w:color="auto" w:fill="auto"/>
            <w:noWrap/>
            <w:vAlign w:val="center"/>
            <w:hideMark/>
          </w:tcPr>
          <w:p w14:paraId="5FD41225"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0.03423</w:t>
            </w:r>
          </w:p>
        </w:tc>
      </w:tr>
      <w:tr w:rsidR="003A3635" w:rsidRPr="0029759D" w14:paraId="1910FD84" w14:textId="77777777" w:rsidTr="00F65B9C">
        <w:trPr>
          <w:trHeight w:val="280"/>
        </w:trPr>
        <w:tc>
          <w:tcPr>
            <w:tcW w:w="5509" w:type="dxa"/>
            <w:shd w:val="clear" w:color="auto" w:fill="auto"/>
            <w:noWrap/>
            <w:vAlign w:val="center"/>
            <w:hideMark/>
          </w:tcPr>
          <w:p w14:paraId="6DBAB356"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Clostridium_butyricum</w:t>
            </w:r>
            <w:proofErr w:type="spellEnd"/>
          </w:p>
        </w:tc>
        <w:tc>
          <w:tcPr>
            <w:tcW w:w="1963" w:type="dxa"/>
            <w:shd w:val="clear" w:color="auto" w:fill="auto"/>
            <w:noWrap/>
            <w:vAlign w:val="center"/>
            <w:hideMark/>
          </w:tcPr>
          <w:p w14:paraId="2E7EDA1D"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5382455A"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0.284095</w:t>
            </w:r>
          </w:p>
        </w:tc>
        <w:tc>
          <w:tcPr>
            <w:tcW w:w="1161" w:type="dxa"/>
            <w:shd w:val="clear" w:color="auto" w:fill="auto"/>
            <w:noWrap/>
            <w:vAlign w:val="center"/>
            <w:hideMark/>
          </w:tcPr>
          <w:p w14:paraId="47AB7E16"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0.017995</w:t>
            </w:r>
          </w:p>
        </w:tc>
      </w:tr>
      <w:tr w:rsidR="003A3635" w:rsidRPr="0029759D" w14:paraId="1D426332" w14:textId="77777777" w:rsidTr="00F65B9C">
        <w:trPr>
          <w:trHeight w:val="280"/>
        </w:trPr>
        <w:tc>
          <w:tcPr>
            <w:tcW w:w="5509" w:type="dxa"/>
            <w:shd w:val="clear" w:color="auto" w:fill="auto"/>
            <w:noWrap/>
            <w:vAlign w:val="center"/>
            <w:hideMark/>
          </w:tcPr>
          <w:p w14:paraId="3BDA7D88"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Ruminococcus_sp_AF41_9</w:t>
            </w:r>
          </w:p>
        </w:tc>
        <w:tc>
          <w:tcPr>
            <w:tcW w:w="1963" w:type="dxa"/>
            <w:shd w:val="clear" w:color="auto" w:fill="auto"/>
            <w:noWrap/>
            <w:vAlign w:val="center"/>
            <w:hideMark/>
          </w:tcPr>
          <w:p w14:paraId="480E964F"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72A92E9C"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-0.26218</w:t>
            </w:r>
          </w:p>
        </w:tc>
        <w:tc>
          <w:tcPr>
            <w:tcW w:w="1161" w:type="dxa"/>
            <w:shd w:val="clear" w:color="auto" w:fill="auto"/>
            <w:noWrap/>
            <w:vAlign w:val="center"/>
            <w:hideMark/>
          </w:tcPr>
          <w:p w14:paraId="5F6E15AC"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0.029537</w:t>
            </w:r>
          </w:p>
        </w:tc>
      </w:tr>
      <w:tr w:rsidR="003A3635" w:rsidRPr="0029759D" w14:paraId="69A3848E" w14:textId="77777777" w:rsidTr="00F65B9C">
        <w:trPr>
          <w:trHeight w:val="280"/>
        </w:trPr>
        <w:tc>
          <w:tcPr>
            <w:tcW w:w="5509" w:type="dxa"/>
            <w:shd w:val="clear" w:color="auto" w:fill="auto"/>
            <w:noWrap/>
            <w:vAlign w:val="center"/>
            <w:hideMark/>
          </w:tcPr>
          <w:p w14:paraId="16E4245F"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Faecalimonas_umbilicata</w:t>
            </w:r>
            <w:proofErr w:type="spellEnd"/>
          </w:p>
        </w:tc>
        <w:tc>
          <w:tcPr>
            <w:tcW w:w="1963" w:type="dxa"/>
            <w:shd w:val="clear" w:color="auto" w:fill="auto"/>
            <w:noWrap/>
            <w:vAlign w:val="center"/>
            <w:hideMark/>
          </w:tcPr>
          <w:p w14:paraId="4954149F"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39A7F5DF"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0.267269</w:t>
            </w:r>
          </w:p>
        </w:tc>
        <w:tc>
          <w:tcPr>
            <w:tcW w:w="1161" w:type="dxa"/>
            <w:shd w:val="clear" w:color="auto" w:fill="auto"/>
            <w:noWrap/>
            <w:vAlign w:val="center"/>
            <w:hideMark/>
          </w:tcPr>
          <w:p w14:paraId="7B904B3E"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0.026412</w:t>
            </w:r>
          </w:p>
        </w:tc>
      </w:tr>
      <w:tr w:rsidR="003A3635" w:rsidRPr="0029759D" w14:paraId="2304B465" w14:textId="77777777" w:rsidTr="00F65B9C">
        <w:trPr>
          <w:trHeight w:val="280"/>
        </w:trPr>
        <w:tc>
          <w:tcPr>
            <w:tcW w:w="5509" w:type="dxa"/>
            <w:shd w:val="clear" w:color="auto" w:fill="auto"/>
            <w:noWrap/>
            <w:vAlign w:val="center"/>
            <w:hideMark/>
          </w:tcPr>
          <w:p w14:paraId="41211F51"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Tyzzerella_nexilis</w:t>
            </w:r>
            <w:proofErr w:type="spellEnd"/>
          </w:p>
        </w:tc>
        <w:tc>
          <w:tcPr>
            <w:tcW w:w="1963" w:type="dxa"/>
            <w:shd w:val="clear" w:color="auto" w:fill="auto"/>
            <w:noWrap/>
            <w:vAlign w:val="center"/>
            <w:hideMark/>
          </w:tcPr>
          <w:p w14:paraId="2EBB373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5F417206"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0.222765</w:t>
            </w:r>
          </w:p>
        </w:tc>
        <w:tc>
          <w:tcPr>
            <w:tcW w:w="1161" w:type="dxa"/>
            <w:shd w:val="clear" w:color="auto" w:fill="auto"/>
            <w:noWrap/>
            <w:vAlign w:val="center"/>
            <w:hideMark/>
          </w:tcPr>
          <w:p w14:paraId="6CC0297E"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0.065796</w:t>
            </w:r>
          </w:p>
        </w:tc>
      </w:tr>
      <w:tr w:rsidR="003A3635" w:rsidRPr="0029759D" w14:paraId="6663C905" w14:textId="77777777" w:rsidTr="00F65B9C">
        <w:trPr>
          <w:trHeight w:val="280"/>
        </w:trPr>
        <w:tc>
          <w:tcPr>
            <w:tcW w:w="5509" w:type="dxa"/>
            <w:shd w:val="clear" w:color="auto" w:fill="auto"/>
            <w:noWrap/>
            <w:vAlign w:val="center"/>
            <w:hideMark/>
          </w:tcPr>
          <w:p w14:paraId="068956A5"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Candidatus_Nanosynsacchari_sp_TM7_ANC_38_39_G1_1</w:t>
            </w:r>
          </w:p>
        </w:tc>
        <w:tc>
          <w:tcPr>
            <w:tcW w:w="1963" w:type="dxa"/>
            <w:shd w:val="clear" w:color="auto" w:fill="auto"/>
            <w:noWrap/>
            <w:vAlign w:val="center"/>
            <w:hideMark/>
          </w:tcPr>
          <w:p w14:paraId="5DCDA426"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351F2617"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0.252804</w:t>
            </w:r>
          </w:p>
        </w:tc>
        <w:tc>
          <w:tcPr>
            <w:tcW w:w="1161" w:type="dxa"/>
            <w:shd w:val="clear" w:color="auto" w:fill="auto"/>
            <w:noWrap/>
            <w:vAlign w:val="center"/>
            <w:hideMark/>
          </w:tcPr>
          <w:p w14:paraId="0705037F"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0.036103</w:t>
            </w:r>
          </w:p>
        </w:tc>
      </w:tr>
      <w:tr w:rsidR="003A3635" w:rsidRPr="0029759D" w14:paraId="4705C854" w14:textId="77777777" w:rsidTr="00F65B9C">
        <w:trPr>
          <w:trHeight w:val="280"/>
        </w:trPr>
        <w:tc>
          <w:tcPr>
            <w:tcW w:w="5509" w:type="dxa"/>
            <w:shd w:val="clear" w:color="auto" w:fill="auto"/>
            <w:noWrap/>
            <w:vAlign w:val="center"/>
            <w:hideMark/>
          </w:tcPr>
          <w:p w14:paraId="1D23B34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Lachnospiraceae_bacterium_OF09_6</w:t>
            </w:r>
          </w:p>
        </w:tc>
        <w:tc>
          <w:tcPr>
            <w:tcW w:w="1963" w:type="dxa"/>
            <w:shd w:val="clear" w:color="auto" w:fill="auto"/>
            <w:noWrap/>
            <w:vAlign w:val="center"/>
            <w:hideMark/>
          </w:tcPr>
          <w:p w14:paraId="7DA0E12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1FE9E6B7"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-0.34027</w:t>
            </w:r>
          </w:p>
        </w:tc>
        <w:tc>
          <w:tcPr>
            <w:tcW w:w="1161" w:type="dxa"/>
            <w:shd w:val="clear" w:color="auto" w:fill="auto"/>
            <w:noWrap/>
            <w:vAlign w:val="center"/>
            <w:hideMark/>
          </w:tcPr>
          <w:p w14:paraId="6B44BCA4"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0.004226</w:t>
            </w:r>
          </w:p>
        </w:tc>
      </w:tr>
      <w:tr w:rsidR="003A3635" w:rsidRPr="0029759D" w14:paraId="584FC221" w14:textId="77777777" w:rsidTr="00F65B9C">
        <w:trPr>
          <w:trHeight w:val="280"/>
        </w:trPr>
        <w:tc>
          <w:tcPr>
            <w:tcW w:w="5509" w:type="dxa"/>
            <w:shd w:val="clear" w:color="auto" w:fill="auto"/>
            <w:noWrap/>
            <w:vAlign w:val="center"/>
            <w:hideMark/>
          </w:tcPr>
          <w:p w14:paraId="43E315F5"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Negativibacillus_massiliensis</w:t>
            </w:r>
          </w:p>
        </w:tc>
        <w:tc>
          <w:tcPr>
            <w:tcW w:w="1963" w:type="dxa"/>
            <w:shd w:val="clear" w:color="auto" w:fill="auto"/>
            <w:noWrap/>
            <w:vAlign w:val="center"/>
            <w:hideMark/>
          </w:tcPr>
          <w:p w14:paraId="79CE30DE"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76359ED2"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0.275237</w:t>
            </w:r>
          </w:p>
        </w:tc>
        <w:tc>
          <w:tcPr>
            <w:tcW w:w="1161" w:type="dxa"/>
            <w:shd w:val="clear" w:color="auto" w:fill="auto"/>
            <w:noWrap/>
            <w:vAlign w:val="center"/>
            <w:hideMark/>
          </w:tcPr>
          <w:p w14:paraId="021AC6F8"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0.022084</w:t>
            </w:r>
          </w:p>
        </w:tc>
      </w:tr>
      <w:tr w:rsidR="003A3635" w:rsidRPr="0029759D" w14:paraId="7A25E334" w14:textId="77777777" w:rsidTr="00F65B9C">
        <w:trPr>
          <w:trHeight w:val="280"/>
        </w:trPr>
        <w:tc>
          <w:tcPr>
            <w:tcW w:w="5509" w:type="dxa"/>
            <w:shd w:val="clear" w:color="auto" w:fill="auto"/>
            <w:noWrap/>
            <w:vAlign w:val="center"/>
            <w:hideMark/>
          </w:tcPr>
          <w:p w14:paraId="06D7420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Candidatus_Avimonas_narfia</w:t>
            </w:r>
            <w:proofErr w:type="spellEnd"/>
          </w:p>
        </w:tc>
        <w:tc>
          <w:tcPr>
            <w:tcW w:w="1963" w:type="dxa"/>
            <w:shd w:val="clear" w:color="auto" w:fill="auto"/>
            <w:noWrap/>
            <w:vAlign w:val="center"/>
            <w:hideMark/>
          </w:tcPr>
          <w:p w14:paraId="0B0C254A"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6BFF4433"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0.208981</w:t>
            </w:r>
          </w:p>
        </w:tc>
        <w:tc>
          <w:tcPr>
            <w:tcW w:w="1161" w:type="dxa"/>
            <w:shd w:val="clear" w:color="auto" w:fill="auto"/>
            <w:noWrap/>
            <w:vAlign w:val="center"/>
            <w:hideMark/>
          </w:tcPr>
          <w:p w14:paraId="3AE83AD5"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0.084834</w:t>
            </w:r>
          </w:p>
        </w:tc>
      </w:tr>
      <w:tr w:rsidR="003A3635" w:rsidRPr="0029759D" w14:paraId="0303C54A" w14:textId="77777777" w:rsidTr="00F65B9C">
        <w:trPr>
          <w:trHeight w:val="280"/>
        </w:trPr>
        <w:tc>
          <w:tcPr>
            <w:tcW w:w="5509" w:type="dxa"/>
            <w:shd w:val="clear" w:color="auto" w:fill="auto"/>
            <w:noWrap/>
            <w:vAlign w:val="center"/>
            <w:hideMark/>
          </w:tcPr>
          <w:p w14:paraId="1A8A3C5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Streptococcus_anginosus</w:t>
            </w:r>
            <w:proofErr w:type="spellEnd"/>
          </w:p>
        </w:tc>
        <w:tc>
          <w:tcPr>
            <w:tcW w:w="1963" w:type="dxa"/>
            <w:shd w:val="clear" w:color="auto" w:fill="auto"/>
            <w:noWrap/>
            <w:vAlign w:val="center"/>
            <w:hideMark/>
          </w:tcPr>
          <w:p w14:paraId="44390E80"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5BEE0FE0"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0.295073</w:t>
            </w:r>
          </w:p>
        </w:tc>
        <w:tc>
          <w:tcPr>
            <w:tcW w:w="1161" w:type="dxa"/>
            <w:shd w:val="clear" w:color="auto" w:fill="auto"/>
            <w:noWrap/>
            <w:vAlign w:val="center"/>
            <w:hideMark/>
          </w:tcPr>
          <w:p w14:paraId="56E3FA3C"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0.013841</w:t>
            </w:r>
          </w:p>
        </w:tc>
      </w:tr>
      <w:tr w:rsidR="003A3635" w:rsidRPr="0029759D" w14:paraId="21F521E5" w14:textId="77777777" w:rsidTr="00F65B9C">
        <w:trPr>
          <w:trHeight w:val="280"/>
        </w:trPr>
        <w:tc>
          <w:tcPr>
            <w:tcW w:w="5509" w:type="dxa"/>
            <w:shd w:val="clear" w:color="auto" w:fill="auto"/>
            <w:noWrap/>
            <w:vAlign w:val="center"/>
            <w:hideMark/>
          </w:tcPr>
          <w:p w14:paraId="42B4542A"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Streptococcus_sanguinis</w:t>
            </w:r>
            <w:proofErr w:type="spellEnd"/>
          </w:p>
        </w:tc>
        <w:tc>
          <w:tcPr>
            <w:tcW w:w="1963" w:type="dxa"/>
            <w:shd w:val="clear" w:color="auto" w:fill="auto"/>
            <w:noWrap/>
            <w:vAlign w:val="center"/>
            <w:hideMark/>
          </w:tcPr>
          <w:p w14:paraId="1B0DB684"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781F959B"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0.295073</w:t>
            </w:r>
          </w:p>
        </w:tc>
        <w:tc>
          <w:tcPr>
            <w:tcW w:w="1161" w:type="dxa"/>
            <w:shd w:val="clear" w:color="auto" w:fill="auto"/>
            <w:noWrap/>
            <w:vAlign w:val="center"/>
            <w:hideMark/>
          </w:tcPr>
          <w:p w14:paraId="6EBB493A"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0.013841</w:t>
            </w:r>
          </w:p>
        </w:tc>
      </w:tr>
      <w:tr w:rsidR="003A3635" w:rsidRPr="0029759D" w14:paraId="24C85CA1" w14:textId="77777777" w:rsidTr="00F65B9C">
        <w:trPr>
          <w:trHeight w:val="280"/>
        </w:trPr>
        <w:tc>
          <w:tcPr>
            <w:tcW w:w="5509" w:type="dxa"/>
            <w:shd w:val="clear" w:color="auto" w:fill="auto"/>
            <w:noWrap/>
            <w:vAlign w:val="center"/>
            <w:hideMark/>
          </w:tcPr>
          <w:p w14:paraId="5422105A"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TM7_phylum_sp_oral_taxon_348</w:t>
            </w:r>
          </w:p>
        </w:tc>
        <w:tc>
          <w:tcPr>
            <w:tcW w:w="1963" w:type="dxa"/>
            <w:shd w:val="clear" w:color="auto" w:fill="auto"/>
            <w:noWrap/>
            <w:vAlign w:val="center"/>
            <w:hideMark/>
          </w:tcPr>
          <w:p w14:paraId="39DA3572"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03412DB6"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0.267367</w:t>
            </w:r>
          </w:p>
        </w:tc>
        <w:tc>
          <w:tcPr>
            <w:tcW w:w="1161" w:type="dxa"/>
            <w:shd w:val="clear" w:color="auto" w:fill="auto"/>
            <w:noWrap/>
            <w:vAlign w:val="center"/>
            <w:hideMark/>
          </w:tcPr>
          <w:p w14:paraId="768343AE"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0.026355</w:t>
            </w:r>
          </w:p>
        </w:tc>
      </w:tr>
      <w:tr w:rsidR="003A3635" w:rsidRPr="0029759D" w14:paraId="407A80A2" w14:textId="77777777" w:rsidTr="00F65B9C">
        <w:trPr>
          <w:trHeight w:val="280"/>
        </w:trPr>
        <w:tc>
          <w:tcPr>
            <w:tcW w:w="5509" w:type="dxa"/>
            <w:shd w:val="clear" w:color="auto" w:fill="auto"/>
            <w:noWrap/>
            <w:vAlign w:val="center"/>
            <w:hideMark/>
          </w:tcPr>
          <w:p w14:paraId="359664FB"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Streptococcus_oralis</w:t>
            </w:r>
            <w:proofErr w:type="spellEnd"/>
          </w:p>
        </w:tc>
        <w:tc>
          <w:tcPr>
            <w:tcW w:w="1963" w:type="dxa"/>
            <w:shd w:val="clear" w:color="auto" w:fill="auto"/>
            <w:noWrap/>
            <w:vAlign w:val="center"/>
            <w:hideMark/>
          </w:tcPr>
          <w:p w14:paraId="65ACB88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2E2F76CC"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0.267367</w:t>
            </w:r>
          </w:p>
        </w:tc>
        <w:tc>
          <w:tcPr>
            <w:tcW w:w="1161" w:type="dxa"/>
            <w:shd w:val="clear" w:color="auto" w:fill="auto"/>
            <w:noWrap/>
            <w:vAlign w:val="center"/>
            <w:hideMark/>
          </w:tcPr>
          <w:p w14:paraId="6DED3797"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0.026355</w:t>
            </w:r>
          </w:p>
        </w:tc>
      </w:tr>
      <w:tr w:rsidR="003A3635" w:rsidRPr="0029759D" w14:paraId="7F18A2A6" w14:textId="77777777" w:rsidTr="00F65B9C">
        <w:trPr>
          <w:trHeight w:val="280"/>
        </w:trPr>
        <w:tc>
          <w:tcPr>
            <w:tcW w:w="5509" w:type="dxa"/>
            <w:shd w:val="clear" w:color="auto" w:fill="auto"/>
            <w:noWrap/>
            <w:vAlign w:val="center"/>
            <w:hideMark/>
          </w:tcPr>
          <w:p w14:paraId="36A5AC88"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Prevotella_copri_clade_E</w:t>
            </w:r>
            <w:proofErr w:type="spellEnd"/>
          </w:p>
        </w:tc>
        <w:tc>
          <w:tcPr>
            <w:tcW w:w="1963" w:type="dxa"/>
            <w:shd w:val="clear" w:color="auto" w:fill="auto"/>
            <w:noWrap/>
            <w:vAlign w:val="center"/>
            <w:hideMark/>
          </w:tcPr>
          <w:p w14:paraId="0CD8A38B"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6E06BF92"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0.267367</w:t>
            </w:r>
          </w:p>
        </w:tc>
        <w:tc>
          <w:tcPr>
            <w:tcW w:w="1161" w:type="dxa"/>
            <w:shd w:val="clear" w:color="auto" w:fill="auto"/>
            <w:noWrap/>
            <w:vAlign w:val="center"/>
            <w:hideMark/>
          </w:tcPr>
          <w:p w14:paraId="13F02719"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0.026355</w:t>
            </w:r>
          </w:p>
        </w:tc>
      </w:tr>
      <w:tr w:rsidR="003A3635" w:rsidRPr="0029759D" w14:paraId="31188646" w14:textId="77777777" w:rsidTr="00F65B9C">
        <w:trPr>
          <w:trHeight w:val="280"/>
        </w:trPr>
        <w:tc>
          <w:tcPr>
            <w:tcW w:w="5509" w:type="dxa"/>
            <w:shd w:val="clear" w:color="auto" w:fill="auto"/>
            <w:noWrap/>
            <w:vAlign w:val="center"/>
            <w:hideMark/>
          </w:tcPr>
          <w:p w14:paraId="6F24BFD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Megasphaera_micronuciformis</w:t>
            </w:r>
            <w:proofErr w:type="spellEnd"/>
          </w:p>
        </w:tc>
        <w:tc>
          <w:tcPr>
            <w:tcW w:w="1963" w:type="dxa"/>
            <w:shd w:val="clear" w:color="auto" w:fill="auto"/>
            <w:noWrap/>
            <w:vAlign w:val="center"/>
            <w:hideMark/>
          </w:tcPr>
          <w:p w14:paraId="6FDFF5DD"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7DE814FE"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0.253368</w:t>
            </w:r>
          </w:p>
        </w:tc>
        <w:tc>
          <w:tcPr>
            <w:tcW w:w="1161" w:type="dxa"/>
            <w:shd w:val="clear" w:color="auto" w:fill="auto"/>
            <w:noWrap/>
            <w:vAlign w:val="center"/>
            <w:hideMark/>
          </w:tcPr>
          <w:p w14:paraId="4B7A6243"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0.035677</w:t>
            </w:r>
          </w:p>
        </w:tc>
      </w:tr>
      <w:tr w:rsidR="003A3635" w:rsidRPr="0029759D" w14:paraId="4A1AC790" w14:textId="77777777" w:rsidTr="00F65B9C">
        <w:trPr>
          <w:trHeight w:val="280"/>
        </w:trPr>
        <w:tc>
          <w:tcPr>
            <w:tcW w:w="5509" w:type="dxa"/>
            <w:shd w:val="clear" w:color="auto" w:fill="auto"/>
            <w:noWrap/>
            <w:vAlign w:val="center"/>
            <w:hideMark/>
          </w:tcPr>
          <w:p w14:paraId="14E3EE6B"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Clostridiales_bacterium_NSJ_40</w:t>
            </w:r>
          </w:p>
        </w:tc>
        <w:tc>
          <w:tcPr>
            <w:tcW w:w="1963" w:type="dxa"/>
            <w:shd w:val="clear" w:color="auto" w:fill="auto"/>
            <w:noWrap/>
            <w:vAlign w:val="center"/>
            <w:hideMark/>
          </w:tcPr>
          <w:p w14:paraId="073E4130"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7A577865"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0.250318</w:t>
            </w:r>
          </w:p>
        </w:tc>
        <w:tc>
          <w:tcPr>
            <w:tcW w:w="1161" w:type="dxa"/>
            <w:shd w:val="clear" w:color="auto" w:fill="auto"/>
            <w:noWrap/>
            <w:vAlign w:val="center"/>
            <w:hideMark/>
          </w:tcPr>
          <w:p w14:paraId="08B2B01C"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0.038036</w:t>
            </w:r>
          </w:p>
        </w:tc>
      </w:tr>
      <w:tr w:rsidR="003A3635" w:rsidRPr="0029759D" w14:paraId="60FC6C71" w14:textId="77777777" w:rsidTr="00F65B9C">
        <w:trPr>
          <w:trHeight w:val="280"/>
        </w:trPr>
        <w:tc>
          <w:tcPr>
            <w:tcW w:w="5509" w:type="dxa"/>
            <w:shd w:val="clear" w:color="auto" w:fill="auto"/>
            <w:noWrap/>
            <w:vAlign w:val="center"/>
            <w:hideMark/>
          </w:tcPr>
          <w:p w14:paraId="0066AB4B"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Acidaminococcus_provencensis</w:t>
            </w:r>
            <w:proofErr w:type="spellEnd"/>
          </w:p>
        </w:tc>
        <w:tc>
          <w:tcPr>
            <w:tcW w:w="1963" w:type="dxa"/>
            <w:shd w:val="clear" w:color="auto" w:fill="auto"/>
            <w:noWrap/>
            <w:vAlign w:val="center"/>
            <w:hideMark/>
          </w:tcPr>
          <w:p w14:paraId="7DC616C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336431BA"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0.250318</w:t>
            </w:r>
          </w:p>
        </w:tc>
        <w:tc>
          <w:tcPr>
            <w:tcW w:w="1161" w:type="dxa"/>
            <w:shd w:val="clear" w:color="auto" w:fill="auto"/>
            <w:noWrap/>
            <w:vAlign w:val="center"/>
            <w:hideMark/>
          </w:tcPr>
          <w:p w14:paraId="25D46A3D"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0.038036</w:t>
            </w:r>
          </w:p>
        </w:tc>
      </w:tr>
      <w:tr w:rsidR="003A3635" w:rsidRPr="0029759D" w14:paraId="44DF1E4B" w14:textId="77777777" w:rsidTr="00F65B9C">
        <w:trPr>
          <w:trHeight w:val="280"/>
        </w:trPr>
        <w:tc>
          <w:tcPr>
            <w:tcW w:w="5509" w:type="dxa"/>
            <w:shd w:val="clear" w:color="auto" w:fill="auto"/>
            <w:noWrap/>
            <w:vAlign w:val="center"/>
            <w:hideMark/>
          </w:tcPr>
          <w:p w14:paraId="4ED9136D"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Eggerthella_sinensis</w:t>
            </w:r>
            <w:proofErr w:type="spellEnd"/>
          </w:p>
        </w:tc>
        <w:tc>
          <w:tcPr>
            <w:tcW w:w="1963" w:type="dxa"/>
            <w:shd w:val="clear" w:color="auto" w:fill="auto"/>
            <w:noWrap/>
            <w:vAlign w:val="center"/>
            <w:hideMark/>
          </w:tcPr>
          <w:p w14:paraId="78CB1768"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224DF6AE"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0.250318</w:t>
            </w:r>
          </w:p>
        </w:tc>
        <w:tc>
          <w:tcPr>
            <w:tcW w:w="1161" w:type="dxa"/>
            <w:shd w:val="clear" w:color="auto" w:fill="auto"/>
            <w:noWrap/>
            <w:vAlign w:val="center"/>
            <w:hideMark/>
          </w:tcPr>
          <w:p w14:paraId="23FD3B78"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0.038036</w:t>
            </w:r>
          </w:p>
        </w:tc>
      </w:tr>
      <w:tr w:rsidR="003A3635" w:rsidRPr="0029759D" w14:paraId="556ECC63" w14:textId="77777777" w:rsidTr="00F65B9C">
        <w:trPr>
          <w:trHeight w:val="280"/>
        </w:trPr>
        <w:tc>
          <w:tcPr>
            <w:tcW w:w="5509" w:type="dxa"/>
            <w:shd w:val="clear" w:color="auto" w:fill="auto"/>
            <w:noWrap/>
            <w:vAlign w:val="center"/>
            <w:hideMark/>
          </w:tcPr>
          <w:p w14:paraId="3E9A09D3"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Enterococcus_faecalis</w:t>
            </w:r>
            <w:proofErr w:type="spellEnd"/>
          </w:p>
        </w:tc>
        <w:tc>
          <w:tcPr>
            <w:tcW w:w="1963" w:type="dxa"/>
            <w:shd w:val="clear" w:color="auto" w:fill="auto"/>
            <w:noWrap/>
            <w:vAlign w:val="center"/>
            <w:hideMark/>
          </w:tcPr>
          <w:p w14:paraId="3677B0AE"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28C1D290"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0.2745</w:t>
            </w:r>
          </w:p>
        </w:tc>
        <w:tc>
          <w:tcPr>
            <w:tcW w:w="1161" w:type="dxa"/>
            <w:shd w:val="clear" w:color="auto" w:fill="auto"/>
            <w:noWrap/>
            <w:vAlign w:val="center"/>
            <w:hideMark/>
          </w:tcPr>
          <w:p w14:paraId="2EB79F80"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0.022457</w:t>
            </w:r>
          </w:p>
        </w:tc>
      </w:tr>
      <w:tr w:rsidR="003A3635" w:rsidRPr="0029759D" w14:paraId="13FBC151" w14:textId="77777777" w:rsidTr="00F65B9C">
        <w:trPr>
          <w:trHeight w:val="280"/>
        </w:trPr>
        <w:tc>
          <w:tcPr>
            <w:tcW w:w="5509" w:type="dxa"/>
            <w:shd w:val="clear" w:color="auto" w:fill="auto"/>
            <w:noWrap/>
            <w:vAlign w:val="center"/>
            <w:hideMark/>
          </w:tcPr>
          <w:p w14:paraId="16A3D878"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proofErr w:type="spellStart"/>
            <w:r w:rsidRPr="0029759D">
              <w:rPr>
                <w:rFonts w:ascii="Times New Roman" w:eastAsia="等线" w:hAnsi="Times New Roman" w:cs="Times New Roman"/>
                <w:color w:val="000000"/>
                <w:kern w:val="0"/>
                <w:sz w:val="20"/>
                <w:szCs w:val="20"/>
                <w14:ligatures w14:val="none"/>
              </w:rPr>
              <w:t>Anaerostipes_hominis</w:t>
            </w:r>
            <w:proofErr w:type="spellEnd"/>
          </w:p>
        </w:tc>
        <w:tc>
          <w:tcPr>
            <w:tcW w:w="1963" w:type="dxa"/>
            <w:shd w:val="clear" w:color="auto" w:fill="auto"/>
            <w:noWrap/>
            <w:vAlign w:val="center"/>
            <w:hideMark/>
          </w:tcPr>
          <w:p w14:paraId="26B439A7"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6B148F23"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0.237376</w:t>
            </w:r>
          </w:p>
        </w:tc>
        <w:tc>
          <w:tcPr>
            <w:tcW w:w="1161" w:type="dxa"/>
            <w:shd w:val="clear" w:color="auto" w:fill="auto"/>
            <w:noWrap/>
            <w:vAlign w:val="center"/>
            <w:hideMark/>
          </w:tcPr>
          <w:p w14:paraId="0EC418E5"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0.049537</w:t>
            </w:r>
          </w:p>
        </w:tc>
      </w:tr>
      <w:tr w:rsidR="003A3635" w:rsidRPr="0029759D" w14:paraId="6BF56783" w14:textId="77777777" w:rsidTr="00F65B9C">
        <w:trPr>
          <w:trHeight w:val="280"/>
        </w:trPr>
        <w:tc>
          <w:tcPr>
            <w:tcW w:w="5509" w:type="dxa"/>
            <w:shd w:val="clear" w:color="auto" w:fill="auto"/>
            <w:noWrap/>
            <w:vAlign w:val="center"/>
            <w:hideMark/>
          </w:tcPr>
          <w:p w14:paraId="3C33F5C6"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Senegalimassilia_SGB14826</w:t>
            </w:r>
          </w:p>
        </w:tc>
        <w:tc>
          <w:tcPr>
            <w:tcW w:w="1963" w:type="dxa"/>
            <w:shd w:val="clear" w:color="auto" w:fill="auto"/>
            <w:noWrap/>
            <w:vAlign w:val="center"/>
            <w:hideMark/>
          </w:tcPr>
          <w:p w14:paraId="3068935C"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36E9EF83"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0.237376</w:t>
            </w:r>
          </w:p>
        </w:tc>
        <w:tc>
          <w:tcPr>
            <w:tcW w:w="1161" w:type="dxa"/>
            <w:shd w:val="clear" w:color="auto" w:fill="auto"/>
            <w:noWrap/>
            <w:vAlign w:val="center"/>
            <w:hideMark/>
          </w:tcPr>
          <w:p w14:paraId="47964C2E"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0.049537</w:t>
            </w:r>
          </w:p>
        </w:tc>
      </w:tr>
      <w:tr w:rsidR="003A3635" w:rsidRPr="0029759D" w14:paraId="473DDC8F" w14:textId="77777777" w:rsidTr="00F65B9C">
        <w:trPr>
          <w:trHeight w:val="280"/>
        </w:trPr>
        <w:tc>
          <w:tcPr>
            <w:tcW w:w="5509" w:type="dxa"/>
            <w:shd w:val="clear" w:color="auto" w:fill="auto"/>
            <w:noWrap/>
            <w:vAlign w:val="center"/>
            <w:hideMark/>
          </w:tcPr>
          <w:p w14:paraId="4090EE85"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Blautia_SGB6487</w:t>
            </w:r>
          </w:p>
        </w:tc>
        <w:tc>
          <w:tcPr>
            <w:tcW w:w="1963" w:type="dxa"/>
            <w:shd w:val="clear" w:color="auto" w:fill="auto"/>
            <w:noWrap/>
            <w:vAlign w:val="center"/>
            <w:hideMark/>
          </w:tcPr>
          <w:p w14:paraId="131B4DBE" w14:textId="77777777" w:rsidR="003A3635" w:rsidRPr="0029759D" w:rsidRDefault="003A3635" w:rsidP="00F65B9C">
            <w:pPr>
              <w:widowControl/>
              <w:jc w:val="lef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Red_meat_150g_w</w:t>
            </w:r>
          </w:p>
        </w:tc>
        <w:tc>
          <w:tcPr>
            <w:tcW w:w="1076" w:type="dxa"/>
            <w:shd w:val="clear" w:color="auto" w:fill="auto"/>
            <w:noWrap/>
            <w:vAlign w:val="center"/>
            <w:hideMark/>
          </w:tcPr>
          <w:p w14:paraId="19823B4E"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0.237376</w:t>
            </w:r>
          </w:p>
        </w:tc>
        <w:tc>
          <w:tcPr>
            <w:tcW w:w="1161" w:type="dxa"/>
            <w:shd w:val="clear" w:color="auto" w:fill="auto"/>
            <w:noWrap/>
            <w:vAlign w:val="center"/>
            <w:hideMark/>
          </w:tcPr>
          <w:p w14:paraId="3429EB8A" w14:textId="77777777" w:rsidR="003A3635" w:rsidRPr="0029759D" w:rsidRDefault="003A3635" w:rsidP="00F65B9C">
            <w:pPr>
              <w:widowControl/>
              <w:jc w:val="right"/>
              <w:rPr>
                <w:rFonts w:ascii="Times New Roman" w:eastAsia="等线" w:hAnsi="Times New Roman" w:cs="Times New Roman"/>
                <w:color w:val="000000"/>
                <w:kern w:val="0"/>
                <w:sz w:val="20"/>
                <w:szCs w:val="20"/>
                <w14:ligatures w14:val="none"/>
              </w:rPr>
            </w:pPr>
            <w:r w:rsidRPr="0029759D">
              <w:rPr>
                <w:rFonts w:ascii="Times New Roman" w:eastAsia="等线" w:hAnsi="Times New Roman" w:cs="Times New Roman"/>
                <w:color w:val="000000"/>
                <w:kern w:val="0"/>
                <w:sz w:val="20"/>
                <w:szCs w:val="20"/>
                <w14:ligatures w14:val="none"/>
              </w:rPr>
              <w:t>0.049537</w:t>
            </w:r>
          </w:p>
        </w:tc>
      </w:tr>
    </w:tbl>
    <w:p w14:paraId="2B43221B" w14:textId="77777777" w:rsidR="003A3635" w:rsidRPr="00902079" w:rsidRDefault="003A3635" w:rsidP="003A3635">
      <w:pPr>
        <w:rPr>
          <w:rFonts w:ascii="Times New Roman" w:hAnsi="Times New Roman" w:cs="Times New Roman"/>
          <w:sz w:val="20"/>
          <w:szCs w:val="20"/>
        </w:rPr>
      </w:pPr>
      <w:r w:rsidRPr="00902079">
        <w:rPr>
          <w:rFonts w:ascii="Times New Roman" w:eastAsia="黑体" w:hAnsi="Times New Roman" w:cs="Times New Roman"/>
          <w:sz w:val="20"/>
          <w:szCs w:val="20"/>
        </w:rPr>
        <w:t>Ranking of correlation coefficients and significance testing. p&lt;0.05.</w:t>
      </w:r>
    </w:p>
    <w:p w14:paraId="2DB10610" w14:textId="77777777" w:rsidR="003A3635" w:rsidRPr="003A3635" w:rsidRDefault="003A3635" w:rsidP="003A3635">
      <w:pPr>
        <w:spacing w:line="276" w:lineRule="auto"/>
        <w:ind w:leftChars="100" w:left="210"/>
        <w:rPr>
          <w:rFonts w:ascii="Times New Roman" w:hAnsi="Times New Roman" w:cs="Times New Roman" w:hint="eastAsia"/>
          <w:sz w:val="24"/>
          <w:szCs w:val="24"/>
        </w:rPr>
      </w:pPr>
    </w:p>
    <w:sectPr w:rsidR="003A3635" w:rsidRPr="003A363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F15F0" w14:textId="77777777" w:rsidR="00845043" w:rsidRDefault="00845043" w:rsidP="00D40E7E">
      <w:pPr>
        <w:rPr>
          <w:rFonts w:hint="eastAsia"/>
        </w:rPr>
      </w:pPr>
      <w:r>
        <w:separator/>
      </w:r>
    </w:p>
  </w:endnote>
  <w:endnote w:type="continuationSeparator" w:id="0">
    <w:p w14:paraId="2B5641E5" w14:textId="77777777" w:rsidR="00845043" w:rsidRDefault="00845043" w:rsidP="00D40E7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8DB42" w14:textId="77777777" w:rsidR="00845043" w:rsidRDefault="00845043" w:rsidP="00D40E7E">
      <w:pPr>
        <w:rPr>
          <w:rFonts w:hint="eastAsia"/>
        </w:rPr>
      </w:pPr>
      <w:r>
        <w:separator/>
      </w:r>
    </w:p>
  </w:footnote>
  <w:footnote w:type="continuationSeparator" w:id="0">
    <w:p w14:paraId="0B482DB4" w14:textId="77777777" w:rsidR="00845043" w:rsidRDefault="00845043" w:rsidP="00D40E7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12DE5"/>
    <w:multiLevelType w:val="hybridMultilevel"/>
    <w:tmpl w:val="51743024"/>
    <w:lvl w:ilvl="0" w:tplc="5E123F00">
      <w:start w:val="1"/>
      <w:numFmt w:val="upp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16543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605A1"/>
    <w:rsid w:val="00042802"/>
    <w:rsid w:val="00063EE5"/>
    <w:rsid w:val="000845C9"/>
    <w:rsid w:val="000959B3"/>
    <w:rsid w:val="00113BB6"/>
    <w:rsid w:val="00153A20"/>
    <w:rsid w:val="00161C7A"/>
    <w:rsid w:val="00172AFE"/>
    <w:rsid w:val="002776C1"/>
    <w:rsid w:val="00283807"/>
    <w:rsid w:val="00292E12"/>
    <w:rsid w:val="002971BB"/>
    <w:rsid w:val="00314DAE"/>
    <w:rsid w:val="003562D8"/>
    <w:rsid w:val="003A3635"/>
    <w:rsid w:val="003C1A9C"/>
    <w:rsid w:val="003E3BFD"/>
    <w:rsid w:val="004917B1"/>
    <w:rsid w:val="004C2E03"/>
    <w:rsid w:val="00513F9E"/>
    <w:rsid w:val="00552EC3"/>
    <w:rsid w:val="005634C8"/>
    <w:rsid w:val="005F18F7"/>
    <w:rsid w:val="00635208"/>
    <w:rsid w:val="00644F81"/>
    <w:rsid w:val="006541B1"/>
    <w:rsid w:val="00677F18"/>
    <w:rsid w:val="00790C1D"/>
    <w:rsid w:val="007B4CEC"/>
    <w:rsid w:val="007B5C68"/>
    <w:rsid w:val="007C6E73"/>
    <w:rsid w:val="007F5EB0"/>
    <w:rsid w:val="00845043"/>
    <w:rsid w:val="0089525C"/>
    <w:rsid w:val="008C1E8D"/>
    <w:rsid w:val="009021DF"/>
    <w:rsid w:val="009A516B"/>
    <w:rsid w:val="00A40FCA"/>
    <w:rsid w:val="00A46B3E"/>
    <w:rsid w:val="00B41CEB"/>
    <w:rsid w:val="00BC57E0"/>
    <w:rsid w:val="00BD421F"/>
    <w:rsid w:val="00BF4F45"/>
    <w:rsid w:val="00C13086"/>
    <w:rsid w:val="00C6794C"/>
    <w:rsid w:val="00CC1027"/>
    <w:rsid w:val="00CD1AE5"/>
    <w:rsid w:val="00D142DE"/>
    <w:rsid w:val="00D40E7E"/>
    <w:rsid w:val="00DB35BD"/>
    <w:rsid w:val="00E146E1"/>
    <w:rsid w:val="00E250C1"/>
    <w:rsid w:val="00E25831"/>
    <w:rsid w:val="00E546F9"/>
    <w:rsid w:val="00E60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05619"/>
  <w15:chartTrackingRefBased/>
  <w15:docId w15:val="{4D5D9A4F-8D3C-4DF8-BDCF-A4B598A4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50C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4CEC"/>
    <w:pPr>
      <w:ind w:firstLineChars="200" w:firstLine="420"/>
    </w:pPr>
  </w:style>
  <w:style w:type="paragraph" w:styleId="a4">
    <w:name w:val="header"/>
    <w:basedOn w:val="a"/>
    <w:link w:val="a5"/>
    <w:uiPriority w:val="99"/>
    <w:unhideWhenUsed/>
    <w:rsid w:val="00D40E7E"/>
    <w:pPr>
      <w:tabs>
        <w:tab w:val="center" w:pos="4153"/>
        <w:tab w:val="right" w:pos="8306"/>
      </w:tabs>
      <w:snapToGrid w:val="0"/>
      <w:jc w:val="center"/>
    </w:pPr>
    <w:rPr>
      <w:sz w:val="18"/>
      <w:szCs w:val="18"/>
    </w:rPr>
  </w:style>
  <w:style w:type="character" w:customStyle="1" w:styleId="a5">
    <w:name w:val="页眉 字符"/>
    <w:basedOn w:val="a0"/>
    <w:link w:val="a4"/>
    <w:uiPriority w:val="99"/>
    <w:rsid w:val="00D40E7E"/>
    <w:rPr>
      <w:sz w:val="18"/>
      <w:szCs w:val="18"/>
    </w:rPr>
  </w:style>
  <w:style w:type="paragraph" w:styleId="a6">
    <w:name w:val="footer"/>
    <w:basedOn w:val="a"/>
    <w:link w:val="a7"/>
    <w:uiPriority w:val="99"/>
    <w:unhideWhenUsed/>
    <w:rsid w:val="00D40E7E"/>
    <w:pPr>
      <w:tabs>
        <w:tab w:val="center" w:pos="4153"/>
        <w:tab w:val="right" w:pos="8306"/>
      </w:tabs>
      <w:snapToGrid w:val="0"/>
      <w:jc w:val="left"/>
    </w:pPr>
    <w:rPr>
      <w:sz w:val="18"/>
      <w:szCs w:val="18"/>
    </w:rPr>
  </w:style>
  <w:style w:type="character" w:customStyle="1" w:styleId="a7">
    <w:name w:val="页脚 字符"/>
    <w:basedOn w:val="a0"/>
    <w:link w:val="a6"/>
    <w:uiPriority w:val="99"/>
    <w:rsid w:val="00D40E7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232150">
      <w:bodyDiv w:val="1"/>
      <w:marLeft w:val="0"/>
      <w:marRight w:val="0"/>
      <w:marTop w:val="0"/>
      <w:marBottom w:val="0"/>
      <w:divBdr>
        <w:top w:val="none" w:sz="0" w:space="0" w:color="auto"/>
        <w:left w:val="none" w:sz="0" w:space="0" w:color="auto"/>
        <w:bottom w:val="none" w:sz="0" w:space="0" w:color="auto"/>
        <w:right w:val="none" w:sz="0" w:space="0" w:color="auto"/>
      </w:divBdr>
    </w:div>
    <w:div w:id="470295872">
      <w:bodyDiv w:val="1"/>
      <w:marLeft w:val="0"/>
      <w:marRight w:val="0"/>
      <w:marTop w:val="0"/>
      <w:marBottom w:val="0"/>
      <w:divBdr>
        <w:top w:val="none" w:sz="0" w:space="0" w:color="auto"/>
        <w:left w:val="none" w:sz="0" w:space="0" w:color="auto"/>
        <w:bottom w:val="none" w:sz="0" w:space="0" w:color="auto"/>
        <w:right w:val="none" w:sz="0" w:space="0" w:color="auto"/>
      </w:divBdr>
    </w:div>
    <w:div w:id="1021904404">
      <w:bodyDiv w:val="1"/>
      <w:marLeft w:val="0"/>
      <w:marRight w:val="0"/>
      <w:marTop w:val="0"/>
      <w:marBottom w:val="0"/>
      <w:divBdr>
        <w:top w:val="none" w:sz="0" w:space="0" w:color="auto"/>
        <w:left w:val="none" w:sz="0" w:space="0" w:color="auto"/>
        <w:bottom w:val="none" w:sz="0" w:space="0" w:color="auto"/>
        <w:right w:val="none" w:sz="0" w:space="0" w:color="auto"/>
      </w:divBdr>
    </w:div>
    <w:div w:id="1171066196">
      <w:bodyDiv w:val="1"/>
      <w:marLeft w:val="0"/>
      <w:marRight w:val="0"/>
      <w:marTop w:val="0"/>
      <w:marBottom w:val="0"/>
      <w:divBdr>
        <w:top w:val="none" w:sz="0" w:space="0" w:color="auto"/>
        <w:left w:val="none" w:sz="0" w:space="0" w:color="auto"/>
        <w:bottom w:val="none" w:sz="0" w:space="0" w:color="auto"/>
        <w:right w:val="none" w:sz="0" w:space="0" w:color="auto"/>
      </w:divBdr>
    </w:div>
    <w:div w:id="1375034082">
      <w:bodyDiv w:val="1"/>
      <w:marLeft w:val="0"/>
      <w:marRight w:val="0"/>
      <w:marTop w:val="0"/>
      <w:marBottom w:val="0"/>
      <w:divBdr>
        <w:top w:val="none" w:sz="0" w:space="0" w:color="auto"/>
        <w:left w:val="none" w:sz="0" w:space="0" w:color="auto"/>
        <w:bottom w:val="none" w:sz="0" w:space="0" w:color="auto"/>
        <w:right w:val="none" w:sz="0" w:space="0" w:color="auto"/>
      </w:divBdr>
    </w:div>
    <w:div w:id="147725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9</Pages>
  <Words>970</Words>
  <Characters>5535</Characters>
  <Application>Microsoft Office Word</Application>
  <DocSecurity>0</DocSecurity>
  <Lines>46</Lines>
  <Paragraphs>12</Paragraphs>
  <ScaleCrop>false</ScaleCrop>
  <Company/>
  <LinksUpToDate>false</LinksUpToDate>
  <CharactersWithSpaces>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1062677564@qq.com</dc:creator>
  <cp:keywords/>
  <dc:description/>
  <cp:lastModifiedBy>1062677564@qq.com</cp:lastModifiedBy>
  <cp:revision>20</cp:revision>
  <dcterms:created xsi:type="dcterms:W3CDTF">2024-11-18T02:40:00Z</dcterms:created>
  <dcterms:modified xsi:type="dcterms:W3CDTF">2025-02-08T09:59:00Z</dcterms:modified>
</cp:coreProperties>
</file>