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44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1276"/>
        <w:gridCol w:w="709"/>
        <w:gridCol w:w="1837"/>
        <w:gridCol w:w="1424"/>
        <w:gridCol w:w="1425"/>
      </w:tblGrid>
      <w:tr w:rsidR="001B279C" w14:paraId="0F01DB40" w14:textId="77777777" w:rsidTr="00F1054D">
        <w:trPr>
          <w:trHeight w:val="272"/>
        </w:trPr>
        <w:tc>
          <w:tcPr>
            <w:tcW w:w="8544" w:type="dxa"/>
            <w:gridSpan w:val="6"/>
            <w:tcBorders>
              <w:bottom w:val="single" w:sz="4" w:space="0" w:color="auto"/>
            </w:tcBorders>
          </w:tcPr>
          <w:p w14:paraId="516E352F" w14:textId="46715B46" w:rsidR="001B279C" w:rsidRPr="00F1054D" w:rsidRDefault="00A32093" w:rsidP="001B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A32093">
              <w:rPr>
                <w:rFonts w:ascii="Times New Roman" w:eastAsia="ＭＳ Ｐゴシック" w:hAnsi="Times New Roman" w:cs="Times New Roman" w:hint="eastAsia"/>
                <w:color w:val="EE0000"/>
                <w:kern w:val="0"/>
                <w:sz w:val="24"/>
              </w:rPr>
              <w:t xml:space="preserve">Supplementary </w:t>
            </w:r>
            <w:r w:rsidR="00F1054D" w:rsidRPr="00A32093">
              <w:rPr>
                <w:rFonts w:ascii="Times New Roman" w:eastAsia="ＭＳ Ｐゴシック" w:hAnsi="Times New Roman" w:cs="Times New Roman"/>
                <w:color w:val="EE0000"/>
                <w:kern w:val="0"/>
                <w:sz w:val="24"/>
              </w:rPr>
              <w:t xml:space="preserve">Table 2. </w:t>
            </w:r>
            <w:r w:rsidR="00E747FA" w:rsidRPr="00A32093">
              <w:rPr>
                <w:rFonts w:ascii="Times New Roman" w:eastAsia="ＭＳ Ｐゴシック" w:hAnsi="Times New Roman" w:cs="Times New Roman"/>
                <w:color w:val="EE0000"/>
                <w:kern w:val="0"/>
                <w:sz w:val="24"/>
              </w:rPr>
              <w:t>T</w:t>
            </w:r>
            <w:r w:rsidR="00E747FA" w:rsidRPr="00E747FA">
              <w:rPr>
                <w:rFonts w:ascii="Times New Roman" w:eastAsia="ＭＳ Ｐゴシック" w:hAnsi="Times New Roman" w:cs="Times New Roman"/>
                <w:color w:val="EE0000"/>
                <w:kern w:val="0"/>
                <w:sz w:val="24"/>
              </w:rPr>
              <w:t xml:space="preserve">he patient characteristics of this study included 26 cases of alopecia </w:t>
            </w:r>
            <w:proofErr w:type="spellStart"/>
            <w:r w:rsidR="00E747FA" w:rsidRPr="00E747FA">
              <w:rPr>
                <w:rFonts w:ascii="Times New Roman" w:eastAsia="ＭＳ Ｐゴシック" w:hAnsi="Times New Roman" w:cs="Times New Roman"/>
                <w:color w:val="EE0000"/>
                <w:kern w:val="0"/>
                <w:sz w:val="24"/>
              </w:rPr>
              <w:t>totalis</w:t>
            </w:r>
            <w:proofErr w:type="spellEnd"/>
            <w:r w:rsidR="00E747FA" w:rsidRPr="00E747FA">
              <w:rPr>
                <w:rFonts w:ascii="Times New Roman" w:eastAsia="ＭＳ Ｐゴシック" w:hAnsi="Times New Roman" w:cs="Times New Roman"/>
                <w:color w:val="EE0000"/>
                <w:kern w:val="0"/>
                <w:sz w:val="24"/>
              </w:rPr>
              <w:t xml:space="preserve"> and 80 cases of alopecia universalis</w:t>
            </w:r>
          </w:p>
        </w:tc>
      </w:tr>
      <w:tr w:rsidR="00F1054D" w14:paraId="0DBBEF61" w14:textId="77777777" w:rsidTr="00F1054D">
        <w:trPr>
          <w:trHeight w:val="272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7A4FCB88" w14:textId="5B7BD5CD" w:rsidR="00F1054D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</w:rPr>
              <w:t>Variables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402793" w14:textId="77777777" w:rsidR="00F1054D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3B2651" w14:textId="77777777" w:rsidR="00F1054D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4239CB31" w14:textId="0AB9AC89" w:rsidR="00F1054D" w:rsidRPr="00F1054D" w:rsidRDefault="00F1054D" w:rsidP="00F1054D">
            <w:pPr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34E181" w14:textId="77777777" w:rsidR="00F1054D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B279C" w14:paraId="4F49B2E0" w14:textId="77777777" w:rsidTr="00F1054D">
        <w:trPr>
          <w:trHeight w:val="272"/>
        </w:trPr>
        <w:tc>
          <w:tcPr>
            <w:tcW w:w="1873" w:type="dxa"/>
            <w:tcBorders>
              <w:top w:val="single" w:sz="4" w:space="0" w:color="auto"/>
            </w:tcBorders>
          </w:tcPr>
          <w:p w14:paraId="5544CDE3" w14:textId="22DDA121" w:rsidR="001B279C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Age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9B5AAD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F27731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6DD34C32" w14:textId="3D6C61DC" w:rsidR="001B279C" w:rsidRPr="00F1054D" w:rsidRDefault="001B279C" w:rsidP="00F1054D">
            <w:pPr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1-91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</w:tcBorders>
          </w:tcPr>
          <w:p w14:paraId="5E1EF93F" w14:textId="0E75F4E3" w:rsidR="001B279C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Median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</w:rPr>
              <w:t>:</w:t>
            </w: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="001B279C"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33</w:t>
            </w:r>
          </w:p>
        </w:tc>
      </w:tr>
      <w:tr w:rsidR="00F1054D" w14:paraId="205DE03E" w14:textId="77777777" w:rsidTr="00F1054D">
        <w:trPr>
          <w:trHeight w:val="272"/>
        </w:trPr>
        <w:tc>
          <w:tcPr>
            <w:tcW w:w="1873" w:type="dxa"/>
          </w:tcPr>
          <w:p w14:paraId="59601FB4" w14:textId="70A1641A" w:rsidR="00F1054D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Gender</w:t>
            </w:r>
          </w:p>
        </w:tc>
        <w:tc>
          <w:tcPr>
            <w:tcW w:w="1985" w:type="dxa"/>
            <w:gridSpan w:val="2"/>
          </w:tcPr>
          <w:p w14:paraId="2779B8C1" w14:textId="13A8BF59" w:rsidR="00F1054D" w:rsidRPr="00F1054D" w:rsidRDefault="00F1054D" w:rsidP="00F1054D">
            <w:pPr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 xml:space="preserve">Male </w:t>
            </w:r>
          </w:p>
        </w:tc>
        <w:tc>
          <w:tcPr>
            <w:tcW w:w="1837" w:type="dxa"/>
          </w:tcPr>
          <w:p w14:paraId="03B17A11" w14:textId="7C560D99" w:rsidR="00F1054D" w:rsidRPr="00F1054D" w:rsidRDefault="00F1054D" w:rsidP="00F1054D">
            <w:pPr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44 cases</w:t>
            </w:r>
          </w:p>
        </w:tc>
        <w:tc>
          <w:tcPr>
            <w:tcW w:w="1424" w:type="dxa"/>
          </w:tcPr>
          <w:p w14:paraId="4AA48942" w14:textId="275E3575" w:rsidR="00F1054D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</w:tcPr>
          <w:p w14:paraId="253293D4" w14:textId="77777777" w:rsidR="00F1054D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F1054D" w14:paraId="5538260C" w14:textId="77777777" w:rsidTr="00F1054D">
        <w:trPr>
          <w:trHeight w:val="272"/>
        </w:trPr>
        <w:tc>
          <w:tcPr>
            <w:tcW w:w="1873" w:type="dxa"/>
          </w:tcPr>
          <w:p w14:paraId="4C707527" w14:textId="77777777" w:rsidR="00F1054D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</w:tcPr>
          <w:p w14:paraId="0C722B18" w14:textId="25C448B2" w:rsidR="00F1054D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1837" w:type="dxa"/>
          </w:tcPr>
          <w:p w14:paraId="12EBE042" w14:textId="538E82B6" w:rsidR="00F1054D" w:rsidRPr="00F1054D" w:rsidRDefault="00F1054D" w:rsidP="00F1054D">
            <w:pPr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62 cases</w:t>
            </w:r>
          </w:p>
        </w:tc>
        <w:tc>
          <w:tcPr>
            <w:tcW w:w="1424" w:type="dxa"/>
          </w:tcPr>
          <w:p w14:paraId="7E0701B7" w14:textId="0C54AC2F" w:rsidR="00F1054D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</w:tcPr>
          <w:p w14:paraId="6DD9BD18" w14:textId="77777777" w:rsidR="00F1054D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B279C" w14:paraId="5E32E286" w14:textId="77777777" w:rsidTr="00F1054D">
        <w:trPr>
          <w:trHeight w:val="272"/>
        </w:trPr>
        <w:tc>
          <w:tcPr>
            <w:tcW w:w="1873" w:type="dxa"/>
          </w:tcPr>
          <w:p w14:paraId="66187C97" w14:textId="6DD1938E" w:rsidR="001B279C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Disease duration</w:t>
            </w:r>
          </w:p>
        </w:tc>
        <w:tc>
          <w:tcPr>
            <w:tcW w:w="1276" w:type="dxa"/>
          </w:tcPr>
          <w:p w14:paraId="54708BB7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14:paraId="7CACC3AB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</w:tcPr>
          <w:p w14:paraId="0ADB6F4F" w14:textId="14128F34" w:rsidR="001B279C" w:rsidRPr="00F1054D" w:rsidRDefault="001B279C" w:rsidP="00F1054D">
            <w:pPr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1-612</w:t>
            </w:r>
            <w:r w:rsidR="00F1054D"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 xml:space="preserve"> months</w:t>
            </w:r>
          </w:p>
        </w:tc>
        <w:tc>
          <w:tcPr>
            <w:tcW w:w="2849" w:type="dxa"/>
            <w:gridSpan w:val="2"/>
          </w:tcPr>
          <w:p w14:paraId="1F49EAAA" w14:textId="09EA0360" w:rsidR="001B279C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 xml:space="preserve">Median </w:t>
            </w:r>
            <w:r w:rsidR="001B279C"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18</w:t>
            </w: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 xml:space="preserve"> months</w:t>
            </w:r>
          </w:p>
        </w:tc>
      </w:tr>
      <w:tr w:rsidR="001B279C" w14:paraId="090A0F8F" w14:textId="77777777" w:rsidTr="00F1054D">
        <w:trPr>
          <w:trHeight w:val="272"/>
        </w:trPr>
        <w:tc>
          <w:tcPr>
            <w:tcW w:w="3858" w:type="dxa"/>
            <w:gridSpan w:val="3"/>
          </w:tcPr>
          <w:p w14:paraId="61291A0D" w14:textId="4C3270B7" w:rsidR="001B279C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Duration of topical immunotherapy</w:t>
            </w:r>
          </w:p>
        </w:tc>
        <w:tc>
          <w:tcPr>
            <w:tcW w:w="1837" w:type="dxa"/>
          </w:tcPr>
          <w:p w14:paraId="10029DA6" w14:textId="795F6750" w:rsidR="001B279C" w:rsidRPr="00F1054D" w:rsidRDefault="001B279C" w:rsidP="00F1054D">
            <w:pPr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3-125</w:t>
            </w:r>
            <w:r w:rsidR="00F1054D"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 xml:space="preserve"> Months</w:t>
            </w:r>
          </w:p>
        </w:tc>
        <w:tc>
          <w:tcPr>
            <w:tcW w:w="2849" w:type="dxa"/>
            <w:gridSpan w:val="2"/>
          </w:tcPr>
          <w:p w14:paraId="4F66AE20" w14:textId="00D6F819" w:rsidR="001B279C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 xml:space="preserve">Median </w:t>
            </w:r>
            <w:r w:rsidR="001B279C"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24</w:t>
            </w: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 xml:space="preserve"> months</w:t>
            </w:r>
          </w:p>
        </w:tc>
      </w:tr>
      <w:tr w:rsidR="001B279C" w14:paraId="02A33415" w14:textId="77777777" w:rsidTr="00F1054D">
        <w:trPr>
          <w:trHeight w:val="272"/>
        </w:trPr>
        <w:tc>
          <w:tcPr>
            <w:tcW w:w="3858" w:type="dxa"/>
            <w:gridSpan w:val="3"/>
          </w:tcPr>
          <w:p w14:paraId="6203A282" w14:textId="4DEF0595" w:rsidR="001B279C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Cases with atopic dermatitis</w:t>
            </w:r>
          </w:p>
        </w:tc>
        <w:tc>
          <w:tcPr>
            <w:tcW w:w="1837" w:type="dxa"/>
          </w:tcPr>
          <w:p w14:paraId="6A162FD9" w14:textId="3DE82242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22</w:t>
            </w:r>
            <w:r w:rsidR="00F1054D"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 xml:space="preserve"> cases</w:t>
            </w:r>
          </w:p>
        </w:tc>
        <w:tc>
          <w:tcPr>
            <w:tcW w:w="1424" w:type="dxa"/>
          </w:tcPr>
          <w:p w14:paraId="7036800E" w14:textId="0D771040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</w:tcPr>
          <w:p w14:paraId="75DB8C53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B279C" w14:paraId="12CC1B1D" w14:textId="77777777" w:rsidTr="00F1054D">
        <w:trPr>
          <w:trHeight w:val="272"/>
        </w:trPr>
        <w:tc>
          <w:tcPr>
            <w:tcW w:w="1873" w:type="dxa"/>
          </w:tcPr>
          <w:p w14:paraId="4A11BAB5" w14:textId="15B6DB7C" w:rsidR="001B279C" w:rsidRPr="00F1054D" w:rsidRDefault="00F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Adverse events</w:t>
            </w:r>
          </w:p>
        </w:tc>
        <w:tc>
          <w:tcPr>
            <w:tcW w:w="1276" w:type="dxa"/>
          </w:tcPr>
          <w:p w14:paraId="25348AA0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14:paraId="6BB6D093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</w:tcPr>
          <w:p w14:paraId="5F6C76EF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</w:tcPr>
          <w:p w14:paraId="5F1B9F71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</w:tcPr>
          <w:p w14:paraId="41C08C1D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B279C" w14:paraId="4585D035" w14:textId="77777777" w:rsidTr="00F1054D">
        <w:trPr>
          <w:trHeight w:val="272"/>
        </w:trPr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14:paraId="3B38F490" w14:textId="1855C292" w:rsidR="001B279C" w:rsidRPr="00F1054D" w:rsidRDefault="00F1054D" w:rsidP="00F1054D">
            <w:pPr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Autosensitization dermatitis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31C5F2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7583AFCD" w14:textId="7885F955" w:rsidR="001B279C" w:rsidRPr="00F1054D" w:rsidRDefault="001B279C" w:rsidP="00F1054D">
            <w:pPr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  <w:r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>9</w:t>
            </w:r>
            <w:r w:rsidR="00F1054D" w:rsidRPr="00F1054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  <w:t xml:space="preserve"> cases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57FC31F9" w14:textId="20C47B42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011609E2" w14:textId="77777777" w:rsidR="001B279C" w:rsidRPr="00F1054D" w:rsidRDefault="001B2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400555B5" w14:textId="77777777" w:rsidR="001B279C" w:rsidRDefault="001B279C"/>
    <w:sectPr w:rsidR="001B2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FEE3" w14:textId="77777777" w:rsidR="001D6FAF" w:rsidRDefault="001D6FAF" w:rsidP="00703B1A">
      <w:pPr>
        <w:spacing w:after="0" w:line="240" w:lineRule="auto"/>
      </w:pPr>
      <w:r>
        <w:separator/>
      </w:r>
    </w:p>
  </w:endnote>
  <w:endnote w:type="continuationSeparator" w:id="0">
    <w:p w14:paraId="17BB139D" w14:textId="77777777" w:rsidR="001D6FAF" w:rsidRDefault="001D6FAF" w:rsidP="0070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BF088" w14:textId="77777777" w:rsidR="001D6FAF" w:rsidRDefault="001D6FAF" w:rsidP="00703B1A">
      <w:pPr>
        <w:spacing w:after="0" w:line="240" w:lineRule="auto"/>
      </w:pPr>
      <w:r>
        <w:separator/>
      </w:r>
    </w:p>
  </w:footnote>
  <w:footnote w:type="continuationSeparator" w:id="0">
    <w:p w14:paraId="42185567" w14:textId="77777777" w:rsidR="001D6FAF" w:rsidRDefault="001D6FAF" w:rsidP="00703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9C"/>
    <w:rsid w:val="001B279C"/>
    <w:rsid w:val="001D6FAF"/>
    <w:rsid w:val="003901B1"/>
    <w:rsid w:val="00423D86"/>
    <w:rsid w:val="004B7826"/>
    <w:rsid w:val="004C5520"/>
    <w:rsid w:val="00703B1A"/>
    <w:rsid w:val="00714E32"/>
    <w:rsid w:val="00784881"/>
    <w:rsid w:val="00A32093"/>
    <w:rsid w:val="00DD3AD7"/>
    <w:rsid w:val="00DE1BDD"/>
    <w:rsid w:val="00E747FA"/>
    <w:rsid w:val="00F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E4A48"/>
  <w15:chartTrackingRefBased/>
  <w15:docId w15:val="{0EBA62E7-30E5-4900-99D6-4BE44BAD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7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7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7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7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7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7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27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27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27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2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2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2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2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2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27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2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2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2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7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27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2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27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27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3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3B1A"/>
  </w:style>
  <w:style w:type="paragraph" w:styleId="ac">
    <w:name w:val="footer"/>
    <w:basedOn w:val="a"/>
    <w:link w:val="ad"/>
    <w:uiPriority w:val="99"/>
    <w:unhideWhenUsed/>
    <w:rsid w:val="00703B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sawada</dc:creator>
  <cp:keywords/>
  <dc:description/>
  <cp:lastModifiedBy>yu sawada</cp:lastModifiedBy>
  <cp:revision>5</cp:revision>
  <dcterms:created xsi:type="dcterms:W3CDTF">2024-09-27T23:03:00Z</dcterms:created>
  <dcterms:modified xsi:type="dcterms:W3CDTF">2025-05-20T00:15:00Z</dcterms:modified>
</cp:coreProperties>
</file>