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206" w:type="dxa"/>
        <w:tblInd w:w="-572" w:type="dxa"/>
        <w:tblLook w:val="04A0" w:firstRow="1" w:lastRow="0" w:firstColumn="1" w:lastColumn="0" w:noHBand="0" w:noVBand="1"/>
      </w:tblPr>
      <w:tblGrid>
        <w:gridCol w:w="3436"/>
        <w:gridCol w:w="2864"/>
        <w:gridCol w:w="3906"/>
      </w:tblGrid>
      <w:tr w:rsidR="00422455" w:rsidRPr="00886CDE" w14:paraId="79437D1D" w14:textId="77777777" w:rsidTr="00CD4E34">
        <w:trPr>
          <w:trHeight w:val="325"/>
        </w:trPr>
        <w:tc>
          <w:tcPr>
            <w:tcW w:w="10206" w:type="dxa"/>
            <w:gridSpan w:val="3"/>
            <w:vAlign w:val="center"/>
          </w:tcPr>
          <w:p w14:paraId="046A336D" w14:textId="77777777" w:rsidR="00422455" w:rsidRPr="00886CDE" w:rsidRDefault="00422455" w:rsidP="00CD4E3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 xml:space="preserve">Supplementary </w:t>
            </w:r>
            <w:r w:rsidRPr="00886CDE">
              <w:rPr>
                <w:rFonts w:ascii="Times New Roman" w:hAnsi="Times New Roman" w:cs="Times New Roman"/>
                <w:b/>
                <w:bCs/>
                <w:sz w:val="24"/>
              </w:rPr>
              <w:t xml:space="preserve">Table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7</w:t>
            </w:r>
            <w:r w:rsidRPr="00886CDE">
              <w:rPr>
                <w:rFonts w:ascii="Times New Roman" w:hAnsi="Times New Roman" w:cs="Times New Roman"/>
                <w:b/>
                <w:bCs/>
                <w:sz w:val="24"/>
              </w:rPr>
              <w:t>. Pairwise Comparison of Treatment Efficacy with Bonferroni Correction</w:t>
            </w:r>
          </w:p>
        </w:tc>
      </w:tr>
      <w:tr w:rsidR="00422455" w:rsidRPr="00886CDE" w14:paraId="04A624C0" w14:textId="77777777" w:rsidTr="00CD4E34">
        <w:trPr>
          <w:trHeight w:val="173"/>
        </w:trPr>
        <w:tc>
          <w:tcPr>
            <w:tcW w:w="3436" w:type="dxa"/>
            <w:vAlign w:val="center"/>
          </w:tcPr>
          <w:p w14:paraId="2D23BB4C" w14:textId="77777777" w:rsidR="00422455" w:rsidRPr="00886CDE" w:rsidRDefault="00422455" w:rsidP="00CD4E3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085C">
              <w:rPr>
                <w:rFonts w:ascii="Times New Roman" w:hAnsi="Times New Roman" w:cs="Times New Roman"/>
                <w:b/>
                <w:bCs/>
                <w:sz w:val="24"/>
              </w:rPr>
              <w:t>Pairwise Comparison</w:t>
            </w:r>
          </w:p>
        </w:tc>
        <w:tc>
          <w:tcPr>
            <w:tcW w:w="2864" w:type="dxa"/>
            <w:vAlign w:val="center"/>
          </w:tcPr>
          <w:p w14:paraId="4ED50C87" w14:textId="77777777" w:rsidR="00422455" w:rsidRPr="00886CDE" w:rsidRDefault="00422455" w:rsidP="00CD4E3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085C">
              <w:rPr>
                <w:rFonts w:ascii="Times New Roman" w:hAnsi="Times New Roman" w:cs="Times New Roman"/>
                <w:b/>
                <w:bCs/>
                <w:sz w:val="24"/>
              </w:rPr>
              <w:t>Unadjusted p-value</w:t>
            </w:r>
          </w:p>
        </w:tc>
        <w:tc>
          <w:tcPr>
            <w:tcW w:w="3906" w:type="dxa"/>
            <w:vAlign w:val="center"/>
          </w:tcPr>
          <w:p w14:paraId="5E4E808A" w14:textId="77777777" w:rsidR="00422455" w:rsidRPr="00886CDE" w:rsidRDefault="00422455" w:rsidP="00CD4E3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085C">
              <w:rPr>
                <w:rFonts w:ascii="Times New Roman" w:hAnsi="Times New Roman" w:cs="Times New Roman"/>
                <w:b/>
                <w:bCs/>
                <w:sz w:val="24"/>
              </w:rPr>
              <w:t>Bonferroni-adjusted p-value</w:t>
            </w:r>
          </w:p>
        </w:tc>
      </w:tr>
      <w:tr w:rsidR="00422455" w:rsidRPr="00886CDE" w14:paraId="7DFBED8B" w14:textId="77777777" w:rsidTr="00CD4E34">
        <w:trPr>
          <w:trHeight w:val="221"/>
        </w:trPr>
        <w:tc>
          <w:tcPr>
            <w:tcW w:w="3436" w:type="dxa"/>
            <w:vAlign w:val="center"/>
          </w:tcPr>
          <w:p w14:paraId="74DC7B77" w14:textId="77777777" w:rsidR="00422455" w:rsidRPr="00886CDE" w:rsidRDefault="00422455" w:rsidP="00CD4E34">
            <w:pPr>
              <w:rPr>
                <w:rFonts w:ascii="Times New Roman" w:hAnsi="Times New Roman" w:cs="Times New Roman"/>
                <w:sz w:val="24"/>
              </w:rPr>
            </w:pPr>
            <w:r w:rsidRPr="007E085C">
              <w:rPr>
                <w:rFonts w:ascii="Times New Roman" w:hAnsi="Times New Roman" w:cs="Times New Roman"/>
                <w:sz w:val="24"/>
              </w:rPr>
              <w:t>DPCP only vs SADBE only</w:t>
            </w:r>
          </w:p>
        </w:tc>
        <w:tc>
          <w:tcPr>
            <w:tcW w:w="2864" w:type="dxa"/>
            <w:vAlign w:val="center"/>
          </w:tcPr>
          <w:p w14:paraId="49797A64" w14:textId="77777777" w:rsidR="00422455" w:rsidRPr="00886CDE" w:rsidRDefault="00422455" w:rsidP="00CD4E34">
            <w:pPr>
              <w:rPr>
                <w:rFonts w:ascii="Times New Roman" w:hAnsi="Times New Roman" w:cs="Times New Roman"/>
                <w:sz w:val="24"/>
              </w:rPr>
            </w:pPr>
            <w:r w:rsidRPr="00886CDE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3906" w:type="dxa"/>
            <w:vAlign w:val="center"/>
          </w:tcPr>
          <w:p w14:paraId="54593966" w14:textId="77777777" w:rsidR="00422455" w:rsidRPr="00886CDE" w:rsidRDefault="00422455" w:rsidP="00CD4E34">
            <w:pPr>
              <w:rPr>
                <w:rFonts w:ascii="Times New Roman" w:hAnsi="Times New Roman" w:cs="Times New Roman"/>
                <w:sz w:val="24"/>
              </w:rPr>
            </w:pPr>
            <w:r w:rsidRPr="00886CDE">
              <w:rPr>
                <w:rFonts w:ascii="Times New Roman" w:hAnsi="Times New Roman" w:cs="Times New Roman"/>
                <w:sz w:val="24"/>
              </w:rPr>
              <w:t>1.00</w:t>
            </w:r>
          </w:p>
        </w:tc>
      </w:tr>
      <w:tr w:rsidR="00422455" w:rsidRPr="00886CDE" w14:paraId="1FC63F30" w14:textId="77777777" w:rsidTr="00CD4E34">
        <w:trPr>
          <w:trHeight w:val="325"/>
        </w:trPr>
        <w:tc>
          <w:tcPr>
            <w:tcW w:w="3436" w:type="dxa"/>
            <w:vAlign w:val="center"/>
          </w:tcPr>
          <w:p w14:paraId="44D4F87D" w14:textId="77777777" w:rsidR="00422455" w:rsidRPr="00886CDE" w:rsidRDefault="00422455" w:rsidP="00CD4E34">
            <w:pPr>
              <w:rPr>
                <w:rFonts w:ascii="Times New Roman" w:hAnsi="Times New Roman" w:cs="Times New Roman" w:hint="eastAsia"/>
                <w:sz w:val="24"/>
              </w:rPr>
            </w:pPr>
            <w:r w:rsidRPr="007E085C">
              <w:rPr>
                <w:rFonts w:ascii="Times New Roman" w:hAnsi="Times New Roman" w:cs="Times New Roman"/>
                <w:sz w:val="24"/>
              </w:rPr>
              <w:t xml:space="preserve">DPCP only vs </w:t>
            </w:r>
            <w:r>
              <w:rPr>
                <w:rFonts w:ascii="Times New Roman" w:hAnsi="Times New Roman" w:cs="Times New Roman" w:hint="eastAsia"/>
                <w:sz w:val="24"/>
              </w:rPr>
              <w:t>Switching</w:t>
            </w:r>
          </w:p>
        </w:tc>
        <w:tc>
          <w:tcPr>
            <w:tcW w:w="2864" w:type="dxa"/>
            <w:vAlign w:val="center"/>
          </w:tcPr>
          <w:p w14:paraId="394DAB27" w14:textId="77777777" w:rsidR="00422455" w:rsidRPr="00886CDE" w:rsidRDefault="00422455" w:rsidP="00CD4E34">
            <w:pPr>
              <w:rPr>
                <w:rFonts w:ascii="Times New Roman" w:hAnsi="Times New Roman" w:cs="Times New Roman"/>
                <w:sz w:val="24"/>
              </w:rPr>
            </w:pPr>
            <w:r w:rsidRPr="007E085C">
              <w:rPr>
                <w:rFonts w:ascii="Times New Roman" w:hAnsi="Times New Roman" w:cs="Times New Roman"/>
                <w:sz w:val="24"/>
              </w:rPr>
              <w:t>0.</w:t>
            </w:r>
            <w:r w:rsidRPr="00886CDE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3906" w:type="dxa"/>
            <w:vAlign w:val="center"/>
          </w:tcPr>
          <w:p w14:paraId="73ABC58A" w14:textId="77777777" w:rsidR="00422455" w:rsidRPr="00886CDE" w:rsidRDefault="00422455" w:rsidP="00CD4E34">
            <w:pPr>
              <w:rPr>
                <w:rFonts w:ascii="Times New Roman" w:hAnsi="Times New Roman" w:cs="Times New Roman"/>
                <w:sz w:val="24"/>
              </w:rPr>
            </w:pPr>
            <w:r w:rsidRPr="007E085C">
              <w:rPr>
                <w:rFonts w:ascii="Times New Roman" w:hAnsi="Times New Roman" w:cs="Times New Roman"/>
                <w:sz w:val="24"/>
              </w:rPr>
              <w:t>0.</w:t>
            </w:r>
            <w:r w:rsidRPr="00886CDE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422455" w:rsidRPr="00886CDE" w14:paraId="70743F5F" w14:textId="77777777" w:rsidTr="00CD4E34">
        <w:trPr>
          <w:trHeight w:val="189"/>
        </w:trPr>
        <w:tc>
          <w:tcPr>
            <w:tcW w:w="3436" w:type="dxa"/>
            <w:vAlign w:val="center"/>
          </w:tcPr>
          <w:p w14:paraId="1372D840" w14:textId="77777777" w:rsidR="00422455" w:rsidRPr="00886CDE" w:rsidRDefault="00422455" w:rsidP="00CD4E34">
            <w:pPr>
              <w:rPr>
                <w:rFonts w:ascii="Times New Roman" w:hAnsi="Times New Roman" w:cs="Times New Roman" w:hint="eastAsia"/>
                <w:sz w:val="24"/>
              </w:rPr>
            </w:pPr>
            <w:r w:rsidRPr="007E085C">
              <w:rPr>
                <w:rFonts w:ascii="Times New Roman" w:hAnsi="Times New Roman" w:cs="Times New Roman"/>
                <w:sz w:val="24"/>
              </w:rPr>
              <w:t>SADBE only vs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Switching</w:t>
            </w:r>
          </w:p>
        </w:tc>
        <w:tc>
          <w:tcPr>
            <w:tcW w:w="2864" w:type="dxa"/>
            <w:vAlign w:val="center"/>
          </w:tcPr>
          <w:p w14:paraId="37DED17D" w14:textId="77777777" w:rsidR="00422455" w:rsidRPr="00886CDE" w:rsidRDefault="00422455" w:rsidP="00CD4E34">
            <w:pPr>
              <w:rPr>
                <w:rFonts w:ascii="Times New Roman" w:hAnsi="Times New Roman" w:cs="Times New Roman"/>
                <w:sz w:val="24"/>
              </w:rPr>
            </w:pPr>
            <w:r w:rsidRPr="00886CDE">
              <w:rPr>
                <w:rFonts w:ascii="Times New Roman" w:hAnsi="Times New Roman" w:cs="Times New Roman"/>
                <w:sz w:val="24"/>
              </w:rPr>
              <w:t>&lt;0.01</w:t>
            </w:r>
          </w:p>
        </w:tc>
        <w:tc>
          <w:tcPr>
            <w:tcW w:w="3906" w:type="dxa"/>
            <w:vAlign w:val="center"/>
          </w:tcPr>
          <w:p w14:paraId="7A1771C3" w14:textId="77777777" w:rsidR="00422455" w:rsidRPr="00886CDE" w:rsidRDefault="00422455" w:rsidP="00CD4E34">
            <w:pPr>
              <w:rPr>
                <w:rFonts w:ascii="Times New Roman" w:hAnsi="Times New Roman" w:cs="Times New Roman"/>
                <w:sz w:val="24"/>
              </w:rPr>
            </w:pPr>
            <w:r w:rsidRPr="00886CDE">
              <w:rPr>
                <w:rFonts w:ascii="Times New Roman" w:hAnsi="Times New Roman" w:cs="Times New Roman"/>
                <w:sz w:val="24"/>
              </w:rPr>
              <w:t>&lt;0.01</w:t>
            </w:r>
          </w:p>
        </w:tc>
      </w:tr>
    </w:tbl>
    <w:p w14:paraId="07AA77E8" w14:textId="77777777" w:rsidR="00422455" w:rsidRDefault="00422455"/>
    <w:sectPr w:rsidR="004224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55"/>
    <w:rsid w:val="00422455"/>
    <w:rsid w:val="00AD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FF86E"/>
  <w15:chartTrackingRefBased/>
  <w15:docId w15:val="{D39305BE-1819-4C14-9898-0B40B12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45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4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4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4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4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4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4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4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24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24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245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22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2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2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2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2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24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24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2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4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2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4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2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4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24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2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24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245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2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sawada</dc:creator>
  <cp:keywords/>
  <dc:description/>
  <cp:lastModifiedBy>yu sawada</cp:lastModifiedBy>
  <cp:revision>1</cp:revision>
  <dcterms:created xsi:type="dcterms:W3CDTF">2025-05-26T09:58:00Z</dcterms:created>
  <dcterms:modified xsi:type="dcterms:W3CDTF">2025-05-26T09:59:00Z</dcterms:modified>
</cp:coreProperties>
</file>