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64"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i/>
          <w:color w:val="1F497D"/>
          <w:sz w:val="18"/>
          <w:szCs w:val="18"/>
        </w:rPr>
      </w:pPr>
    </w:p>
    <w:p w14:paraId="00000165" w14:textId="77777777" w:rsidR="0097563E" w:rsidRPr="00326FE2" w:rsidRDefault="00740A6A">
      <w:pPr>
        <w:pStyle w:val="Heading1"/>
        <w:rPr>
          <w:rFonts w:asciiTheme="majorHAnsi" w:eastAsia="Calibri" w:hAnsiTheme="majorHAnsi" w:cstheme="majorHAnsi"/>
        </w:rPr>
      </w:pPr>
      <w:r w:rsidRPr="00326FE2">
        <w:rPr>
          <w:rFonts w:asciiTheme="majorHAnsi" w:eastAsia="Calibri" w:hAnsiTheme="majorHAnsi" w:cstheme="majorHAnsi"/>
        </w:rPr>
        <w:t>Supplementary Material</w:t>
      </w:r>
    </w:p>
    <w:p w14:paraId="00000166" w14:textId="77777777" w:rsidR="0097563E" w:rsidRPr="00326FE2" w:rsidRDefault="00740A6A">
      <w:pPr>
        <w:pBdr>
          <w:top w:val="nil"/>
          <w:left w:val="nil"/>
          <w:bottom w:val="nil"/>
          <w:right w:val="nil"/>
          <w:between w:val="nil"/>
        </w:pBdr>
        <w:spacing w:after="200" w:line="240" w:lineRule="auto"/>
        <w:rPr>
          <w:rFonts w:asciiTheme="majorHAnsi" w:eastAsia="Calibri" w:hAnsiTheme="majorHAnsi" w:cstheme="majorHAnsi"/>
          <w:b/>
          <w:i/>
          <w:color w:val="1F497D"/>
          <w:sz w:val="18"/>
          <w:szCs w:val="18"/>
        </w:rPr>
      </w:pPr>
      <w:bookmarkStart w:id="0" w:name="_heading=h.17dp8vu" w:colFirst="0" w:colLast="0"/>
      <w:bookmarkEnd w:id="0"/>
      <w:r w:rsidRPr="00326FE2">
        <w:rPr>
          <w:rFonts w:asciiTheme="majorHAnsi" w:eastAsia="Calibri" w:hAnsiTheme="majorHAnsi" w:cstheme="majorHAnsi"/>
          <w:b/>
          <w:i/>
          <w:color w:val="1F497D"/>
          <w:sz w:val="18"/>
          <w:szCs w:val="18"/>
        </w:rPr>
        <w:t xml:space="preserve">Supplementary Table 1 – Data captured in the data collection </w:t>
      </w:r>
      <w:proofErr w:type="gramStart"/>
      <w:r w:rsidRPr="00326FE2">
        <w:rPr>
          <w:rFonts w:asciiTheme="majorHAnsi" w:eastAsia="Calibri" w:hAnsiTheme="majorHAnsi" w:cstheme="majorHAnsi"/>
          <w:b/>
          <w:i/>
          <w:color w:val="1F497D"/>
          <w:sz w:val="18"/>
          <w:szCs w:val="18"/>
        </w:rPr>
        <w:t>spreadsheet</w:t>
      </w:r>
      <w:proofErr w:type="gramEnd"/>
    </w:p>
    <w:tbl>
      <w:tblPr>
        <w:tblStyle w:val="ae"/>
        <w:tblW w:w="107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95"/>
        <w:gridCol w:w="2695"/>
        <w:gridCol w:w="2695"/>
        <w:gridCol w:w="2695"/>
      </w:tblGrid>
      <w:tr w:rsidR="0097563E" w:rsidRPr="00326FE2" w14:paraId="73607A0B" w14:textId="77777777">
        <w:trPr>
          <w:trHeight w:val="732"/>
        </w:trPr>
        <w:tc>
          <w:tcPr>
            <w:tcW w:w="269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0000167" w14:textId="77777777" w:rsidR="0097563E" w:rsidRPr="00326FE2" w:rsidRDefault="00740A6A">
            <w:pPr>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 xml:space="preserve">Data element </w:t>
            </w:r>
          </w:p>
        </w:tc>
        <w:tc>
          <w:tcPr>
            <w:tcW w:w="2695" w:type="dxa"/>
            <w:tcBorders>
              <w:top w:val="single" w:sz="8" w:space="0" w:color="000000"/>
              <w:left w:val="nil"/>
              <w:bottom w:val="single" w:sz="8" w:space="0" w:color="000000"/>
              <w:right w:val="single" w:sz="8" w:space="0" w:color="000000"/>
            </w:tcBorders>
            <w:shd w:val="clear" w:color="auto" w:fill="E7E6E6"/>
            <w:vAlign w:val="center"/>
          </w:tcPr>
          <w:p w14:paraId="00000168" w14:textId="77777777" w:rsidR="0097563E" w:rsidRPr="00326FE2" w:rsidRDefault="00740A6A">
            <w:pPr>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Description (indication if copied from source or derived)</w:t>
            </w:r>
          </w:p>
        </w:tc>
        <w:tc>
          <w:tcPr>
            <w:tcW w:w="2695" w:type="dxa"/>
            <w:tcBorders>
              <w:top w:val="single" w:sz="8" w:space="0" w:color="000000"/>
              <w:left w:val="nil"/>
              <w:bottom w:val="single" w:sz="8" w:space="0" w:color="000000"/>
              <w:right w:val="single" w:sz="8" w:space="0" w:color="000000"/>
            </w:tcBorders>
            <w:shd w:val="clear" w:color="auto" w:fill="E7E6E6"/>
            <w:vAlign w:val="center"/>
          </w:tcPr>
          <w:p w14:paraId="00000169" w14:textId="77777777" w:rsidR="0097563E" w:rsidRPr="00326FE2" w:rsidRDefault="00740A6A">
            <w:pPr>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Source</w:t>
            </w:r>
          </w:p>
        </w:tc>
        <w:tc>
          <w:tcPr>
            <w:tcW w:w="2695" w:type="dxa"/>
            <w:tcBorders>
              <w:top w:val="single" w:sz="8" w:space="0" w:color="000000"/>
              <w:left w:val="nil"/>
              <w:bottom w:val="single" w:sz="8" w:space="0" w:color="000000"/>
              <w:right w:val="single" w:sz="8" w:space="0" w:color="000000"/>
            </w:tcBorders>
            <w:shd w:val="clear" w:color="auto" w:fill="E7E6E6"/>
            <w:vAlign w:val="center"/>
          </w:tcPr>
          <w:p w14:paraId="0000016A" w14:textId="77777777" w:rsidR="0097563E" w:rsidRPr="00326FE2" w:rsidRDefault="00740A6A">
            <w:pPr>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Categories</w:t>
            </w:r>
          </w:p>
        </w:tc>
      </w:tr>
      <w:tr w:rsidR="0097563E" w:rsidRPr="00326FE2" w14:paraId="5736F965" w14:textId="77777777">
        <w:trPr>
          <w:trHeight w:val="300"/>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6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number</w:t>
            </w:r>
          </w:p>
        </w:tc>
        <w:tc>
          <w:tcPr>
            <w:tcW w:w="2695" w:type="dxa"/>
            <w:tcBorders>
              <w:top w:val="nil"/>
              <w:left w:val="nil"/>
              <w:bottom w:val="single" w:sz="8" w:space="0" w:color="000000"/>
              <w:right w:val="single" w:sz="8" w:space="0" w:color="000000"/>
            </w:tcBorders>
            <w:shd w:val="clear" w:color="auto" w:fill="auto"/>
            <w:vAlign w:val="center"/>
          </w:tcPr>
          <w:p w14:paraId="0000016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Copied </w:t>
            </w:r>
          </w:p>
        </w:tc>
        <w:tc>
          <w:tcPr>
            <w:tcW w:w="2695" w:type="dxa"/>
            <w:tcBorders>
              <w:top w:val="nil"/>
              <w:left w:val="nil"/>
              <w:bottom w:val="single" w:sz="8" w:space="0" w:color="000000"/>
              <w:right w:val="single" w:sz="8" w:space="0" w:color="000000"/>
            </w:tcBorders>
            <w:shd w:val="clear" w:color="auto" w:fill="auto"/>
            <w:vAlign w:val="center"/>
          </w:tcPr>
          <w:p w14:paraId="0000016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6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730A8C34" w14:textId="77777777">
        <w:trPr>
          <w:trHeight w:val="288"/>
        </w:trPr>
        <w:tc>
          <w:tcPr>
            <w:tcW w:w="2695" w:type="dxa"/>
            <w:vMerge w:val="restart"/>
            <w:tcBorders>
              <w:top w:val="nil"/>
              <w:left w:val="single" w:sz="8" w:space="0" w:color="000000"/>
              <w:bottom w:val="single" w:sz="8" w:space="0" w:color="000000"/>
              <w:right w:val="single" w:sz="8" w:space="0" w:color="000000"/>
            </w:tcBorders>
            <w:shd w:val="clear" w:color="auto" w:fill="auto"/>
            <w:vAlign w:val="center"/>
          </w:tcPr>
          <w:p w14:paraId="0000016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MDS/Non-MDS</w:t>
            </w:r>
          </w:p>
        </w:tc>
        <w:tc>
          <w:tcPr>
            <w:tcW w:w="2695" w:type="dxa"/>
            <w:vMerge w:val="restart"/>
            <w:tcBorders>
              <w:top w:val="nil"/>
              <w:left w:val="single" w:sz="8" w:space="0" w:color="000000"/>
              <w:bottom w:val="single" w:sz="8" w:space="0" w:color="000000"/>
              <w:right w:val="single" w:sz="8" w:space="0" w:color="000000"/>
            </w:tcBorders>
            <w:shd w:val="clear" w:color="auto" w:fill="auto"/>
            <w:vAlign w:val="center"/>
          </w:tcPr>
          <w:p w14:paraId="0000017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vMerge w:val="restart"/>
            <w:tcBorders>
              <w:top w:val="nil"/>
              <w:left w:val="single" w:sz="8" w:space="0" w:color="000000"/>
              <w:bottom w:val="single" w:sz="8" w:space="0" w:color="000000"/>
              <w:right w:val="single" w:sz="8" w:space="0" w:color="000000"/>
            </w:tcBorders>
            <w:shd w:val="clear" w:color="auto" w:fill="auto"/>
            <w:vAlign w:val="center"/>
          </w:tcPr>
          <w:p w14:paraId="0000017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Sultana et al dataset</w:t>
            </w:r>
            <w:r w:rsidRPr="00326FE2">
              <w:rPr>
                <w:rFonts w:asciiTheme="majorHAnsi" w:eastAsia="Calibri" w:hAnsiTheme="majorHAnsi" w:cstheme="majorHAnsi"/>
                <w:sz w:val="20"/>
                <w:szCs w:val="20"/>
                <w:vertAlign w:val="superscript"/>
              </w:rPr>
              <w:t>1</w:t>
            </w:r>
            <w:r w:rsidRPr="00326FE2">
              <w:rPr>
                <w:rFonts w:asciiTheme="majorHAnsi" w:eastAsia="Calibri" w:hAnsiTheme="majorHAnsi" w:cstheme="majorHAnsi"/>
                <w:sz w:val="20"/>
                <w:szCs w:val="20"/>
              </w:rPr>
              <w:t xml:space="preserve"> (with additional validation on MDS definition)</w:t>
            </w:r>
          </w:p>
        </w:tc>
        <w:tc>
          <w:tcPr>
            <w:tcW w:w="2695" w:type="dxa"/>
            <w:tcBorders>
              <w:top w:val="nil"/>
              <w:left w:val="nil"/>
              <w:bottom w:val="nil"/>
              <w:right w:val="single" w:sz="8" w:space="0" w:color="000000"/>
            </w:tcBorders>
            <w:shd w:val="clear" w:color="auto" w:fill="auto"/>
            <w:vAlign w:val="center"/>
          </w:tcPr>
          <w:p w14:paraId="0000017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MDS</w:t>
            </w:r>
          </w:p>
        </w:tc>
      </w:tr>
      <w:tr w:rsidR="0097563E" w:rsidRPr="00326FE2" w14:paraId="76B19209" w14:textId="77777777">
        <w:trPr>
          <w:trHeight w:val="2412"/>
        </w:trPr>
        <w:tc>
          <w:tcPr>
            <w:tcW w:w="2695" w:type="dxa"/>
            <w:vMerge/>
            <w:tcBorders>
              <w:top w:val="nil"/>
              <w:left w:val="single" w:sz="8" w:space="0" w:color="000000"/>
              <w:bottom w:val="single" w:sz="8" w:space="0" w:color="000000"/>
              <w:right w:val="single" w:sz="8" w:space="0" w:color="000000"/>
            </w:tcBorders>
            <w:shd w:val="clear" w:color="auto" w:fill="auto"/>
            <w:vAlign w:val="center"/>
          </w:tcPr>
          <w:p w14:paraId="00000173" w14:textId="77777777" w:rsidR="0097563E" w:rsidRPr="00326FE2" w:rsidRDefault="0097563E">
            <w:pPr>
              <w:widowControl w:val="0"/>
              <w:pBdr>
                <w:top w:val="nil"/>
                <w:left w:val="nil"/>
                <w:bottom w:val="nil"/>
                <w:right w:val="nil"/>
                <w:between w:val="nil"/>
              </w:pBdr>
              <w:spacing w:line="276" w:lineRule="auto"/>
              <w:ind w:firstLine="0"/>
              <w:rPr>
                <w:rFonts w:asciiTheme="majorHAnsi" w:eastAsia="Calibri" w:hAnsiTheme="majorHAnsi" w:cstheme="majorHAnsi"/>
                <w:sz w:val="20"/>
                <w:szCs w:val="20"/>
              </w:rPr>
            </w:pPr>
          </w:p>
        </w:tc>
        <w:tc>
          <w:tcPr>
            <w:tcW w:w="2695" w:type="dxa"/>
            <w:vMerge/>
            <w:tcBorders>
              <w:top w:val="nil"/>
              <w:left w:val="single" w:sz="8" w:space="0" w:color="000000"/>
              <w:bottom w:val="single" w:sz="8" w:space="0" w:color="000000"/>
              <w:right w:val="single" w:sz="8" w:space="0" w:color="000000"/>
            </w:tcBorders>
            <w:shd w:val="clear" w:color="auto" w:fill="auto"/>
            <w:vAlign w:val="center"/>
          </w:tcPr>
          <w:p w14:paraId="00000174" w14:textId="77777777" w:rsidR="0097563E" w:rsidRPr="00326FE2" w:rsidRDefault="0097563E">
            <w:pPr>
              <w:widowControl w:val="0"/>
              <w:pBdr>
                <w:top w:val="nil"/>
                <w:left w:val="nil"/>
                <w:bottom w:val="nil"/>
                <w:right w:val="nil"/>
                <w:between w:val="nil"/>
              </w:pBdr>
              <w:spacing w:line="276" w:lineRule="auto"/>
              <w:ind w:firstLine="0"/>
              <w:rPr>
                <w:rFonts w:asciiTheme="majorHAnsi" w:eastAsia="Calibri" w:hAnsiTheme="majorHAnsi" w:cstheme="majorHAnsi"/>
                <w:sz w:val="20"/>
                <w:szCs w:val="20"/>
              </w:rPr>
            </w:pPr>
          </w:p>
        </w:tc>
        <w:tc>
          <w:tcPr>
            <w:tcW w:w="2695" w:type="dxa"/>
            <w:vMerge/>
            <w:tcBorders>
              <w:top w:val="nil"/>
              <w:left w:val="single" w:sz="8" w:space="0" w:color="000000"/>
              <w:bottom w:val="single" w:sz="8" w:space="0" w:color="000000"/>
              <w:right w:val="single" w:sz="8" w:space="0" w:color="000000"/>
            </w:tcBorders>
            <w:shd w:val="clear" w:color="auto" w:fill="auto"/>
            <w:vAlign w:val="center"/>
          </w:tcPr>
          <w:p w14:paraId="00000175" w14:textId="77777777" w:rsidR="0097563E" w:rsidRPr="00326FE2" w:rsidRDefault="0097563E">
            <w:pPr>
              <w:widowControl w:val="0"/>
              <w:pBdr>
                <w:top w:val="nil"/>
                <w:left w:val="nil"/>
                <w:bottom w:val="nil"/>
                <w:right w:val="nil"/>
                <w:between w:val="nil"/>
              </w:pBdr>
              <w:spacing w:line="276" w:lineRule="auto"/>
              <w:ind w:firstLine="0"/>
              <w:rPr>
                <w:rFonts w:asciiTheme="majorHAnsi" w:eastAsia="Calibri" w:hAnsiTheme="majorHAnsi" w:cstheme="majorHAnsi"/>
                <w:sz w:val="20"/>
                <w:szCs w:val="20"/>
              </w:rPr>
            </w:pPr>
          </w:p>
        </w:tc>
        <w:tc>
          <w:tcPr>
            <w:tcW w:w="2695" w:type="dxa"/>
            <w:tcBorders>
              <w:top w:val="nil"/>
              <w:left w:val="nil"/>
              <w:bottom w:val="single" w:sz="8" w:space="0" w:color="000000"/>
              <w:right w:val="single" w:sz="8" w:space="0" w:color="000000"/>
            </w:tcBorders>
            <w:shd w:val="clear" w:color="auto" w:fill="auto"/>
            <w:vAlign w:val="center"/>
          </w:tcPr>
          <w:p w14:paraId="0000017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Non-MDS (Primary data collection; Secondary data collection [chart review]; Secondary data collection [claims database]; Secondary data collection [electronic health record]; Secondary data collection [existing registry])</w:t>
            </w:r>
          </w:p>
        </w:tc>
      </w:tr>
      <w:tr w:rsidR="0097563E" w:rsidRPr="00326FE2" w14:paraId="153C59E2"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7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Date of Final Study Report</w:t>
            </w:r>
          </w:p>
        </w:tc>
        <w:tc>
          <w:tcPr>
            <w:tcW w:w="2695" w:type="dxa"/>
            <w:tcBorders>
              <w:top w:val="nil"/>
              <w:left w:val="nil"/>
              <w:bottom w:val="single" w:sz="8" w:space="0" w:color="000000"/>
              <w:right w:val="single" w:sz="8" w:space="0" w:color="000000"/>
            </w:tcBorders>
            <w:shd w:val="clear" w:color="auto" w:fill="auto"/>
            <w:vAlign w:val="center"/>
          </w:tcPr>
          <w:p w14:paraId="0000017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7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7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2012-2014; 2015-2017; 2018-2020</w:t>
            </w:r>
          </w:p>
        </w:tc>
      </w:tr>
      <w:tr w:rsidR="0097563E" w:rsidRPr="00326FE2" w14:paraId="4750FB42" w14:textId="77777777">
        <w:trPr>
          <w:trHeight w:val="300"/>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7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Study title</w:t>
            </w:r>
          </w:p>
        </w:tc>
        <w:tc>
          <w:tcPr>
            <w:tcW w:w="2695" w:type="dxa"/>
            <w:tcBorders>
              <w:top w:val="nil"/>
              <w:left w:val="nil"/>
              <w:bottom w:val="single" w:sz="8" w:space="0" w:color="000000"/>
              <w:right w:val="single" w:sz="8" w:space="0" w:color="000000"/>
            </w:tcBorders>
            <w:shd w:val="clear" w:color="auto" w:fill="auto"/>
            <w:vAlign w:val="center"/>
          </w:tcPr>
          <w:p w14:paraId="0000017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7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7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08C3E9BF"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7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Study type</w:t>
            </w:r>
          </w:p>
        </w:tc>
        <w:tc>
          <w:tcPr>
            <w:tcW w:w="2695" w:type="dxa"/>
            <w:tcBorders>
              <w:top w:val="nil"/>
              <w:left w:val="nil"/>
              <w:bottom w:val="single" w:sz="8" w:space="0" w:color="000000"/>
              <w:right w:val="single" w:sz="8" w:space="0" w:color="000000"/>
            </w:tcBorders>
            <w:shd w:val="clear" w:color="auto" w:fill="auto"/>
            <w:vAlign w:val="center"/>
          </w:tcPr>
          <w:p w14:paraId="0000018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8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8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Active surveillance; Observational Study; Other</w:t>
            </w:r>
          </w:p>
        </w:tc>
      </w:tr>
      <w:tr w:rsidR="0097563E" w:rsidRPr="00326FE2" w14:paraId="5EEB04E6" w14:textId="77777777">
        <w:trPr>
          <w:trHeight w:val="630"/>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8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Brief Description of the Study</w:t>
            </w:r>
          </w:p>
        </w:tc>
        <w:tc>
          <w:tcPr>
            <w:tcW w:w="2695" w:type="dxa"/>
            <w:tcBorders>
              <w:top w:val="nil"/>
              <w:left w:val="nil"/>
              <w:bottom w:val="single" w:sz="8" w:space="0" w:color="000000"/>
              <w:right w:val="single" w:sz="8" w:space="0" w:color="000000"/>
            </w:tcBorders>
            <w:shd w:val="clear" w:color="auto" w:fill="auto"/>
            <w:vAlign w:val="center"/>
          </w:tcPr>
          <w:p w14:paraId="0000018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8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8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7927D473" w14:textId="77777777">
        <w:trPr>
          <w:trHeight w:val="97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8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Is the study required by a Risk Management Plan (RMP)? </w:t>
            </w:r>
          </w:p>
        </w:tc>
        <w:tc>
          <w:tcPr>
            <w:tcW w:w="2695" w:type="dxa"/>
            <w:tcBorders>
              <w:top w:val="nil"/>
              <w:left w:val="nil"/>
              <w:bottom w:val="single" w:sz="8" w:space="0" w:color="000000"/>
              <w:right w:val="single" w:sz="8" w:space="0" w:color="000000"/>
            </w:tcBorders>
            <w:shd w:val="clear" w:color="auto" w:fill="auto"/>
            <w:vAlign w:val="center"/>
          </w:tcPr>
          <w:p w14:paraId="0000018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8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8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RMP category 1 (imposed as condition of marketing authorisation); EU RMP category 2 (specific obligation of marketing authorisation); EU RMP category 3 (required)</w:t>
            </w:r>
          </w:p>
        </w:tc>
      </w:tr>
      <w:tr w:rsidR="0097563E" w:rsidRPr="00326FE2" w14:paraId="080E4B5F"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8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Countries in which this study is being conducted</w:t>
            </w:r>
          </w:p>
        </w:tc>
        <w:tc>
          <w:tcPr>
            <w:tcW w:w="2695" w:type="dxa"/>
            <w:tcBorders>
              <w:top w:val="nil"/>
              <w:left w:val="nil"/>
              <w:bottom w:val="single" w:sz="8" w:space="0" w:color="000000"/>
              <w:right w:val="single" w:sz="8" w:space="0" w:color="000000"/>
            </w:tcBorders>
            <w:shd w:val="clear" w:color="auto" w:fill="auto"/>
            <w:vAlign w:val="center"/>
          </w:tcPr>
          <w:p w14:paraId="0000018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8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8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276E3E46" w14:textId="77777777">
        <w:trPr>
          <w:trHeight w:val="97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8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Is this study being carried out with an established data source?</w:t>
            </w:r>
          </w:p>
        </w:tc>
        <w:tc>
          <w:tcPr>
            <w:tcW w:w="2695" w:type="dxa"/>
            <w:tcBorders>
              <w:top w:val="nil"/>
              <w:left w:val="nil"/>
              <w:bottom w:val="single" w:sz="8" w:space="0" w:color="000000"/>
              <w:right w:val="single" w:sz="8" w:space="0" w:color="000000"/>
            </w:tcBorders>
            <w:shd w:val="clear" w:color="auto" w:fill="auto"/>
            <w:vAlign w:val="center"/>
          </w:tcPr>
          <w:p w14:paraId="0000019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9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9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4B57D733" w14:textId="77777777">
        <w:trPr>
          <w:trHeight w:val="300"/>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9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Sources of data</w:t>
            </w:r>
          </w:p>
        </w:tc>
        <w:tc>
          <w:tcPr>
            <w:tcW w:w="2695" w:type="dxa"/>
            <w:tcBorders>
              <w:top w:val="nil"/>
              <w:left w:val="nil"/>
              <w:bottom w:val="single" w:sz="8" w:space="0" w:color="000000"/>
              <w:right w:val="single" w:sz="8" w:space="0" w:color="000000"/>
            </w:tcBorders>
            <w:shd w:val="clear" w:color="auto" w:fill="auto"/>
            <w:vAlign w:val="center"/>
          </w:tcPr>
          <w:p w14:paraId="0000019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9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9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03E79C38"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9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What is the scope of the study?</w:t>
            </w:r>
          </w:p>
        </w:tc>
        <w:tc>
          <w:tcPr>
            <w:tcW w:w="2695" w:type="dxa"/>
            <w:tcBorders>
              <w:top w:val="nil"/>
              <w:left w:val="nil"/>
              <w:bottom w:val="single" w:sz="8" w:space="0" w:color="000000"/>
              <w:right w:val="single" w:sz="8" w:space="0" w:color="000000"/>
            </w:tcBorders>
            <w:shd w:val="clear" w:color="auto" w:fill="auto"/>
            <w:vAlign w:val="center"/>
          </w:tcPr>
          <w:p w14:paraId="0000019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9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9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6760B7E7" w14:textId="77777777">
        <w:trPr>
          <w:trHeight w:val="300"/>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9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Primary scope</w:t>
            </w:r>
          </w:p>
        </w:tc>
        <w:tc>
          <w:tcPr>
            <w:tcW w:w="2695" w:type="dxa"/>
            <w:tcBorders>
              <w:top w:val="nil"/>
              <w:left w:val="nil"/>
              <w:bottom w:val="single" w:sz="8" w:space="0" w:color="000000"/>
              <w:right w:val="single" w:sz="8" w:space="0" w:color="000000"/>
            </w:tcBorders>
            <w:shd w:val="clear" w:color="auto" w:fill="auto"/>
            <w:vAlign w:val="center"/>
          </w:tcPr>
          <w:p w14:paraId="0000019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9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9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047C1587"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9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What is the main objective of the study?</w:t>
            </w:r>
          </w:p>
        </w:tc>
        <w:tc>
          <w:tcPr>
            <w:tcW w:w="2695" w:type="dxa"/>
            <w:tcBorders>
              <w:top w:val="nil"/>
              <w:left w:val="nil"/>
              <w:bottom w:val="single" w:sz="8" w:space="0" w:color="000000"/>
              <w:right w:val="single" w:sz="8" w:space="0" w:color="000000"/>
            </w:tcBorders>
            <w:shd w:val="clear" w:color="auto" w:fill="auto"/>
            <w:vAlign w:val="center"/>
          </w:tcPr>
          <w:p w14:paraId="000001A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A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A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27529225"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A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Full protocol available</w:t>
            </w:r>
          </w:p>
        </w:tc>
        <w:tc>
          <w:tcPr>
            <w:tcW w:w="2695" w:type="dxa"/>
            <w:tcBorders>
              <w:top w:val="nil"/>
              <w:left w:val="nil"/>
              <w:bottom w:val="single" w:sz="8" w:space="0" w:color="000000"/>
              <w:right w:val="single" w:sz="8" w:space="0" w:color="000000"/>
            </w:tcBorders>
            <w:shd w:val="clear" w:color="auto" w:fill="auto"/>
            <w:vAlign w:val="center"/>
          </w:tcPr>
          <w:p w14:paraId="000001A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1A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A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Document; not submitted</w:t>
            </w:r>
          </w:p>
        </w:tc>
      </w:tr>
      <w:tr w:rsidR="0097563E" w:rsidRPr="00326FE2" w14:paraId="25BD4E77"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A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Study Results available</w:t>
            </w:r>
          </w:p>
        </w:tc>
        <w:tc>
          <w:tcPr>
            <w:tcW w:w="2695" w:type="dxa"/>
            <w:tcBorders>
              <w:top w:val="nil"/>
              <w:left w:val="nil"/>
              <w:bottom w:val="single" w:sz="8" w:space="0" w:color="000000"/>
              <w:right w:val="single" w:sz="8" w:space="0" w:color="000000"/>
            </w:tcBorders>
            <w:shd w:val="clear" w:color="auto" w:fill="auto"/>
            <w:vAlign w:val="center"/>
          </w:tcPr>
          <w:p w14:paraId="000001A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1A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A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Document; not submitted</w:t>
            </w:r>
          </w:p>
        </w:tc>
      </w:tr>
      <w:tr w:rsidR="0097563E" w:rsidRPr="00326FE2" w14:paraId="6A77E778" w14:textId="77777777">
        <w:trPr>
          <w:trHeight w:val="121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A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lastRenderedPageBreak/>
              <w:t>Other study registration identification numbers and URLs as applicable</w:t>
            </w:r>
          </w:p>
        </w:tc>
        <w:tc>
          <w:tcPr>
            <w:tcW w:w="2695" w:type="dxa"/>
            <w:tcBorders>
              <w:top w:val="nil"/>
              <w:left w:val="nil"/>
              <w:bottom w:val="single" w:sz="8" w:space="0" w:color="000000"/>
              <w:right w:val="single" w:sz="8" w:space="0" w:color="000000"/>
            </w:tcBorders>
            <w:shd w:val="clear" w:color="auto" w:fill="auto"/>
            <w:vAlign w:val="center"/>
          </w:tcPr>
          <w:p w14:paraId="000001A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A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A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14F7E84C"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A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Study drug information: Brand product name</w:t>
            </w:r>
          </w:p>
        </w:tc>
        <w:tc>
          <w:tcPr>
            <w:tcW w:w="2695" w:type="dxa"/>
            <w:tcBorders>
              <w:top w:val="nil"/>
              <w:left w:val="nil"/>
              <w:bottom w:val="single" w:sz="8" w:space="0" w:color="000000"/>
              <w:right w:val="single" w:sz="8" w:space="0" w:color="000000"/>
            </w:tcBorders>
            <w:shd w:val="clear" w:color="auto" w:fill="auto"/>
            <w:vAlign w:val="center"/>
          </w:tcPr>
          <w:p w14:paraId="000001B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B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B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05976F33"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B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Study drug information: active substance (INN)</w:t>
            </w:r>
          </w:p>
        </w:tc>
        <w:tc>
          <w:tcPr>
            <w:tcW w:w="2695" w:type="dxa"/>
            <w:tcBorders>
              <w:top w:val="nil"/>
              <w:left w:val="nil"/>
              <w:bottom w:val="single" w:sz="8" w:space="0" w:color="000000"/>
              <w:right w:val="single" w:sz="8" w:space="0" w:color="000000"/>
            </w:tcBorders>
            <w:shd w:val="clear" w:color="auto" w:fill="auto"/>
            <w:vAlign w:val="center"/>
          </w:tcPr>
          <w:p w14:paraId="000001B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B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B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1D91A4DD"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B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Study drug information: substance class (ATC)</w:t>
            </w:r>
          </w:p>
        </w:tc>
        <w:tc>
          <w:tcPr>
            <w:tcW w:w="2695" w:type="dxa"/>
            <w:tcBorders>
              <w:top w:val="nil"/>
              <w:left w:val="nil"/>
              <w:bottom w:val="single" w:sz="8" w:space="0" w:color="000000"/>
              <w:right w:val="single" w:sz="8" w:space="0" w:color="000000"/>
            </w:tcBorders>
            <w:shd w:val="clear" w:color="auto" w:fill="auto"/>
            <w:vAlign w:val="center"/>
          </w:tcPr>
          <w:p w14:paraId="000001B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B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w:t>
            </w:r>
          </w:p>
        </w:tc>
        <w:tc>
          <w:tcPr>
            <w:tcW w:w="2695" w:type="dxa"/>
            <w:tcBorders>
              <w:top w:val="nil"/>
              <w:left w:val="nil"/>
              <w:bottom w:val="single" w:sz="8" w:space="0" w:color="000000"/>
              <w:right w:val="single" w:sz="8" w:space="0" w:color="000000"/>
            </w:tcBorders>
            <w:shd w:val="clear" w:color="auto" w:fill="auto"/>
            <w:vAlign w:val="center"/>
          </w:tcPr>
          <w:p w14:paraId="000001B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776E61A3"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B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Study design</w:t>
            </w:r>
          </w:p>
        </w:tc>
        <w:tc>
          <w:tcPr>
            <w:tcW w:w="2695" w:type="dxa"/>
            <w:tcBorders>
              <w:top w:val="nil"/>
              <w:left w:val="nil"/>
              <w:bottom w:val="single" w:sz="8" w:space="0" w:color="000000"/>
              <w:right w:val="single" w:sz="8" w:space="0" w:color="000000"/>
            </w:tcBorders>
            <w:shd w:val="clear" w:color="auto" w:fill="auto"/>
            <w:vAlign w:val="center"/>
          </w:tcPr>
          <w:p w14:paraId="000001B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B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Sultana et al dataset</w:t>
            </w:r>
            <w:r w:rsidRPr="00326FE2">
              <w:rPr>
                <w:rFonts w:asciiTheme="majorHAnsi" w:eastAsia="Calibri" w:hAnsiTheme="majorHAnsi" w:cstheme="majorHAnsi"/>
                <w:sz w:val="20"/>
                <w:szCs w:val="20"/>
                <w:vertAlign w:val="superscript"/>
              </w:rPr>
              <w:t>1</w:t>
            </w:r>
          </w:p>
        </w:tc>
        <w:tc>
          <w:tcPr>
            <w:tcW w:w="2695" w:type="dxa"/>
            <w:tcBorders>
              <w:top w:val="nil"/>
              <w:left w:val="nil"/>
              <w:bottom w:val="single" w:sz="8" w:space="0" w:color="000000"/>
              <w:right w:val="single" w:sz="8" w:space="0" w:color="000000"/>
            </w:tcBorders>
            <w:shd w:val="clear" w:color="auto" w:fill="auto"/>
            <w:vAlign w:val="center"/>
          </w:tcPr>
          <w:p w14:paraId="000001B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Study design</w:t>
            </w:r>
          </w:p>
        </w:tc>
      </w:tr>
      <w:tr w:rsidR="0097563E" w:rsidRPr="00326FE2" w14:paraId="60A4A29F"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B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Use of reference drug for formal comparison</w:t>
            </w:r>
          </w:p>
        </w:tc>
        <w:tc>
          <w:tcPr>
            <w:tcW w:w="2695" w:type="dxa"/>
            <w:tcBorders>
              <w:top w:val="nil"/>
              <w:left w:val="nil"/>
              <w:bottom w:val="single" w:sz="8" w:space="0" w:color="000000"/>
              <w:right w:val="single" w:sz="8" w:space="0" w:color="000000"/>
            </w:tcBorders>
            <w:shd w:val="clear" w:color="auto" w:fill="auto"/>
            <w:vAlign w:val="center"/>
          </w:tcPr>
          <w:p w14:paraId="000001C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C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Sultana et al dataset</w:t>
            </w:r>
            <w:r w:rsidRPr="00326FE2">
              <w:rPr>
                <w:rFonts w:asciiTheme="majorHAnsi" w:eastAsia="Calibri" w:hAnsiTheme="majorHAnsi" w:cstheme="majorHAnsi"/>
                <w:sz w:val="20"/>
                <w:szCs w:val="20"/>
                <w:vertAlign w:val="superscript"/>
              </w:rPr>
              <w:t>1</w:t>
            </w:r>
          </w:p>
        </w:tc>
        <w:tc>
          <w:tcPr>
            <w:tcW w:w="2695" w:type="dxa"/>
            <w:tcBorders>
              <w:top w:val="nil"/>
              <w:left w:val="nil"/>
              <w:bottom w:val="single" w:sz="8" w:space="0" w:color="000000"/>
              <w:right w:val="single" w:sz="8" w:space="0" w:color="000000"/>
            </w:tcBorders>
            <w:shd w:val="clear" w:color="auto" w:fill="auto"/>
            <w:vAlign w:val="center"/>
          </w:tcPr>
          <w:p w14:paraId="000001C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Use of reference drug for formal comparison</w:t>
            </w:r>
          </w:p>
        </w:tc>
      </w:tr>
      <w:tr w:rsidR="0097563E" w:rsidRPr="00326FE2" w14:paraId="26FFAA12"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C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Drug type</w:t>
            </w:r>
          </w:p>
        </w:tc>
        <w:tc>
          <w:tcPr>
            <w:tcW w:w="2695" w:type="dxa"/>
            <w:tcBorders>
              <w:top w:val="nil"/>
              <w:left w:val="nil"/>
              <w:bottom w:val="single" w:sz="8" w:space="0" w:color="000000"/>
              <w:right w:val="single" w:sz="8" w:space="0" w:color="000000"/>
            </w:tcBorders>
            <w:shd w:val="clear" w:color="auto" w:fill="auto"/>
            <w:vAlign w:val="center"/>
          </w:tcPr>
          <w:p w14:paraId="000001C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C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Sultana et al dataset</w:t>
            </w:r>
            <w:r w:rsidRPr="00326FE2">
              <w:rPr>
                <w:rFonts w:asciiTheme="majorHAnsi" w:eastAsia="Calibri" w:hAnsiTheme="majorHAnsi" w:cstheme="majorHAnsi"/>
                <w:sz w:val="20"/>
                <w:szCs w:val="20"/>
                <w:vertAlign w:val="superscript"/>
              </w:rPr>
              <w:t>1</w:t>
            </w:r>
          </w:p>
        </w:tc>
        <w:tc>
          <w:tcPr>
            <w:tcW w:w="2695" w:type="dxa"/>
            <w:tcBorders>
              <w:top w:val="nil"/>
              <w:left w:val="nil"/>
              <w:bottom w:val="single" w:sz="8" w:space="0" w:color="000000"/>
              <w:right w:val="single" w:sz="8" w:space="0" w:color="000000"/>
            </w:tcBorders>
            <w:shd w:val="clear" w:color="auto" w:fill="auto"/>
            <w:vAlign w:val="center"/>
          </w:tcPr>
          <w:p w14:paraId="000001C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Drug type</w:t>
            </w:r>
          </w:p>
        </w:tc>
      </w:tr>
      <w:tr w:rsidR="0097563E" w:rsidRPr="00326FE2" w14:paraId="392C3521"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C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Marketing authorisation procedure</w:t>
            </w:r>
          </w:p>
        </w:tc>
        <w:tc>
          <w:tcPr>
            <w:tcW w:w="2695" w:type="dxa"/>
            <w:tcBorders>
              <w:top w:val="nil"/>
              <w:left w:val="nil"/>
              <w:bottom w:val="single" w:sz="8" w:space="0" w:color="000000"/>
              <w:right w:val="single" w:sz="8" w:space="0" w:color="000000"/>
            </w:tcBorders>
            <w:shd w:val="clear" w:color="auto" w:fill="auto"/>
            <w:vAlign w:val="center"/>
          </w:tcPr>
          <w:p w14:paraId="000001C8" w14:textId="58B4905A"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Derived (taken from PRAC meeting minutes for those studies found there; otherwise, public data from article 57 database was consulted by product name (if available) or active substance – if unclear (e.g. marketing authorisation may have changed over time) – the EMA’s medicine-related data spreadsheet available </w:t>
            </w:r>
            <w:r w:rsidR="00C2682A" w:rsidRPr="00326FE2">
              <w:rPr>
                <w:rFonts w:asciiTheme="majorHAnsi" w:eastAsia="Calibri" w:hAnsiTheme="majorHAnsi" w:cstheme="majorHAnsi"/>
                <w:sz w:val="20"/>
                <w:szCs w:val="20"/>
              </w:rPr>
              <w:t>on</w:t>
            </w:r>
            <w:r w:rsidRPr="00326FE2">
              <w:rPr>
                <w:rFonts w:asciiTheme="majorHAnsi" w:eastAsia="Calibri" w:hAnsiTheme="majorHAnsi" w:cstheme="majorHAnsi"/>
                <w:sz w:val="20"/>
                <w:szCs w:val="20"/>
              </w:rPr>
              <w:t xml:space="preserve"> the website was used as a complement</w:t>
            </w:r>
          </w:p>
        </w:tc>
        <w:tc>
          <w:tcPr>
            <w:tcW w:w="2695" w:type="dxa"/>
            <w:tcBorders>
              <w:top w:val="nil"/>
              <w:left w:val="nil"/>
              <w:bottom w:val="single" w:sz="8" w:space="0" w:color="000000"/>
              <w:right w:val="single" w:sz="8" w:space="0" w:color="000000"/>
            </w:tcBorders>
            <w:shd w:val="clear" w:color="auto" w:fill="auto"/>
            <w:vAlign w:val="center"/>
          </w:tcPr>
          <w:p w14:paraId="000001C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 public data from article 57 database</w:t>
            </w:r>
            <w:r w:rsidRPr="00326FE2">
              <w:rPr>
                <w:rFonts w:asciiTheme="majorHAnsi" w:eastAsia="Calibri" w:hAnsiTheme="majorHAnsi" w:cstheme="majorHAnsi"/>
                <w:sz w:val="20"/>
                <w:szCs w:val="20"/>
                <w:vertAlign w:val="superscript"/>
              </w:rPr>
              <w:t>2</w:t>
            </w:r>
            <w:r w:rsidRPr="00326FE2">
              <w:rPr>
                <w:rFonts w:asciiTheme="majorHAnsi" w:eastAsia="Calibri" w:hAnsiTheme="majorHAnsi" w:cstheme="majorHAnsi"/>
                <w:sz w:val="20"/>
                <w:szCs w:val="20"/>
              </w:rPr>
              <w:t xml:space="preserve"> and EMA’s medicine-related data spreadsheet</w:t>
            </w:r>
            <w:r w:rsidRPr="00326FE2">
              <w:rPr>
                <w:rFonts w:asciiTheme="majorHAnsi" w:eastAsia="Calibri" w:hAnsiTheme="majorHAnsi" w:cstheme="majorHAnsi"/>
                <w:sz w:val="20"/>
                <w:szCs w:val="20"/>
                <w:vertAlign w:val="superscript"/>
              </w:rPr>
              <w:t>3</w:t>
            </w:r>
            <w:r w:rsidRPr="00326FE2">
              <w:rPr>
                <w:rFonts w:asciiTheme="majorHAnsi" w:eastAsia="Calibri" w:hAnsiTheme="majorHAnsi" w:cstheme="majorHAnsi"/>
                <w:sz w:val="20"/>
                <w:szCs w:val="20"/>
              </w:rPr>
              <w:t xml:space="preserve"> </w:t>
            </w:r>
          </w:p>
        </w:tc>
        <w:tc>
          <w:tcPr>
            <w:tcW w:w="2695" w:type="dxa"/>
            <w:tcBorders>
              <w:top w:val="nil"/>
              <w:left w:val="nil"/>
              <w:bottom w:val="single" w:sz="8" w:space="0" w:color="000000"/>
              <w:right w:val="single" w:sz="8" w:space="0" w:color="000000"/>
            </w:tcBorders>
            <w:shd w:val="clear" w:color="auto" w:fill="auto"/>
            <w:vAlign w:val="center"/>
          </w:tcPr>
          <w:p w14:paraId="000001C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Marketing authorisation procedure</w:t>
            </w:r>
          </w:p>
        </w:tc>
      </w:tr>
      <w:tr w:rsidR="0097563E" w:rsidRPr="00326FE2" w14:paraId="6FFEFC7E"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C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Availability of study acronym in EU PAS Register</w:t>
            </w:r>
          </w:p>
        </w:tc>
        <w:tc>
          <w:tcPr>
            <w:tcW w:w="2695" w:type="dxa"/>
            <w:tcBorders>
              <w:top w:val="nil"/>
              <w:left w:val="nil"/>
              <w:bottom w:val="single" w:sz="8" w:space="0" w:color="000000"/>
              <w:right w:val="single" w:sz="8" w:space="0" w:color="000000"/>
            </w:tcBorders>
            <w:shd w:val="clear" w:color="auto" w:fill="auto"/>
            <w:vAlign w:val="center"/>
          </w:tcPr>
          <w:p w14:paraId="000001C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1C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C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24294EE2"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C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Study acronym</w:t>
            </w:r>
          </w:p>
        </w:tc>
        <w:tc>
          <w:tcPr>
            <w:tcW w:w="2695" w:type="dxa"/>
            <w:tcBorders>
              <w:top w:val="nil"/>
              <w:left w:val="nil"/>
              <w:bottom w:val="single" w:sz="8" w:space="0" w:color="000000"/>
              <w:right w:val="single" w:sz="8" w:space="0" w:color="000000"/>
            </w:tcBorders>
            <w:shd w:val="clear" w:color="auto" w:fill="auto"/>
            <w:vAlign w:val="center"/>
          </w:tcPr>
          <w:p w14:paraId="000001D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D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D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5FC3F729"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D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Availability of protocol number in EU PAS Register</w:t>
            </w:r>
          </w:p>
        </w:tc>
        <w:tc>
          <w:tcPr>
            <w:tcW w:w="2695" w:type="dxa"/>
            <w:tcBorders>
              <w:top w:val="nil"/>
              <w:left w:val="nil"/>
              <w:bottom w:val="single" w:sz="8" w:space="0" w:color="000000"/>
              <w:right w:val="single" w:sz="8" w:space="0" w:color="000000"/>
            </w:tcBorders>
            <w:shd w:val="clear" w:color="auto" w:fill="auto"/>
            <w:vAlign w:val="center"/>
          </w:tcPr>
          <w:p w14:paraId="000001D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1D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D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7BEDCF89"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D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Protocol number</w:t>
            </w:r>
          </w:p>
        </w:tc>
        <w:tc>
          <w:tcPr>
            <w:tcW w:w="2695" w:type="dxa"/>
            <w:tcBorders>
              <w:top w:val="nil"/>
              <w:left w:val="nil"/>
              <w:bottom w:val="single" w:sz="8" w:space="0" w:color="000000"/>
              <w:right w:val="single" w:sz="8" w:space="0" w:color="000000"/>
            </w:tcBorders>
            <w:shd w:val="clear" w:color="auto" w:fill="auto"/>
            <w:vAlign w:val="center"/>
          </w:tcPr>
          <w:p w14:paraId="000001D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D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D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6D3FAD55"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D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Availability of EMA regulatory number </w:t>
            </w:r>
          </w:p>
        </w:tc>
        <w:tc>
          <w:tcPr>
            <w:tcW w:w="2695" w:type="dxa"/>
            <w:tcBorders>
              <w:top w:val="nil"/>
              <w:left w:val="nil"/>
              <w:bottom w:val="single" w:sz="8" w:space="0" w:color="000000"/>
              <w:right w:val="single" w:sz="8" w:space="0" w:color="000000"/>
            </w:tcBorders>
            <w:shd w:val="clear" w:color="auto" w:fill="auto"/>
            <w:vAlign w:val="center"/>
          </w:tcPr>
          <w:p w14:paraId="000001D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1D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D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3EE98BBE"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D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EMA regulatory number</w:t>
            </w:r>
          </w:p>
        </w:tc>
        <w:tc>
          <w:tcPr>
            <w:tcW w:w="2695" w:type="dxa"/>
            <w:tcBorders>
              <w:top w:val="nil"/>
              <w:left w:val="nil"/>
              <w:bottom w:val="single" w:sz="8" w:space="0" w:color="000000"/>
              <w:right w:val="single" w:sz="8" w:space="0" w:color="000000"/>
            </w:tcBorders>
            <w:shd w:val="clear" w:color="auto" w:fill="auto"/>
            <w:vAlign w:val="center"/>
          </w:tcPr>
          <w:p w14:paraId="000001E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 (if more than one number was available, all were considered)</w:t>
            </w:r>
          </w:p>
        </w:tc>
        <w:tc>
          <w:tcPr>
            <w:tcW w:w="2695" w:type="dxa"/>
            <w:tcBorders>
              <w:top w:val="nil"/>
              <w:left w:val="nil"/>
              <w:bottom w:val="single" w:sz="8" w:space="0" w:color="000000"/>
              <w:right w:val="single" w:sz="8" w:space="0" w:color="000000"/>
            </w:tcBorders>
            <w:shd w:val="clear" w:color="auto" w:fill="auto"/>
            <w:vAlign w:val="center"/>
          </w:tcPr>
          <w:p w14:paraId="000001E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E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20A2C73A"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E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lastRenderedPageBreak/>
              <w:t>PASS Scope: Assess safety concerns</w:t>
            </w:r>
          </w:p>
        </w:tc>
        <w:tc>
          <w:tcPr>
            <w:tcW w:w="2695" w:type="dxa"/>
            <w:tcBorders>
              <w:top w:val="nil"/>
              <w:left w:val="nil"/>
              <w:bottom w:val="single" w:sz="8" w:space="0" w:color="000000"/>
              <w:right w:val="single" w:sz="8" w:space="0" w:color="000000"/>
            </w:tcBorders>
            <w:shd w:val="clear" w:color="auto" w:fill="auto"/>
            <w:vAlign w:val="center"/>
          </w:tcPr>
          <w:p w14:paraId="000001E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 (study objectives mentions focus on assessing any safety concerns)</w:t>
            </w:r>
          </w:p>
        </w:tc>
        <w:tc>
          <w:tcPr>
            <w:tcW w:w="2695" w:type="dxa"/>
            <w:tcBorders>
              <w:top w:val="nil"/>
              <w:left w:val="nil"/>
              <w:bottom w:val="single" w:sz="8" w:space="0" w:color="000000"/>
              <w:right w:val="single" w:sz="8" w:space="0" w:color="000000"/>
            </w:tcBorders>
            <w:shd w:val="clear" w:color="auto" w:fill="auto"/>
            <w:vAlign w:val="center"/>
          </w:tcPr>
          <w:p w14:paraId="000001E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E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1FC1AF53"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E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PASS scope: Drug </w:t>
            </w:r>
            <w:proofErr w:type="spellStart"/>
            <w:r w:rsidRPr="00326FE2">
              <w:rPr>
                <w:rFonts w:asciiTheme="majorHAnsi" w:eastAsia="Calibri" w:hAnsiTheme="majorHAnsi" w:cstheme="majorHAnsi"/>
                <w:sz w:val="20"/>
                <w:szCs w:val="20"/>
              </w:rPr>
              <w:t>Utilisation</w:t>
            </w:r>
            <w:proofErr w:type="spellEnd"/>
          </w:p>
        </w:tc>
        <w:tc>
          <w:tcPr>
            <w:tcW w:w="2695" w:type="dxa"/>
            <w:tcBorders>
              <w:top w:val="nil"/>
              <w:left w:val="nil"/>
              <w:bottom w:val="single" w:sz="8" w:space="0" w:color="000000"/>
              <w:right w:val="single" w:sz="8" w:space="0" w:color="000000"/>
            </w:tcBorders>
            <w:shd w:val="clear" w:color="auto" w:fill="auto"/>
            <w:vAlign w:val="center"/>
          </w:tcPr>
          <w:p w14:paraId="000001E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Derived (study objectives mentions focus on drug </w:t>
            </w:r>
            <w:proofErr w:type="spellStart"/>
            <w:r w:rsidRPr="00326FE2">
              <w:rPr>
                <w:rFonts w:asciiTheme="majorHAnsi" w:eastAsia="Calibri" w:hAnsiTheme="majorHAnsi" w:cstheme="majorHAnsi"/>
                <w:sz w:val="20"/>
                <w:szCs w:val="20"/>
              </w:rPr>
              <w:t>utilisation</w:t>
            </w:r>
            <w:proofErr w:type="spellEnd"/>
            <w:r w:rsidRPr="00326FE2">
              <w:rPr>
                <w:rFonts w:asciiTheme="majorHAnsi" w:eastAsia="Calibri" w:hAnsiTheme="majorHAnsi" w:cstheme="majorHAnsi"/>
                <w:sz w:val="20"/>
                <w:szCs w:val="20"/>
              </w:rPr>
              <w:t>, drug use patterns including off-label use)</w:t>
            </w:r>
          </w:p>
        </w:tc>
        <w:tc>
          <w:tcPr>
            <w:tcW w:w="2695" w:type="dxa"/>
            <w:tcBorders>
              <w:top w:val="nil"/>
              <w:left w:val="nil"/>
              <w:bottom w:val="single" w:sz="8" w:space="0" w:color="000000"/>
              <w:right w:val="single" w:sz="8" w:space="0" w:color="000000"/>
            </w:tcBorders>
            <w:shd w:val="clear" w:color="auto" w:fill="auto"/>
            <w:vAlign w:val="center"/>
          </w:tcPr>
          <w:p w14:paraId="000001E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E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646FBFEB"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E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PASS </w:t>
            </w:r>
            <w:proofErr w:type="gramStart"/>
            <w:r w:rsidRPr="00326FE2">
              <w:rPr>
                <w:rFonts w:asciiTheme="majorHAnsi" w:eastAsia="Calibri" w:hAnsiTheme="majorHAnsi" w:cstheme="majorHAnsi"/>
                <w:sz w:val="20"/>
                <w:szCs w:val="20"/>
              </w:rPr>
              <w:t>scope:</w:t>
            </w:r>
            <w:proofErr w:type="gramEnd"/>
            <w:r w:rsidRPr="00326FE2">
              <w:rPr>
                <w:rFonts w:asciiTheme="majorHAnsi" w:eastAsia="Calibri" w:hAnsiTheme="majorHAnsi" w:cstheme="majorHAnsi"/>
                <w:sz w:val="20"/>
                <w:szCs w:val="20"/>
              </w:rPr>
              <w:t xml:space="preserve"> assesses effectiveness of RMM</w:t>
            </w:r>
          </w:p>
        </w:tc>
        <w:tc>
          <w:tcPr>
            <w:tcW w:w="2695" w:type="dxa"/>
            <w:tcBorders>
              <w:top w:val="nil"/>
              <w:left w:val="nil"/>
              <w:bottom w:val="single" w:sz="8" w:space="0" w:color="000000"/>
              <w:right w:val="single" w:sz="8" w:space="0" w:color="000000"/>
            </w:tcBorders>
            <w:shd w:val="clear" w:color="auto" w:fill="auto"/>
            <w:vAlign w:val="center"/>
          </w:tcPr>
          <w:p w14:paraId="000001EC" w14:textId="2212AD21"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 (study objectives mentions the assessment of the effectiveness of risk minimi</w:t>
            </w:r>
            <w:r w:rsidR="004522E3" w:rsidRPr="00326FE2">
              <w:rPr>
                <w:rFonts w:asciiTheme="majorHAnsi" w:eastAsia="Calibri" w:hAnsiTheme="majorHAnsi" w:cstheme="majorHAnsi"/>
                <w:sz w:val="20"/>
                <w:szCs w:val="20"/>
              </w:rPr>
              <w:t>s</w:t>
            </w:r>
            <w:r w:rsidRPr="00326FE2">
              <w:rPr>
                <w:rFonts w:asciiTheme="majorHAnsi" w:eastAsia="Calibri" w:hAnsiTheme="majorHAnsi" w:cstheme="majorHAnsi"/>
                <w:sz w:val="20"/>
                <w:szCs w:val="20"/>
              </w:rPr>
              <w:t xml:space="preserve">ation measures e.g., educational materials, pregnancy prevention </w:t>
            </w:r>
            <w:proofErr w:type="spellStart"/>
            <w:r w:rsidRPr="00326FE2">
              <w:rPr>
                <w:rFonts w:asciiTheme="majorHAnsi" w:eastAsia="Calibri" w:hAnsiTheme="majorHAnsi" w:cstheme="majorHAnsi"/>
                <w:sz w:val="20"/>
                <w:szCs w:val="20"/>
              </w:rPr>
              <w:t>programme</w:t>
            </w:r>
            <w:proofErr w:type="spellEnd"/>
            <w:r w:rsidRPr="00326FE2">
              <w:rPr>
                <w:rFonts w:asciiTheme="majorHAnsi" w:eastAsia="Calibri" w:hAnsiTheme="majorHAnsi" w:cstheme="majorHAnsi"/>
                <w:sz w:val="20"/>
                <w:szCs w:val="20"/>
              </w:rPr>
              <w:t>, etc.)</w:t>
            </w:r>
          </w:p>
        </w:tc>
        <w:tc>
          <w:tcPr>
            <w:tcW w:w="2695" w:type="dxa"/>
            <w:tcBorders>
              <w:top w:val="nil"/>
              <w:left w:val="nil"/>
              <w:bottom w:val="single" w:sz="8" w:space="0" w:color="000000"/>
              <w:right w:val="single" w:sz="8" w:space="0" w:color="000000"/>
            </w:tcBorders>
            <w:shd w:val="clear" w:color="auto" w:fill="auto"/>
            <w:vAlign w:val="center"/>
          </w:tcPr>
          <w:p w14:paraId="000001E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E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2E228020" w14:textId="77777777">
        <w:trPr>
          <w:trHeight w:val="300"/>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E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PASS scope: Special Population</w:t>
            </w:r>
          </w:p>
        </w:tc>
        <w:tc>
          <w:tcPr>
            <w:tcW w:w="2695" w:type="dxa"/>
            <w:tcBorders>
              <w:top w:val="nil"/>
              <w:left w:val="nil"/>
              <w:bottom w:val="single" w:sz="8" w:space="0" w:color="000000"/>
              <w:right w:val="single" w:sz="8" w:space="0" w:color="000000"/>
            </w:tcBorders>
            <w:shd w:val="clear" w:color="auto" w:fill="auto"/>
            <w:vAlign w:val="center"/>
          </w:tcPr>
          <w:p w14:paraId="000001F0" w14:textId="77777777" w:rsidR="0097563E" w:rsidRPr="00326FE2" w:rsidRDefault="00740A6A">
            <w:pPr>
              <w:pBdr>
                <w:top w:val="nil"/>
                <w:left w:val="nil"/>
                <w:bottom w:val="nil"/>
                <w:right w:val="nil"/>
                <w:between w:val="nil"/>
              </w:pBdr>
              <w:ind w:firstLine="0"/>
              <w:rPr>
                <w:rFonts w:asciiTheme="majorHAnsi" w:eastAsia="Calibri" w:hAnsiTheme="majorHAnsi" w:cstheme="majorHAnsi"/>
                <w:color w:val="000000"/>
                <w:sz w:val="20"/>
                <w:szCs w:val="20"/>
              </w:rPr>
            </w:pPr>
            <w:r w:rsidRPr="00326FE2">
              <w:rPr>
                <w:rFonts w:asciiTheme="majorHAnsi" w:eastAsia="Calibri" w:hAnsiTheme="majorHAnsi" w:cstheme="majorHAnsi"/>
                <w:color w:val="000000"/>
                <w:sz w:val="20"/>
                <w:szCs w:val="20"/>
              </w:rPr>
              <w:t xml:space="preserve">Derived (if EU PAS Register field “Population under study” mentioned only age and gender consider “no” unless there is an age group &lt;18 years-old or &gt;65-years old, in which case, we </w:t>
            </w:r>
            <w:proofErr w:type="gramStart"/>
            <w:r w:rsidRPr="00326FE2">
              <w:rPr>
                <w:rFonts w:asciiTheme="majorHAnsi" w:eastAsia="Calibri" w:hAnsiTheme="majorHAnsi" w:cstheme="majorHAnsi"/>
                <w:color w:val="000000"/>
                <w:sz w:val="20"/>
                <w:szCs w:val="20"/>
              </w:rPr>
              <w:t>considered also</w:t>
            </w:r>
            <w:proofErr w:type="gramEnd"/>
            <w:r w:rsidRPr="00326FE2">
              <w:rPr>
                <w:rFonts w:asciiTheme="majorHAnsi" w:eastAsia="Calibri" w:hAnsiTheme="majorHAnsi" w:cstheme="majorHAnsi"/>
                <w:color w:val="000000"/>
                <w:sz w:val="20"/>
                <w:szCs w:val="20"/>
              </w:rPr>
              <w:t xml:space="preserve"> the fields “Brief description of the study” and “Main objective(s)” and if those age groups were also specifically mentioned, we considered it was a special population. In addition, if an additional category was mentioned under “other population” (e.g renal impaired), we considered it a special population)</w:t>
            </w:r>
          </w:p>
        </w:tc>
        <w:tc>
          <w:tcPr>
            <w:tcW w:w="2695" w:type="dxa"/>
            <w:tcBorders>
              <w:top w:val="nil"/>
              <w:left w:val="nil"/>
              <w:bottom w:val="single" w:sz="8" w:space="0" w:color="000000"/>
              <w:right w:val="single" w:sz="8" w:space="0" w:color="000000"/>
            </w:tcBorders>
            <w:shd w:val="clear" w:color="auto" w:fill="auto"/>
            <w:vAlign w:val="center"/>
          </w:tcPr>
          <w:p w14:paraId="000001F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(including uploaded documents if available)</w:t>
            </w:r>
          </w:p>
        </w:tc>
        <w:tc>
          <w:tcPr>
            <w:tcW w:w="2695" w:type="dxa"/>
            <w:tcBorders>
              <w:top w:val="nil"/>
              <w:left w:val="nil"/>
              <w:bottom w:val="single" w:sz="8" w:space="0" w:color="000000"/>
              <w:right w:val="single" w:sz="8" w:space="0" w:color="000000"/>
            </w:tcBorders>
            <w:shd w:val="clear" w:color="auto" w:fill="auto"/>
            <w:vAlign w:val="center"/>
          </w:tcPr>
          <w:p w14:paraId="000001F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7C9A18B9"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F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PASS found in 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1F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 (searching for PASS using any of the available study identifiers)</w:t>
            </w:r>
          </w:p>
        </w:tc>
        <w:tc>
          <w:tcPr>
            <w:tcW w:w="2695" w:type="dxa"/>
            <w:tcBorders>
              <w:top w:val="nil"/>
              <w:left w:val="nil"/>
              <w:bottom w:val="single" w:sz="8" w:space="0" w:color="000000"/>
              <w:right w:val="single" w:sz="8" w:space="0" w:color="000000"/>
            </w:tcBorders>
            <w:shd w:val="clear" w:color="auto" w:fill="auto"/>
            <w:vAlign w:val="center"/>
          </w:tcPr>
          <w:p w14:paraId="000001F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PRAC meeting minutes </w:t>
            </w:r>
          </w:p>
        </w:tc>
        <w:tc>
          <w:tcPr>
            <w:tcW w:w="2695" w:type="dxa"/>
            <w:tcBorders>
              <w:top w:val="nil"/>
              <w:left w:val="nil"/>
              <w:bottom w:val="single" w:sz="8" w:space="0" w:color="000000"/>
              <w:right w:val="single" w:sz="8" w:space="0" w:color="000000"/>
            </w:tcBorders>
            <w:shd w:val="clear" w:color="auto" w:fill="auto"/>
            <w:vAlign w:val="center"/>
          </w:tcPr>
          <w:p w14:paraId="000001F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3EB36DE3"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F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 Year and Month the meeting occurred</w:t>
            </w:r>
          </w:p>
        </w:tc>
        <w:tc>
          <w:tcPr>
            <w:tcW w:w="2695" w:type="dxa"/>
            <w:tcBorders>
              <w:top w:val="nil"/>
              <w:left w:val="nil"/>
              <w:bottom w:val="single" w:sz="8" w:space="0" w:color="000000"/>
              <w:right w:val="single" w:sz="8" w:space="0" w:color="000000"/>
            </w:tcBorders>
            <w:shd w:val="clear" w:color="auto" w:fill="auto"/>
            <w:vAlign w:val="center"/>
          </w:tcPr>
          <w:p w14:paraId="000001F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F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1F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048B80E6"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F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 minutes' PASS related sub-section in which study is found</w:t>
            </w:r>
          </w:p>
        </w:tc>
        <w:tc>
          <w:tcPr>
            <w:tcW w:w="2695" w:type="dxa"/>
            <w:tcBorders>
              <w:top w:val="nil"/>
              <w:left w:val="nil"/>
              <w:bottom w:val="single" w:sz="8" w:space="0" w:color="000000"/>
              <w:right w:val="single" w:sz="8" w:space="0" w:color="000000"/>
            </w:tcBorders>
            <w:shd w:val="clear" w:color="auto" w:fill="auto"/>
            <w:vAlign w:val="center"/>
          </w:tcPr>
          <w:p w14:paraId="000001F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1F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1F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Protocol/ Results/ Blank if not classifiable)</w:t>
            </w:r>
          </w:p>
        </w:tc>
      </w:tr>
      <w:tr w:rsidR="0097563E" w:rsidRPr="00326FE2" w14:paraId="76DCAC73"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1F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PRAC meeting minutes: EMA Procedure Number </w:t>
            </w:r>
          </w:p>
        </w:tc>
        <w:tc>
          <w:tcPr>
            <w:tcW w:w="2695" w:type="dxa"/>
            <w:tcBorders>
              <w:top w:val="nil"/>
              <w:left w:val="nil"/>
              <w:bottom w:val="single" w:sz="8" w:space="0" w:color="000000"/>
              <w:right w:val="single" w:sz="8" w:space="0" w:color="000000"/>
            </w:tcBorders>
            <w:shd w:val="clear" w:color="auto" w:fill="auto"/>
            <w:vAlign w:val="center"/>
          </w:tcPr>
          <w:p w14:paraId="0000020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20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20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0AD0C120"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0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 Entry related to PASS mentioned study acronym?</w:t>
            </w:r>
          </w:p>
        </w:tc>
        <w:tc>
          <w:tcPr>
            <w:tcW w:w="2695" w:type="dxa"/>
            <w:tcBorders>
              <w:top w:val="nil"/>
              <w:left w:val="nil"/>
              <w:bottom w:val="single" w:sz="8" w:space="0" w:color="000000"/>
              <w:right w:val="single" w:sz="8" w:space="0" w:color="000000"/>
            </w:tcBorders>
            <w:shd w:val="clear" w:color="auto" w:fill="auto"/>
            <w:vAlign w:val="center"/>
          </w:tcPr>
          <w:p w14:paraId="0000020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0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20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058D9A28"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0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PRAC meeting minutes: Entry related to PASS mentioned protocol number? </w:t>
            </w:r>
          </w:p>
        </w:tc>
        <w:tc>
          <w:tcPr>
            <w:tcW w:w="2695" w:type="dxa"/>
            <w:tcBorders>
              <w:top w:val="nil"/>
              <w:left w:val="nil"/>
              <w:bottom w:val="single" w:sz="8" w:space="0" w:color="000000"/>
              <w:right w:val="single" w:sz="8" w:space="0" w:color="000000"/>
            </w:tcBorders>
            <w:shd w:val="clear" w:color="auto" w:fill="auto"/>
            <w:vAlign w:val="center"/>
          </w:tcPr>
          <w:p w14:paraId="0000020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0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20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245FA67B"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0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 Entry related to PASS mentioned study title?</w:t>
            </w:r>
          </w:p>
        </w:tc>
        <w:tc>
          <w:tcPr>
            <w:tcW w:w="2695" w:type="dxa"/>
            <w:tcBorders>
              <w:top w:val="nil"/>
              <w:left w:val="nil"/>
              <w:bottom w:val="single" w:sz="8" w:space="0" w:color="000000"/>
              <w:right w:val="single" w:sz="8" w:space="0" w:color="000000"/>
            </w:tcBorders>
            <w:shd w:val="clear" w:color="auto" w:fill="auto"/>
            <w:vAlign w:val="center"/>
          </w:tcPr>
          <w:p w14:paraId="0000020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0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20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04828E22"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0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lastRenderedPageBreak/>
              <w:t xml:space="preserve">PRAC meeting minutes: Procedure Scope </w:t>
            </w:r>
          </w:p>
        </w:tc>
        <w:tc>
          <w:tcPr>
            <w:tcW w:w="2695" w:type="dxa"/>
            <w:tcBorders>
              <w:top w:val="nil"/>
              <w:left w:val="nil"/>
              <w:bottom w:val="single" w:sz="8" w:space="0" w:color="000000"/>
              <w:right w:val="single" w:sz="8" w:space="0" w:color="000000"/>
            </w:tcBorders>
            <w:shd w:val="clear" w:color="auto" w:fill="auto"/>
            <w:vAlign w:val="center"/>
          </w:tcPr>
          <w:p w14:paraId="0000021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21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21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1F9372D7"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1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PRAC meeting minutes: Background information </w:t>
            </w:r>
          </w:p>
        </w:tc>
        <w:tc>
          <w:tcPr>
            <w:tcW w:w="2695" w:type="dxa"/>
            <w:tcBorders>
              <w:top w:val="nil"/>
              <w:left w:val="nil"/>
              <w:bottom w:val="single" w:sz="8" w:space="0" w:color="000000"/>
              <w:right w:val="single" w:sz="8" w:space="0" w:color="000000"/>
            </w:tcBorders>
            <w:shd w:val="clear" w:color="auto" w:fill="auto"/>
            <w:vAlign w:val="center"/>
          </w:tcPr>
          <w:p w14:paraId="0000021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Copied </w:t>
            </w:r>
          </w:p>
        </w:tc>
        <w:tc>
          <w:tcPr>
            <w:tcW w:w="2695" w:type="dxa"/>
            <w:tcBorders>
              <w:top w:val="nil"/>
              <w:left w:val="nil"/>
              <w:bottom w:val="single" w:sz="8" w:space="0" w:color="000000"/>
              <w:right w:val="single" w:sz="8" w:space="0" w:color="000000"/>
            </w:tcBorders>
            <w:shd w:val="clear" w:color="auto" w:fill="auto"/>
            <w:vAlign w:val="center"/>
          </w:tcPr>
          <w:p w14:paraId="0000021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21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76A95654"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1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 PRAC comments</w:t>
            </w:r>
          </w:p>
        </w:tc>
        <w:tc>
          <w:tcPr>
            <w:tcW w:w="2695" w:type="dxa"/>
            <w:tcBorders>
              <w:top w:val="nil"/>
              <w:left w:val="nil"/>
              <w:bottom w:val="single" w:sz="8" w:space="0" w:color="000000"/>
              <w:right w:val="single" w:sz="8" w:space="0" w:color="000000"/>
            </w:tcBorders>
            <w:shd w:val="clear" w:color="auto" w:fill="auto"/>
            <w:vAlign w:val="center"/>
          </w:tcPr>
          <w:p w14:paraId="0000021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21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21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5961C582" w14:textId="77777777">
        <w:trPr>
          <w:trHeight w:val="121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1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 Is there an entry related with the final study report?</w:t>
            </w:r>
          </w:p>
        </w:tc>
        <w:tc>
          <w:tcPr>
            <w:tcW w:w="2695" w:type="dxa"/>
            <w:tcBorders>
              <w:top w:val="nil"/>
              <w:left w:val="nil"/>
              <w:bottom w:val="single" w:sz="8" w:space="0" w:color="000000"/>
              <w:right w:val="single" w:sz="8" w:space="0" w:color="000000"/>
            </w:tcBorders>
            <w:shd w:val="clear" w:color="auto" w:fill="auto"/>
            <w:vAlign w:val="center"/>
          </w:tcPr>
          <w:p w14:paraId="0000021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Derived </w:t>
            </w:r>
          </w:p>
        </w:tc>
        <w:tc>
          <w:tcPr>
            <w:tcW w:w="2695" w:type="dxa"/>
            <w:tcBorders>
              <w:top w:val="nil"/>
              <w:left w:val="nil"/>
              <w:bottom w:val="single" w:sz="8" w:space="0" w:color="000000"/>
              <w:right w:val="single" w:sz="8" w:space="0" w:color="000000"/>
            </w:tcBorders>
            <w:shd w:val="clear" w:color="auto" w:fill="auto"/>
            <w:vAlign w:val="center"/>
          </w:tcPr>
          <w:p w14:paraId="0000021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PRAC meeting minutes</w:t>
            </w:r>
          </w:p>
        </w:tc>
        <w:tc>
          <w:tcPr>
            <w:tcW w:w="2695" w:type="dxa"/>
            <w:tcBorders>
              <w:top w:val="nil"/>
              <w:left w:val="nil"/>
              <w:bottom w:val="single" w:sz="8" w:space="0" w:color="000000"/>
              <w:right w:val="single" w:sz="8" w:space="0" w:color="000000"/>
            </w:tcBorders>
            <w:shd w:val="clear" w:color="auto" w:fill="auto"/>
            <w:vAlign w:val="center"/>
          </w:tcPr>
          <w:p w14:paraId="0000021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16E2E2C6" w14:textId="77777777">
        <w:trPr>
          <w:trHeight w:val="121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1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PASS found in EPAR Procedural Steps?</w:t>
            </w:r>
          </w:p>
        </w:tc>
        <w:tc>
          <w:tcPr>
            <w:tcW w:w="2695" w:type="dxa"/>
            <w:tcBorders>
              <w:top w:val="nil"/>
              <w:left w:val="nil"/>
              <w:bottom w:val="single" w:sz="8" w:space="0" w:color="000000"/>
              <w:right w:val="single" w:sz="8" w:space="0" w:color="000000"/>
            </w:tcBorders>
            <w:shd w:val="clear" w:color="auto" w:fill="auto"/>
            <w:vAlign w:val="center"/>
          </w:tcPr>
          <w:p w14:paraId="0000022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 (searching for PASS using any of the available study identifiers)</w:t>
            </w:r>
          </w:p>
        </w:tc>
        <w:tc>
          <w:tcPr>
            <w:tcW w:w="2695" w:type="dxa"/>
            <w:tcBorders>
              <w:top w:val="nil"/>
              <w:left w:val="nil"/>
              <w:bottom w:val="single" w:sz="8" w:space="0" w:color="000000"/>
              <w:right w:val="single" w:sz="8" w:space="0" w:color="000000"/>
            </w:tcBorders>
            <w:shd w:val="clear" w:color="auto" w:fill="auto"/>
            <w:vAlign w:val="center"/>
          </w:tcPr>
          <w:p w14:paraId="0000022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of the concerned medicinal product covered in the PASS–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22" w14:textId="41889C10"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 Not applicable (</w:t>
            </w:r>
            <w:r w:rsidR="00C2682A" w:rsidRPr="00326FE2">
              <w:rPr>
                <w:rFonts w:asciiTheme="majorHAnsi" w:eastAsia="Calibri" w:hAnsiTheme="majorHAnsi" w:cstheme="majorHAnsi"/>
                <w:sz w:val="20"/>
                <w:szCs w:val="20"/>
              </w:rPr>
              <w:t>e.g. PASS</w:t>
            </w:r>
            <w:r w:rsidRPr="00326FE2">
              <w:rPr>
                <w:rFonts w:asciiTheme="majorHAnsi" w:eastAsia="Calibri" w:hAnsiTheme="majorHAnsi" w:cstheme="majorHAnsi"/>
                <w:sz w:val="20"/>
                <w:szCs w:val="20"/>
              </w:rPr>
              <w:t xml:space="preserve"> concerns a NAP)</w:t>
            </w:r>
          </w:p>
        </w:tc>
      </w:tr>
      <w:tr w:rsidR="0097563E" w:rsidRPr="00326FE2" w14:paraId="1922718A" w14:textId="77777777">
        <w:trPr>
          <w:trHeight w:val="1440"/>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2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Procedural Steps: Entry related to PASS mentioned study acronym?</w:t>
            </w:r>
          </w:p>
        </w:tc>
        <w:tc>
          <w:tcPr>
            <w:tcW w:w="2695" w:type="dxa"/>
            <w:tcBorders>
              <w:top w:val="nil"/>
              <w:left w:val="nil"/>
              <w:bottom w:val="single" w:sz="8" w:space="0" w:color="000000"/>
              <w:right w:val="single" w:sz="8" w:space="0" w:color="000000"/>
            </w:tcBorders>
            <w:shd w:val="clear" w:color="auto" w:fill="auto"/>
            <w:vAlign w:val="center"/>
          </w:tcPr>
          <w:p w14:paraId="0000022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2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2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596A8A08" w14:textId="77777777">
        <w:trPr>
          <w:trHeight w:val="97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2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Procedural Steps: Entry related to PASS mentioned protocol number?</w:t>
            </w:r>
          </w:p>
        </w:tc>
        <w:tc>
          <w:tcPr>
            <w:tcW w:w="2695" w:type="dxa"/>
            <w:tcBorders>
              <w:top w:val="nil"/>
              <w:left w:val="nil"/>
              <w:bottom w:val="single" w:sz="8" w:space="0" w:color="000000"/>
              <w:right w:val="single" w:sz="8" w:space="0" w:color="000000"/>
            </w:tcBorders>
            <w:shd w:val="clear" w:color="auto" w:fill="auto"/>
            <w:vAlign w:val="center"/>
          </w:tcPr>
          <w:p w14:paraId="0000022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2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2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673E3902" w14:textId="77777777">
        <w:trPr>
          <w:trHeight w:val="97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2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Procedural Steps: Entry related to PASS mentioned study title?</w:t>
            </w:r>
          </w:p>
        </w:tc>
        <w:tc>
          <w:tcPr>
            <w:tcW w:w="2695" w:type="dxa"/>
            <w:tcBorders>
              <w:top w:val="nil"/>
              <w:left w:val="nil"/>
              <w:bottom w:val="single" w:sz="8" w:space="0" w:color="000000"/>
              <w:right w:val="single" w:sz="8" w:space="0" w:color="000000"/>
            </w:tcBorders>
            <w:shd w:val="clear" w:color="auto" w:fill="auto"/>
            <w:vAlign w:val="center"/>
          </w:tcPr>
          <w:p w14:paraId="0000022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2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2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591DF557" w14:textId="77777777">
        <w:trPr>
          <w:trHeight w:val="97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2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Procedural Steps: Application Number</w:t>
            </w:r>
          </w:p>
        </w:tc>
        <w:tc>
          <w:tcPr>
            <w:tcW w:w="2695" w:type="dxa"/>
            <w:tcBorders>
              <w:top w:val="nil"/>
              <w:left w:val="nil"/>
              <w:bottom w:val="single" w:sz="8" w:space="0" w:color="000000"/>
              <w:right w:val="single" w:sz="8" w:space="0" w:color="000000"/>
            </w:tcBorders>
            <w:shd w:val="clear" w:color="auto" w:fill="auto"/>
            <w:vAlign w:val="center"/>
          </w:tcPr>
          <w:p w14:paraId="0000023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23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3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6D59EEDB" w14:textId="77777777">
        <w:trPr>
          <w:trHeight w:val="97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3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Procedural Steps: Scope</w:t>
            </w:r>
          </w:p>
        </w:tc>
        <w:tc>
          <w:tcPr>
            <w:tcW w:w="2695" w:type="dxa"/>
            <w:tcBorders>
              <w:top w:val="nil"/>
              <w:left w:val="nil"/>
              <w:bottom w:val="single" w:sz="8" w:space="0" w:color="000000"/>
              <w:right w:val="single" w:sz="8" w:space="0" w:color="000000"/>
            </w:tcBorders>
            <w:shd w:val="clear" w:color="auto" w:fill="auto"/>
            <w:vAlign w:val="center"/>
          </w:tcPr>
          <w:p w14:paraId="0000023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23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3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2E2D491C" w14:textId="77777777">
        <w:trPr>
          <w:trHeight w:val="97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3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Procedural Steps: Variation code(s)</w:t>
            </w:r>
          </w:p>
        </w:tc>
        <w:tc>
          <w:tcPr>
            <w:tcW w:w="2695" w:type="dxa"/>
            <w:tcBorders>
              <w:top w:val="nil"/>
              <w:left w:val="nil"/>
              <w:bottom w:val="single" w:sz="8" w:space="0" w:color="000000"/>
              <w:right w:val="single" w:sz="8" w:space="0" w:color="000000"/>
            </w:tcBorders>
            <w:shd w:val="clear" w:color="auto" w:fill="auto"/>
            <w:vAlign w:val="center"/>
          </w:tcPr>
          <w:p w14:paraId="0000023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Copied </w:t>
            </w:r>
          </w:p>
        </w:tc>
        <w:tc>
          <w:tcPr>
            <w:tcW w:w="2695" w:type="dxa"/>
            <w:tcBorders>
              <w:top w:val="nil"/>
              <w:left w:val="nil"/>
              <w:bottom w:val="single" w:sz="8" w:space="0" w:color="000000"/>
              <w:right w:val="single" w:sz="8" w:space="0" w:color="000000"/>
            </w:tcBorders>
            <w:shd w:val="clear" w:color="auto" w:fill="auto"/>
            <w:vAlign w:val="center"/>
          </w:tcPr>
          <w:p w14:paraId="0000023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3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1A5A9343" w14:textId="77777777">
        <w:trPr>
          <w:trHeight w:val="16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3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EPAR Procedural Steps: Opinion/Notification issued on; Commission Decision Issued / amended on </w:t>
            </w:r>
          </w:p>
        </w:tc>
        <w:tc>
          <w:tcPr>
            <w:tcW w:w="2695" w:type="dxa"/>
            <w:tcBorders>
              <w:top w:val="nil"/>
              <w:left w:val="nil"/>
              <w:bottom w:val="single" w:sz="8" w:space="0" w:color="000000"/>
              <w:right w:val="single" w:sz="8" w:space="0" w:color="000000"/>
            </w:tcBorders>
            <w:shd w:val="clear" w:color="auto" w:fill="auto"/>
            <w:vAlign w:val="center"/>
          </w:tcPr>
          <w:p w14:paraId="0000023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 (if both available, took the Commission Decision date)</w:t>
            </w:r>
          </w:p>
        </w:tc>
        <w:tc>
          <w:tcPr>
            <w:tcW w:w="2695" w:type="dxa"/>
            <w:tcBorders>
              <w:top w:val="nil"/>
              <w:left w:val="nil"/>
              <w:bottom w:val="single" w:sz="8" w:space="0" w:color="000000"/>
              <w:right w:val="single" w:sz="8" w:space="0" w:color="000000"/>
            </w:tcBorders>
            <w:shd w:val="clear" w:color="auto" w:fill="auto"/>
            <w:vAlign w:val="center"/>
          </w:tcPr>
          <w:p w14:paraId="0000023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3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Date</w:t>
            </w:r>
          </w:p>
        </w:tc>
      </w:tr>
      <w:tr w:rsidR="0097563E" w:rsidRPr="00326FE2" w14:paraId="1FD02DE2" w14:textId="77777777">
        <w:trPr>
          <w:trHeight w:val="97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3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Procedural Steps: Product Information affected</w:t>
            </w:r>
          </w:p>
        </w:tc>
        <w:tc>
          <w:tcPr>
            <w:tcW w:w="2695" w:type="dxa"/>
            <w:tcBorders>
              <w:top w:val="nil"/>
              <w:left w:val="nil"/>
              <w:bottom w:val="single" w:sz="8" w:space="0" w:color="000000"/>
              <w:right w:val="single" w:sz="8" w:space="0" w:color="000000"/>
            </w:tcBorders>
            <w:shd w:val="clear" w:color="auto" w:fill="auto"/>
            <w:vAlign w:val="center"/>
          </w:tcPr>
          <w:p w14:paraId="0000024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24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4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SmPC; PL; Annex II</w:t>
            </w:r>
          </w:p>
        </w:tc>
      </w:tr>
      <w:tr w:rsidR="0097563E" w:rsidRPr="00326FE2" w14:paraId="107D07F4" w14:textId="77777777">
        <w:trPr>
          <w:trHeight w:val="97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4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lastRenderedPageBreak/>
              <w:t>EPAR Procedural Steps: Summary</w:t>
            </w:r>
          </w:p>
        </w:tc>
        <w:tc>
          <w:tcPr>
            <w:tcW w:w="2695" w:type="dxa"/>
            <w:tcBorders>
              <w:top w:val="nil"/>
              <w:left w:val="nil"/>
              <w:bottom w:val="single" w:sz="8" w:space="0" w:color="000000"/>
              <w:right w:val="single" w:sz="8" w:space="0" w:color="000000"/>
            </w:tcBorders>
            <w:shd w:val="clear" w:color="auto" w:fill="auto"/>
            <w:vAlign w:val="center"/>
          </w:tcPr>
          <w:p w14:paraId="0000024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Copied</w:t>
            </w:r>
          </w:p>
        </w:tc>
        <w:tc>
          <w:tcPr>
            <w:tcW w:w="2695" w:type="dxa"/>
            <w:tcBorders>
              <w:top w:val="nil"/>
              <w:left w:val="nil"/>
              <w:bottom w:val="single" w:sz="8" w:space="0" w:color="000000"/>
              <w:right w:val="single" w:sz="8" w:space="0" w:color="000000"/>
            </w:tcBorders>
            <w:shd w:val="clear" w:color="auto" w:fill="auto"/>
            <w:vAlign w:val="center"/>
          </w:tcPr>
          <w:p w14:paraId="0000024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EPAR – Procedural steps taken and scientific information after authorisation</w:t>
            </w:r>
          </w:p>
        </w:tc>
        <w:tc>
          <w:tcPr>
            <w:tcW w:w="2695" w:type="dxa"/>
            <w:tcBorders>
              <w:top w:val="nil"/>
              <w:left w:val="nil"/>
              <w:bottom w:val="single" w:sz="8" w:space="0" w:color="000000"/>
              <w:right w:val="single" w:sz="8" w:space="0" w:color="000000"/>
            </w:tcBorders>
            <w:shd w:val="clear" w:color="auto" w:fill="auto"/>
            <w:vAlign w:val="center"/>
          </w:tcPr>
          <w:p w14:paraId="0000024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27A6CEBE"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4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PASS results available in other </w:t>
            </w:r>
            <w:proofErr w:type="gramStart"/>
            <w:r w:rsidRPr="00326FE2">
              <w:rPr>
                <w:rFonts w:asciiTheme="majorHAnsi" w:eastAsia="Calibri" w:hAnsiTheme="majorHAnsi" w:cstheme="majorHAnsi"/>
                <w:sz w:val="20"/>
                <w:szCs w:val="20"/>
              </w:rPr>
              <w:t>source?</w:t>
            </w:r>
            <w:proofErr w:type="gramEnd"/>
            <w:r w:rsidRPr="00326FE2">
              <w:rPr>
                <w:rFonts w:asciiTheme="majorHAnsi" w:eastAsia="Calibri" w:hAnsiTheme="majorHAnsi" w:cstheme="majorHAnsi"/>
                <w:sz w:val="20"/>
                <w:szCs w:val="20"/>
              </w:rPr>
              <w:t xml:space="preserve"> (for PASS involving NAP)</w:t>
            </w:r>
          </w:p>
        </w:tc>
        <w:tc>
          <w:tcPr>
            <w:tcW w:w="2695" w:type="dxa"/>
            <w:tcBorders>
              <w:top w:val="nil"/>
              <w:left w:val="nil"/>
              <w:bottom w:val="single" w:sz="8" w:space="0" w:color="000000"/>
              <w:right w:val="single" w:sz="8" w:space="0" w:color="000000"/>
            </w:tcBorders>
            <w:shd w:val="clear" w:color="auto" w:fill="auto"/>
            <w:vAlign w:val="center"/>
          </w:tcPr>
          <w:p w14:paraId="0000024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4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EMA website: “Outcomes for active substances contained in nationally authorised products” (10) and the EMA database of referrals (REF).</w:t>
            </w:r>
          </w:p>
        </w:tc>
        <w:tc>
          <w:tcPr>
            <w:tcW w:w="2695" w:type="dxa"/>
            <w:tcBorders>
              <w:top w:val="nil"/>
              <w:left w:val="nil"/>
              <w:bottom w:val="single" w:sz="8" w:space="0" w:color="000000"/>
              <w:right w:val="single" w:sz="8" w:space="0" w:color="000000"/>
            </w:tcBorders>
            <w:shd w:val="clear" w:color="auto" w:fill="auto"/>
            <w:vAlign w:val="center"/>
          </w:tcPr>
          <w:p w14:paraId="0000024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45562438" w14:textId="77777777">
        <w:trPr>
          <w:trHeight w:val="145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4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Reg Outcome info available?</w:t>
            </w:r>
          </w:p>
        </w:tc>
        <w:tc>
          <w:tcPr>
            <w:tcW w:w="2695" w:type="dxa"/>
            <w:tcBorders>
              <w:top w:val="nil"/>
              <w:left w:val="nil"/>
              <w:bottom w:val="single" w:sz="8" w:space="0" w:color="000000"/>
              <w:right w:val="single" w:sz="8" w:space="0" w:color="000000"/>
            </w:tcBorders>
            <w:shd w:val="clear" w:color="auto" w:fill="auto"/>
            <w:vAlign w:val="center"/>
          </w:tcPr>
          <w:p w14:paraId="0000024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4D" w14:textId="30D7D9D2"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Based on all information retrieved in the abovementioned documents</w:t>
            </w:r>
          </w:p>
        </w:tc>
        <w:tc>
          <w:tcPr>
            <w:tcW w:w="2695" w:type="dxa"/>
            <w:tcBorders>
              <w:top w:val="nil"/>
              <w:left w:val="nil"/>
              <w:bottom w:val="single" w:sz="8" w:space="0" w:color="000000"/>
              <w:right w:val="single" w:sz="8" w:space="0" w:color="000000"/>
            </w:tcBorders>
            <w:shd w:val="clear" w:color="auto" w:fill="auto"/>
            <w:vAlign w:val="center"/>
          </w:tcPr>
          <w:p w14:paraId="0000024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yes; no</w:t>
            </w:r>
          </w:p>
        </w:tc>
      </w:tr>
      <w:tr w:rsidR="0097563E" w:rsidRPr="00326FE2" w14:paraId="14B83FFA" w14:textId="77777777">
        <w:trPr>
          <w:trHeight w:val="145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4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Reg Outcomes as provided in the source</w:t>
            </w:r>
          </w:p>
        </w:tc>
        <w:tc>
          <w:tcPr>
            <w:tcW w:w="2695" w:type="dxa"/>
            <w:tcBorders>
              <w:top w:val="nil"/>
              <w:left w:val="nil"/>
              <w:bottom w:val="single" w:sz="8" w:space="0" w:color="000000"/>
              <w:right w:val="single" w:sz="8" w:space="0" w:color="000000"/>
            </w:tcBorders>
            <w:shd w:val="clear" w:color="auto" w:fill="auto"/>
            <w:vAlign w:val="center"/>
          </w:tcPr>
          <w:p w14:paraId="0000025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51" w14:textId="27796C05"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Based on all information retrieved in the abovementioned documents</w:t>
            </w:r>
          </w:p>
        </w:tc>
        <w:tc>
          <w:tcPr>
            <w:tcW w:w="2695" w:type="dxa"/>
            <w:tcBorders>
              <w:top w:val="nil"/>
              <w:left w:val="nil"/>
              <w:bottom w:val="single" w:sz="8" w:space="0" w:color="000000"/>
              <w:right w:val="single" w:sz="8" w:space="0" w:color="000000"/>
            </w:tcBorders>
            <w:shd w:val="clear" w:color="auto" w:fill="auto"/>
            <w:vAlign w:val="center"/>
          </w:tcPr>
          <w:p w14:paraId="0000025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See predefined regulatory outcome labels selected from source text in Supplementary Table 2</w:t>
            </w:r>
          </w:p>
        </w:tc>
      </w:tr>
      <w:tr w:rsidR="0097563E" w:rsidRPr="00326FE2" w14:paraId="7B7B262B" w14:textId="77777777">
        <w:trPr>
          <w:trHeight w:val="145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53"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Reg Outcomes as (re-classified)</w:t>
            </w:r>
          </w:p>
        </w:tc>
        <w:tc>
          <w:tcPr>
            <w:tcW w:w="2695" w:type="dxa"/>
            <w:tcBorders>
              <w:top w:val="nil"/>
              <w:left w:val="nil"/>
              <w:bottom w:val="single" w:sz="8" w:space="0" w:color="000000"/>
              <w:right w:val="single" w:sz="8" w:space="0" w:color="000000"/>
            </w:tcBorders>
            <w:shd w:val="clear" w:color="auto" w:fill="auto"/>
            <w:vAlign w:val="center"/>
          </w:tcPr>
          <w:p w14:paraId="00000254"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w:t>
            </w:r>
          </w:p>
        </w:tc>
        <w:tc>
          <w:tcPr>
            <w:tcW w:w="2695" w:type="dxa"/>
            <w:tcBorders>
              <w:top w:val="nil"/>
              <w:left w:val="nil"/>
              <w:bottom w:val="single" w:sz="8" w:space="0" w:color="000000"/>
              <w:right w:val="single" w:sz="8" w:space="0" w:color="000000"/>
            </w:tcBorders>
            <w:shd w:val="clear" w:color="auto" w:fill="auto"/>
            <w:vAlign w:val="center"/>
          </w:tcPr>
          <w:p w14:paraId="00000255"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Based on “Regulatory Outcomes as provided in the source”</w:t>
            </w:r>
          </w:p>
        </w:tc>
        <w:tc>
          <w:tcPr>
            <w:tcW w:w="2695" w:type="dxa"/>
            <w:tcBorders>
              <w:top w:val="nil"/>
              <w:left w:val="nil"/>
              <w:bottom w:val="single" w:sz="8" w:space="0" w:color="000000"/>
              <w:right w:val="single" w:sz="8" w:space="0" w:color="000000"/>
            </w:tcBorders>
            <w:shd w:val="clear" w:color="auto" w:fill="auto"/>
            <w:vAlign w:val="center"/>
          </w:tcPr>
          <w:p w14:paraId="00000256"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See final regulatory outcome classification in Supplementary Table 2</w:t>
            </w:r>
          </w:p>
        </w:tc>
      </w:tr>
      <w:tr w:rsidR="0097563E" w:rsidRPr="00326FE2" w14:paraId="3E744358"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57"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Ascertainment level</w:t>
            </w:r>
          </w:p>
        </w:tc>
        <w:tc>
          <w:tcPr>
            <w:tcW w:w="2695" w:type="dxa"/>
            <w:tcBorders>
              <w:top w:val="nil"/>
              <w:left w:val="nil"/>
              <w:bottom w:val="single" w:sz="8" w:space="0" w:color="000000"/>
              <w:right w:val="single" w:sz="8" w:space="0" w:color="000000"/>
            </w:tcBorders>
            <w:shd w:val="clear" w:color="auto" w:fill="auto"/>
            <w:vAlign w:val="center"/>
          </w:tcPr>
          <w:p w14:paraId="00000258"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 based on criteria described in Methods</w:t>
            </w:r>
          </w:p>
        </w:tc>
        <w:tc>
          <w:tcPr>
            <w:tcW w:w="2695" w:type="dxa"/>
            <w:tcBorders>
              <w:top w:val="nil"/>
              <w:left w:val="nil"/>
              <w:bottom w:val="single" w:sz="8" w:space="0" w:color="000000"/>
              <w:right w:val="single" w:sz="8" w:space="0" w:color="000000"/>
            </w:tcBorders>
            <w:shd w:val="clear" w:color="auto" w:fill="auto"/>
          </w:tcPr>
          <w:p w14:paraId="00000259"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Based on all information retrieved in the abovementioned documents</w:t>
            </w:r>
          </w:p>
        </w:tc>
        <w:tc>
          <w:tcPr>
            <w:tcW w:w="2695" w:type="dxa"/>
            <w:tcBorders>
              <w:top w:val="nil"/>
              <w:left w:val="nil"/>
              <w:bottom w:val="single" w:sz="8" w:space="0" w:color="000000"/>
              <w:right w:val="single" w:sz="8" w:space="0" w:color="000000"/>
            </w:tcBorders>
            <w:shd w:val="clear" w:color="auto" w:fill="auto"/>
            <w:vAlign w:val="center"/>
          </w:tcPr>
          <w:p w14:paraId="0000025A"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Certain; Possible</w:t>
            </w:r>
          </w:p>
        </w:tc>
      </w:tr>
      <w:tr w:rsidR="0097563E" w:rsidRPr="00326FE2" w14:paraId="0D486D66" w14:textId="77777777">
        <w:trPr>
          <w:trHeight w:val="49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5B"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Reason for “possible”</w:t>
            </w:r>
          </w:p>
        </w:tc>
        <w:tc>
          <w:tcPr>
            <w:tcW w:w="2695" w:type="dxa"/>
            <w:tcBorders>
              <w:top w:val="nil"/>
              <w:left w:val="nil"/>
              <w:bottom w:val="single" w:sz="8" w:space="0" w:color="000000"/>
              <w:right w:val="single" w:sz="8" w:space="0" w:color="000000"/>
            </w:tcBorders>
            <w:shd w:val="clear" w:color="auto" w:fill="auto"/>
            <w:vAlign w:val="center"/>
          </w:tcPr>
          <w:p w14:paraId="0000025C"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 based on criteria described in Methods</w:t>
            </w:r>
          </w:p>
        </w:tc>
        <w:tc>
          <w:tcPr>
            <w:tcW w:w="2695" w:type="dxa"/>
            <w:tcBorders>
              <w:top w:val="nil"/>
              <w:left w:val="nil"/>
              <w:bottom w:val="single" w:sz="8" w:space="0" w:color="000000"/>
              <w:right w:val="single" w:sz="8" w:space="0" w:color="000000"/>
            </w:tcBorders>
            <w:shd w:val="clear" w:color="auto" w:fill="auto"/>
          </w:tcPr>
          <w:p w14:paraId="0000025D"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Based on all information retrieved in the abovementioned documents</w:t>
            </w:r>
          </w:p>
        </w:tc>
        <w:tc>
          <w:tcPr>
            <w:tcW w:w="2695" w:type="dxa"/>
            <w:tcBorders>
              <w:top w:val="nil"/>
              <w:left w:val="nil"/>
              <w:bottom w:val="single" w:sz="8" w:space="0" w:color="000000"/>
              <w:right w:val="single" w:sz="8" w:space="0" w:color="000000"/>
            </w:tcBorders>
            <w:shd w:val="clear" w:color="auto" w:fill="auto"/>
            <w:vAlign w:val="center"/>
          </w:tcPr>
          <w:p w14:paraId="0000025E"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Not applicable</w:t>
            </w:r>
          </w:p>
        </w:tc>
      </w:tr>
      <w:tr w:rsidR="0097563E" w:rsidRPr="00326FE2" w14:paraId="2E99A125" w14:textId="77777777">
        <w:trPr>
          <w:trHeight w:val="732"/>
        </w:trPr>
        <w:tc>
          <w:tcPr>
            <w:tcW w:w="2695" w:type="dxa"/>
            <w:tcBorders>
              <w:top w:val="nil"/>
              <w:left w:val="single" w:sz="8" w:space="0" w:color="000000"/>
              <w:bottom w:val="single" w:sz="8" w:space="0" w:color="000000"/>
              <w:right w:val="single" w:sz="8" w:space="0" w:color="000000"/>
            </w:tcBorders>
            <w:shd w:val="clear" w:color="auto" w:fill="auto"/>
            <w:vAlign w:val="center"/>
          </w:tcPr>
          <w:p w14:paraId="0000025F"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Supporting evidence for Reg Outcome</w:t>
            </w:r>
          </w:p>
        </w:tc>
        <w:tc>
          <w:tcPr>
            <w:tcW w:w="2695" w:type="dxa"/>
            <w:tcBorders>
              <w:top w:val="nil"/>
              <w:left w:val="nil"/>
              <w:bottom w:val="single" w:sz="8" w:space="0" w:color="000000"/>
              <w:right w:val="single" w:sz="8" w:space="0" w:color="000000"/>
            </w:tcBorders>
            <w:shd w:val="clear" w:color="auto" w:fill="auto"/>
            <w:vAlign w:val="center"/>
          </w:tcPr>
          <w:p w14:paraId="00000260"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Derived (documents where regulatory outcome information was found)</w:t>
            </w:r>
          </w:p>
        </w:tc>
        <w:tc>
          <w:tcPr>
            <w:tcW w:w="2695" w:type="dxa"/>
            <w:tcBorders>
              <w:top w:val="nil"/>
              <w:left w:val="nil"/>
              <w:bottom w:val="single" w:sz="8" w:space="0" w:color="000000"/>
              <w:right w:val="single" w:sz="8" w:space="0" w:color="000000"/>
            </w:tcBorders>
            <w:shd w:val="clear" w:color="auto" w:fill="auto"/>
            <w:vAlign w:val="center"/>
          </w:tcPr>
          <w:p w14:paraId="00000261"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PRAC Meeting Minutes; EPAR Procedural Steps; Other[specify]</w:t>
            </w:r>
          </w:p>
        </w:tc>
        <w:tc>
          <w:tcPr>
            <w:tcW w:w="2695" w:type="dxa"/>
            <w:tcBorders>
              <w:top w:val="nil"/>
              <w:left w:val="nil"/>
              <w:bottom w:val="single" w:sz="8" w:space="0" w:color="000000"/>
              <w:right w:val="single" w:sz="8" w:space="0" w:color="000000"/>
            </w:tcBorders>
            <w:shd w:val="clear" w:color="auto" w:fill="auto"/>
            <w:vAlign w:val="center"/>
          </w:tcPr>
          <w:p w14:paraId="00000262" w14:textId="77777777" w:rsidR="0097563E" w:rsidRPr="00326FE2" w:rsidRDefault="00740A6A">
            <w:pPr>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EU PAS Register; PRAC meeting minutes; EPAR Procedural; Other[specify]</w:t>
            </w:r>
          </w:p>
        </w:tc>
      </w:tr>
    </w:tbl>
    <w:p w14:paraId="00000263" w14:textId="2743A938" w:rsidR="0097563E" w:rsidRPr="00326FE2" w:rsidRDefault="00740A6A">
      <w:pPr>
        <w:pBdr>
          <w:top w:val="nil"/>
          <w:left w:val="nil"/>
          <w:bottom w:val="nil"/>
          <w:right w:val="nil"/>
          <w:between w:val="nil"/>
        </w:pBdr>
        <w:spacing w:after="200" w:line="360" w:lineRule="auto"/>
        <w:ind w:firstLine="0"/>
        <w:rPr>
          <w:rFonts w:asciiTheme="majorHAnsi" w:eastAsia="Calibri" w:hAnsiTheme="majorHAnsi" w:cstheme="majorHAnsi"/>
          <w:i/>
          <w:color w:val="000000"/>
          <w:sz w:val="18"/>
          <w:szCs w:val="18"/>
        </w:rPr>
      </w:pPr>
      <w:r w:rsidRPr="00326FE2">
        <w:rPr>
          <w:rFonts w:asciiTheme="majorHAnsi" w:eastAsia="Calibri" w:hAnsiTheme="majorHAnsi" w:cstheme="majorHAnsi"/>
          <w:i/>
          <w:color w:val="000000"/>
          <w:sz w:val="18"/>
          <w:szCs w:val="18"/>
          <w:lang w:val="pt-BR"/>
        </w:rPr>
        <w:t xml:space="preserve">1 Sultana J, Crisafulli S, Almas M, Antonazzo IC, Baan E, Bartolini C, et al. </w:t>
      </w:r>
      <w:r w:rsidRPr="00326FE2">
        <w:rPr>
          <w:rFonts w:asciiTheme="majorHAnsi" w:eastAsia="Calibri" w:hAnsiTheme="majorHAnsi" w:cstheme="majorHAnsi"/>
          <w:i/>
          <w:color w:val="000000"/>
          <w:sz w:val="18"/>
          <w:szCs w:val="18"/>
        </w:rPr>
        <w:t>Overview of the European post‐authorisation study register post‐authorization studies performed in Europe from September 2010 to December 2018. Pharmacoepidemiology and Drug Safety. 2022;31(6):689-705</w:t>
      </w:r>
    </w:p>
    <w:p w14:paraId="00000264" w14:textId="77777777" w:rsidR="0097563E" w:rsidRPr="00326FE2" w:rsidRDefault="00740A6A">
      <w:pPr>
        <w:pBdr>
          <w:top w:val="nil"/>
          <w:left w:val="nil"/>
          <w:bottom w:val="nil"/>
          <w:right w:val="nil"/>
          <w:between w:val="nil"/>
        </w:pBdr>
        <w:spacing w:after="200" w:line="360" w:lineRule="auto"/>
        <w:ind w:firstLine="0"/>
        <w:rPr>
          <w:rFonts w:asciiTheme="majorHAnsi" w:eastAsia="Calibri" w:hAnsiTheme="majorHAnsi" w:cstheme="majorHAnsi"/>
          <w:i/>
          <w:color w:val="000000"/>
          <w:sz w:val="18"/>
          <w:szCs w:val="18"/>
        </w:rPr>
      </w:pPr>
      <w:r w:rsidRPr="00326FE2">
        <w:rPr>
          <w:rFonts w:asciiTheme="majorHAnsi" w:eastAsia="Calibri" w:hAnsiTheme="majorHAnsi" w:cstheme="majorHAnsi"/>
          <w:i/>
          <w:color w:val="000000"/>
          <w:sz w:val="18"/>
          <w:szCs w:val="18"/>
          <w:vertAlign w:val="superscript"/>
        </w:rPr>
        <w:t>2</w:t>
      </w:r>
      <w:r w:rsidRPr="00326FE2">
        <w:rPr>
          <w:rFonts w:asciiTheme="majorHAnsi" w:eastAsia="Calibri" w:hAnsiTheme="majorHAnsi" w:cstheme="majorHAnsi"/>
          <w:i/>
          <w:color w:val="000000"/>
          <w:sz w:val="18"/>
          <w:szCs w:val="18"/>
        </w:rPr>
        <w:t xml:space="preserve"> European Medicines Agency. Public data from Article 57 database [available from </w:t>
      </w:r>
      <w:hyperlink r:id="rId9">
        <w:r w:rsidRPr="00326FE2">
          <w:rPr>
            <w:rFonts w:asciiTheme="majorHAnsi" w:eastAsia="Calibri" w:hAnsiTheme="majorHAnsi" w:cstheme="majorHAnsi"/>
            <w:i/>
            <w:color w:val="000000"/>
            <w:sz w:val="18"/>
            <w:szCs w:val="18"/>
            <w:u w:val="single"/>
          </w:rPr>
          <w:t>https://www.ema.europa.eu/en/human-regulatory-overview/post-authorisation/data-medicines-iso-idmp-standards-post-authorisation/public-data-article-57-database</w:t>
        </w:r>
      </w:hyperlink>
      <w:r w:rsidRPr="00326FE2">
        <w:rPr>
          <w:rFonts w:asciiTheme="majorHAnsi" w:eastAsia="Calibri" w:hAnsiTheme="majorHAnsi" w:cstheme="majorHAnsi"/>
          <w:i/>
          <w:color w:val="000000"/>
          <w:sz w:val="18"/>
          <w:szCs w:val="18"/>
        </w:rPr>
        <w:t>]</w:t>
      </w:r>
    </w:p>
    <w:p w14:paraId="00000265" w14:textId="77777777" w:rsidR="0097563E" w:rsidRPr="00326FE2" w:rsidRDefault="00740A6A">
      <w:pPr>
        <w:pBdr>
          <w:top w:val="nil"/>
          <w:left w:val="nil"/>
          <w:bottom w:val="nil"/>
          <w:right w:val="nil"/>
          <w:between w:val="nil"/>
        </w:pBdr>
        <w:spacing w:after="200" w:line="360" w:lineRule="auto"/>
        <w:ind w:firstLine="0"/>
        <w:rPr>
          <w:rFonts w:asciiTheme="majorHAnsi" w:eastAsia="Calibri" w:hAnsiTheme="majorHAnsi" w:cstheme="majorHAnsi"/>
          <w:i/>
          <w:color w:val="000000"/>
          <w:sz w:val="18"/>
          <w:szCs w:val="18"/>
        </w:rPr>
      </w:pPr>
      <w:r w:rsidRPr="00326FE2">
        <w:rPr>
          <w:rFonts w:asciiTheme="majorHAnsi" w:eastAsia="Calibri" w:hAnsiTheme="majorHAnsi" w:cstheme="majorHAnsi"/>
          <w:i/>
          <w:color w:val="000000"/>
          <w:sz w:val="18"/>
          <w:szCs w:val="18"/>
          <w:vertAlign w:val="superscript"/>
        </w:rPr>
        <w:t>3</w:t>
      </w:r>
      <w:r w:rsidRPr="00326FE2">
        <w:rPr>
          <w:rFonts w:asciiTheme="majorHAnsi" w:eastAsia="Calibri" w:hAnsiTheme="majorHAnsi" w:cstheme="majorHAnsi"/>
          <w:i/>
          <w:color w:val="000000"/>
          <w:sz w:val="18"/>
          <w:szCs w:val="18"/>
        </w:rPr>
        <w:t xml:space="preserve"> European Medicines Agency. Download medicine data [available from</w:t>
      </w:r>
      <w:r w:rsidRPr="00326FE2">
        <w:rPr>
          <w:rFonts w:asciiTheme="majorHAnsi" w:eastAsia="Calibri" w:hAnsiTheme="majorHAnsi" w:cstheme="majorHAnsi"/>
          <w:color w:val="000000"/>
        </w:rPr>
        <w:t xml:space="preserve"> </w:t>
      </w:r>
      <w:r w:rsidRPr="00326FE2">
        <w:rPr>
          <w:rFonts w:asciiTheme="majorHAnsi" w:eastAsia="Calibri" w:hAnsiTheme="majorHAnsi" w:cstheme="majorHAnsi"/>
          <w:i/>
          <w:color w:val="000000"/>
          <w:sz w:val="18"/>
          <w:szCs w:val="18"/>
        </w:rPr>
        <w:t>https://www.ema.europa.eu/en/medicines/download-medicine-data]</w:t>
      </w:r>
    </w:p>
    <w:p w14:paraId="00000266" w14:textId="77777777" w:rsidR="0097563E" w:rsidRPr="00326FE2" w:rsidRDefault="0097563E">
      <w:pPr>
        <w:rPr>
          <w:rFonts w:asciiTheme="majorHAnsi" w:eastAsia="Calibri" w:hAnsiTheme="majorHAnsi" w:cstheme="majorHAnsi"/>
          <w:color w:val="000000"/>
        </w:rPr>
      </w:pPr>
    </w:p>
    <w:p w14:paraId="00000267"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i/>
          <w:color w:val="1F497D"/>
          <w:sz w:val="18"/>
          <w:szCs w:val="18"/>
        </w:rPr>
      </w:pPr>
    </w:p>
    <w:p w14:paraId="00000268" w14:textId="77777777" w:rsidR="0097563E" w:rsidRPr="00326FE2" w:rsidRDefault="00740A6A">
      <w:pPr>
        <w:rPr>
          <w:rFonts w:asciiTheme="majorHAnsi" w:eastAsia="Calibri" w:hAnsiTheme="majorHAnsi" w:cstheme="majorHAnsi"/>
          <w:i/>
          <w:color w:val="1F497D"/>
          <w:sz w:val="18"/>
          <w:szCs w:val="18"/>
        </w:rPr>
      </w:pPr>
      <w:r w:rsidRPr="00326FE2">
        <w:rPr>
          <w:rFonts w:asciiTheme="majorHAnsi" w:hAnsiTheme="majorHAnsi" w:cstheme="majorHAnsi"/>
        </w:rPr>
        <w:br w:type="page"/>
      </w:r>
    </w:p>
    <w:p w14:paraId="00000269" w14:textId="5F32361E" w:rsidR="0097563E" w:rsidRPr="00326FE2" w:rsidRDefault="00740A6A">
      <w:pPr>
        <w:pBdr>
          <w:top w:val="nil"/>
          <w:left w:val="nil"/>
          <w:bottom w:val="nil"/>
          <w:right w:val="nil"/>
          <w:between w:val="nil"/>
        </w:pBdr>
        <w:spacing w:after="200" w:line="240" w:lineRule="auto"/>
        <w:rPr>
          <w:rFonts w:asciiTheme="majorHAnsi" w:eastAsia="Calibri" w:hAnsiTheme="majorHAnsi" w:cstheme="majorHAnsi"/>
          <w:b/>
          <w:i/>
          <w:color w:val="1F497D"/>
          <w:sz w:val="18"/>
          <w:szCs w:val="18"/>
        </w:rPr>
      </w:pPr>
      <w:r w:rsidRPr="00326FE2">
        <w:rPr>
          <w:rFonts w:asciiTheme="majorHAnsi" w:eastAsia="Calibri" w:hAnsiTheme="majorHAnsi" w:cstheme="majorHAnsi"/>
          <w:b/>
          <w:i/>
          <w:color w:val="1F497D"/>
          <w:sz w:val="18"/>
          <w:szCs w:val="18"/>
        </w:rPr>
        <w:lastRenderedPageBreak/>
        <w:t>Supplementary Table 2</w:t>
      </w:r>
      <w:r w:rsidR="009C422D" w:rsidRPr="00326FE2">
        <w:rPr>
          <w:rFonts w:asciiTheme="majorHAnsi" w:eastAsia="Calibri" w:hAnsiTheme="majorHAnsi" w:cstheme="majorHAnsi"/>
          <w:b/>
          <w:i/>
          <w:color w:val="1F497D"/>
          <w:sz w:val="18"/>
          <w:szCs w:val="18"/>
        </w:rPr>
        <w:t xml:space="preserve"> -</w:t>
      </w:r>
      <w:r w:rsidRPr="00326FE2">
        <w:rPr>
          <w:rFonts w:asciiTheme="majorHAnsi" w:eastAsia="Calibri" w:hAnsiTheme="majorHAnsi" w:cstheme="majorHAnsi"/>
          <w:b/>
          <w:i/>
          <w:color w:val="1F497D"/>
          <w:sz w:val="18"/>
          <w:szCs w:val="18"/>
        </w:rPr>
        <w:t xml:space="preserve"> MDS and non-MDS PASS design and drug type</w:t>
      </w:r>
    </w:p>
    <w:tbl>
      <w:tblPr>
        <w:tblStyle w:val="af"/>
        <w:tblW w:w="10789" w:type="dxa"/>
        <w:tblBorders>
          <w:top w:val="nil"/>
          <w:left w:val="nil"/>
          <w:bottom w:val="nil"/>
          <w:right w:val="nil"/>
          <w:insideH w:val="nil"/>
          <w:insideV w:val="nil"/>
        </w:tblBorders>
        <w:tblLayout w:type="fixed"/>
        <w:tblLook w:val="0600" w:firstRow="0" w:lastRow="0" w:firstColumn="0" w:lastColumn="0" w:noHBand="1" w:noVBand="1"/>
      </w:tblPr>
      <w:tblGrid>
        <w:gridCol w:w="2780"/>
        <w:gridCol w:w="2641"/>
        <w:gridCol w:w="2546"/>
        <w:gridCol w:w="2822"/>
      </w:tblGrid>
      <w:tr w:rsidR="0097563E" w:rsidRPr="00326FE2" w14:paraId="56C7E008" w14:textId="77777777">
        <w:trPr>
          <w:trHeight w:val="285"/>
        </w:trPr>
        <w:tc>
          <w:tcPr>
            <w:tcW w:w="2780" w:type="dxa"/>
            <w:tcBorders>
              <w:top w:val="nil"/>
              <w:left w:val="single" w:sz="5" w:space="0" w:color="FFFFFF"/>
              <w:bottom w:val="nil"/>
              <w:right w:val="single" w:sz="4" w:space="0" w:color="000000"/>
            </w:tcBorders>
            <w:shd w:val="clear" w:color="auto" w:fill="auto"/>
            <w:tcMar>
              <w:top w:w="0" w:type="dxa"/>
              <w:left w:w="100" w:type="dxa"/>
              <w:bottom w:w="0" w:type="dxa"/>
              <w:right w:w="100" w:type="dxa"/>
            </w:tcMar>
          </w:tcPr>
          <w:p w14:paraId="0000026A" w14:textId="77777777" w:rsidR="0097563E" w:rsidRPr="00326FE2" w:rsidRDefault="0097563E">
            <w:pPr>
              <w:widowControl w:val="0"/>
              <w:pBdr>
                <w:top w:val="nil"/>
                <w:left w:val="nil"/>
                <w:bottom w:val="nil"/>
                <w:right w:val="nil"/>
                <w:between w:val="nil"/>
              </w:pBdr>
              <w:spacing w:line="276" w:lineRule="auto"/>
              <w:rPr>
                <w:rFonts w:asciiTheme="majorHAnsi" w:eastAsia="Calibri" w:hAnsiTheme="majorHAnsi" w:cstheme="majorHAnsi"/>
                <w:b/>
                <w:sz w:val="20"/>
                <w:szCs w:val="20"/>
              </w:rPr>
            </w:pPr>
          </w:p>
        </w:tc>
        <w:tc>
          <w:tcPr>
            <w:tcW w:w="264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0" w:type="dxa"/>
              <w:bottom w:w="0" w:type="dxa"/>
              <w:right w:w="100" w:type="dxa"/>
            </w:tcMar>
            <w:vAlign w:val="center"/>
          </w:tcPr>
          <w:p w14:paraId="0000026B"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MDS</w:t>
            </w:r>
          </w:p>
        </w:tc>
        <w:tc>
          <w:tcPr>
            <w:tcW w:w="254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0" w:type="dxa"/>
              <w:bottom w:w="0" w:type="dxa"/>
              <w:right w:w="100" w:type="dxa"/>
            </w:tcMar>
            <w:vAlign w:val="center"/>
          </w:tcPr>
          <w:p w14:paraId="0000026C"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Non-MDS</w:t>
            </w:r>
          </w:p>
        </w:tc>
        <w:tc>
          <w:tcPr>
            <w:tcW w:w="282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0" w:type="dxa"/>
              <w:bottom w:w="0" w:type="dxa"/>
              <w:right w:w="100" w:type="dxa"/>
            </w:tcMar>
            <w:vAlign w:val="center"/>
          </w:tcPr>
          <w:p w14:paraId="0000026D"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Total</w:t>
            </w:r>
          </w:p>
        </w:tc>
      </w:tr>
      <w:tr w:rsidR="0097563E" w:rsidRPr="00326FE2" w14:paraId="4CEA79B5" w14:textId="77777777">
        <w:trPr>
          <w:trHeight w:val="285"/>
        </w:trPr>
        <w:tc>
          <w:tcPr>
            <w:tcW w:w="2780" w:type="dxa"/>
            <w:tcBorders>
              <w:top w:val="nil"/>
              <w:left w:val="single" w:sz="5" w:space="0" w:color="FFFFFF"/>
              <w:bottom w:val="nil"/>
              <w:right w:val="single" w:sz="5" w:space="0" w:color="000000"/>
            </w:tcBorders>
            <w:shd w:val="clear" w:color="auto" w:fill="auto"/>
            <w:tcMar>
              <w:top w:w="0" w:type="dxa"/>
              <w:left w:w="100" w:type="dxa"/>
              <w:bottom w:w="0" w:type="dxa"/>
              <w:right w:w="100" w:type="dxa"/>
            </w:tcMar>
          </w:tcPr>
          <w:p w14:paraId="0000026E" w14:textId="77777777" w:rsidR="0097563E" w:rsidRPr="00326FE2" w:rsidRDefault="0097563E">
            <w:pPr>
              <w:widowControl w:val="0"/>
              <w:pBdr>
                <w:top w:val="nil"/>
                <w:left w:val="nil"/>
                <w:bottom w:val="nil"/>
                <w:right w:val="nil"/>
                <w:between w:val="nil"/>
              </w:pBdr>
              <w:spacing w:line="276" w:lineRule="auto"/>
              <w:rPr>
                <w:rFonts w:asciiTheme="majorHAnsi" w:eastAsia="Calibri" w:hAnsiTheme="majorHAnsi" w:cstheme="majorHAnsi"/>
                <w:b/>
                <w:sz w:val="20"/>
                <w:szCs w:val="20"/>
              </w:rPr>
            </w:pPr>
          </w:p>
        </w:tc>
        <w:tc>
          <w:tcPr>
            <w:tcW w:w="2641" w:type="dxa"/>
            <w:tcBorders>
              <w:top w:val="single" w:sz="4"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000026F"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w:t>
            </w:r>
          </w:p>
        </w:tc>
        <w:tc>
          <w:tcPr>
            <w:tcW w:w="2546" w:type="dxa"/>
            <w:tcBorders>
              <w:top w:val="single" w:sz="4"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0000270"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w:t>
            </w:r>
          </w:p>
        </w:tc>
        <w:tc>
          <w:tcPr>
            <w:tcW w:w="2822" w:type="dxa"/>
            <w:tcBorders>
              <w:top w:val="single" w:sz="4"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0000271"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w:t>
            </w:r>
          </w:p>
        </w:tc>
      </w:tr>
      <w:tr w:rsidR="0097563E" w:rsidRPr="00326FE2" w14:paraId="5A4BF6AF" w14:textId="77777777">
        <w:trPr>
          <w:trHeight w:val="285"/>
        </w:trPr>
        <w:tc>
          <w:tcPr>
            <w:tcW w:w="2780" w:type="dxa"/>
            <w:tcBorders>
              <w:top w:val="nil"/>
              <w:left w:val="single" w:sz="5" w:space="0" w:color="FFFFFF"/>
              <w:bottom w:val="single" w:sz="4" w:space="0" w:color="000000"/>
              <w:right w:val="single" w:sz="5" w:space="0" w:color="000000"/>
            </w:tcBorders>
            <w:shd w:val="clear" w:color="auto" w:fill="auto"/>
            <w:tcMar>
              <w:top w:w="0" w:type="dxa"/>
              <w:left w:w="100" w:type="dxa"/>
              <w:bottom w:w="0" w:type="dxa"/>
              <w:right w:w="100" w:type="dxa"/>
            </w:tcMar>
          </w:tcPr>
          <w:p w14:paraId="00000272" w14:textId="77777777" w:rsidR="0097563E" w:rsidRPr="00326FE2" w:rsidRDefault="0097563E">
            <w:pPr>
              <w:widowControl w:val="0"/>
              <w:pBdr>
                <w:top w:val="nil"/>
                <w:left w:val="nil"/>
                <w:bottom w:val="nil"/>
                <w:right w:val="nil"/>
                <w:between w:val="nil"/>
              </w:pBdr>
              <w:spacing w:line="276" w:lineRule="auto"/>
              <w:rPr>
                <w:rFonts w:asciiTheme="majorHAnsi" w:eastAsia="Calibri" w:hAnsiTheme="majorHAnsi" w:cstheme="majorHAnsi"/>
                <w:b/>
                <w:sz w:val="20"/>
                <w:szCs w:val="20"/>
              </w:rPr>
            </w:pPr>
          </w:p>
        </w:tc>
        <w:tc>
          <w:tcPr>
            <w:tcW w:w="2641" w:type="dxa"/>
            <w:tcBorders>
              <w:top w:val="nil"/>
              <w:left w:val="nil"/>
              <w:bottom w:val="single" w:sz="4" w:space="0" w:color="000000"/>
              <w:right w:val="single" w:sz="5" w:space="0" w:color="000000"/>
            </w:tcBorders>
            <w:shd w:val="clear" w:color="auto" w:fill="auto"/>
            <w:tcMar>
              <w:top w:w="0" w:type="dxa"/>
              <w:left w:w="100" w:type="dxa"/>
              <w:bottom w:w="0" w:type="dxa"/>
              <w:right w:w="100" w:type="dxa"/>
            </w:tcMar>
            <w:vAlign w:val="center"/>
          </w:tcPr>
          <w:p w14:paraId="00000273"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42 (100)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0000274"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42 (100)</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0000275"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84 (100)</w:t>
            </w:r>
          </w:p>
        </w:tc>
      </w:tr>
      <w:tr w:rsidR="0097563E" w:rsidRPr="00326FE2" w14:paraId="2F4380ED" w14:textId="77777777">
        <w:trPr>
          <w:trHeight w:val="285"/>
        </w:trPr>
        <w:tc>
          <w:tcPr>
            <w:tcW w:w="10789" w:type="dxa"/>
            <w:gridSpan w:val="4"/>
            <w:tcBorders>
              <w:top w:val="nil"/>
              <w:left w:val="single" w:sz="5" w:space="0" w:color="000000"/>
              <w:bottom w:val="single" w:sz="5" w:space="0" w:color="000000"/>
              <w:right w:val="single" w:sz="5" w:space="0" w:color="000000"/>
            </w:tcBorders>
            <w:shd w:val="clear" w:color="auto" w:fill="EEECE1"/>
            <w:tcMar>
              <w:top w:w="0" w:type="dxa"/>
              <w:left w:w="100" w:type="dxa"/>
              <w:bottom w:w="0" w:type="dxa"/>
              <w:right w:w="100" w:type="dxa"/>
            </w:tcMar>
          </w:tcPr>
          <w:p w14:paraId="00000276" w14:textId="77777777" w:rsidR="0097563E" w:rsidRPr="00326FE2" w:rsidRDefault="00740A6A">
            <w:pPr>
              <w:spacing w:before="240" w:after="240" w:line="276" w:lineRule="auto"/>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Study design</w:t>
            </w:r>
          </w:p>
        </w:tc>
      </w:tr>
      <w:tr w:rsidR="0097563E" w:rsidRPr="00326FE2" w14:paraId="4BB5C669"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7A"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Cohort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7B"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17 (40.5)</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7C"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12 (28.6)</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7D"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29 (34.5)</w:t>
            </w:r>
          </w:p>
        </w:tc>
      </w:tr>
      <w:tr w:rsidR="0097563E" w:rsidRPr="00326FE2" w14:paraId="17897A78"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7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Descriptive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7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13 (31.0)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16 (38.1)</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29 (34.5)</w:t>
            </w:r>
          </w:p>
        </w:tc>
      </w:tr>
      <w:tr w:rsidR="0097563E" w:rsidRPr="00326FE2" w14:paraId="102C1CA5"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8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Cross-sectional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6 (14.3)</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7 (16.7)</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13 (15.5)</w:t>
            </w:r>
          </w:p>
        </w:tc>
      </w:tr>
      <w:tr w:rsidR="0097563E" w:rsidRPr="00326FE2" w14:paraId="0753B19F"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86"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Nested case-control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(4.8)</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(4.8)</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 (4.8)</w:t>
            </w:r>
          </w:p>
        </w:tc>
      </w:tr>
      <w:tr w:rsidR="0097563E" w:rsidRPr="00326FE2" w14:paraId="30D1E5C6"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8A"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More than 1 study design</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B"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(7.1)</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C"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(2.4)</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D"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 (4.8)</w:t>
            </w:r>
          </w:p>
        </w:tc>
      </w:tr>
      <w:tr w:rsidR="0097563E" w:rsidRPr="00326FE2" w14:paraId="7F689B91" w14:textId="77777777">
        <w:trPr>
          <w:trHeight w:val="54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8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Unknown</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8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9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(7.1)</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9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(3.6)</w:t>
            </w:r>
          </w:p>
        </w:tc>
      </w:tr>
      <w:tr w:rsidR="0097563E" w:rsidRPr="00326FE2" w14:paraId="6B25042E"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9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Other types of analytic studies</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9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9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(2.4)</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9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(1.2)</w:t>
            </w:r>
          </w:p>
        </w:tc>
      </w:tr>
      <w:tr w:rsidR="0097563E" w:rsidRPr="00326FE2" w14:paraId="061E5851"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96"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Case-control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9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(2.4)</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9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(0.0)</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9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(1.2)</w:t>
            </w:r>
          </w:p>
        </w:tc>
      </w:tr>
      <w:tr w:rsidR="0097563E" w:rsidRPr="00326FE2" w14:paraId="552EDBCA" w14:textId="77777777">
        <w:trPr>
          <w:trHeight w:val="285"/>
        </w:trPr>
        <w:tc>
          <w:tcPr>
            <w:tcW w:w="10789" w:type="dxa"/>
            <w:gridSpan w:val="4"/>
            <w:tcBorders>
              <w:top w:val="nil"/>
              <w:left w:val="single" w:sz="5" w:space="0" w:color="000000"/>
              <w:bottom w:val="single" w:sz="5" w:space="0" w:color="000000"/>
              <w:right w:val="single" w:sz="5" w:space="0" w:color="000000"/>
            </w:tcBorders>
            <w:shd w:val="clear" w:color="auto" w:fill="EEECE1"/>
            <w:tcMar>
              <w:top w:w="0" w:type="dxa"/>
              <w:left w:w="100" w:type="dxa"/>
              <w:bottom w:w="0" w:type="dxa"/>
              <w:right w:w="100" w:type="dxa"/>
            </w:tcMar>
          </w:tcPr>
          <w:p w14:paraId="0000029A" w14:textId="77777777" w:rsidR="0097563E" w:rsidRPr="00326FE2" w:rsidRDefault="00740A6A">
            <w:pPr>
              <w:spacing w:before="240" w:after="240" w:line="276" w:lineRule="auto"/>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Inclusion of a Comparison Group</w:t>
            </w:r>
          </w:p>
        </w:tc>
      </w:tr>
      <w:tr w:rsidR="0097563E" w:rsidRPr="00326FE2" w14:paraId="01B2AF5A"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9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Yes</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9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15 (35.7)</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A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6 (14.3)</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A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21 (25.0)</w:t>
            </w:r>
          </w:p>
        </w:tc>
      </w:tr>
      <w:tr w:rsidR="0097563E" w:rsidRPr="00326FE2" w14:paraId="3EFDB070"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A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No</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A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26 (61.9)</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A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34 (81.0)</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A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60 (71.4)</w:t>
            </w:r>
          </w:p>
        </w:tc>
      </w:tr>
      <w:tr w:rsidR="0097563E" w:rsidRPr="00326FE2" w14:paraId="2566A0FE"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A6"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Unknown</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A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(2.4)</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A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(4.8)</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A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(3.6)</w:t>
            </w:r>
          </w:p>
        </w:tc>
      </w:tr>
      <w:tr w:rsidR="0097563E" w:rsidRPr="00326FE2" w14:paraId="6D3AF4C1" w14:textId="77777777">
        <w:trPr>
          <w:trHeight w:val="285"/>
        </w:trPr>
        <w:tc>
          <w:tcPr>
            <w:tcW w:w="10789" w:type="dxa"/>
            <w:gridSpan w:val="4"/>
            <w:tcBorders>
              <w:top w:val="nil"/>
              <w:left w:val="single" w:sz="5" w:space="0" w:color="000000"/>
              <w:bottom w:val="single" w:sz="5" w:space="0" w:color="000000"/>
              <w:right w:val="single" w:sz="5" w:space="0" w:color="000000"/>
            </w:tcBorders>
            <w:shd w:val="clear" w:color="auto" w:fill="EEECE1"/>
            <w:tcMar>
              <w:top w:w="0" w:type="dxa"/>
              <w:left w:w="100" w:type="dxa"/>
              <w:bottom w:w="0" w:type="dxa"/>
              <w:right w:w="100" w:type="dxa"/>
            </w:tcMar>
          </w:tcPr>
          <w:p w14:paraId="000002AA" w14:textId="77777777" w:rsidR="0097563E" w:rsidRPr="00326FE2" w:rsidRDefault="00740A6A">
            <w:pPr>
              <w:spacing w:before="240" w:after="240" w:line="276" w:lineRule="auto"/>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Drug type</w:t>
            </w:r>
          </w:p>
        </w:tc>
      </w:tr>
      <w:tr w:rsidR="0097563E" w:rsidRPr="00326FE2" w14:paraId="09CC9112"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A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Biologic</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A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(7.1)</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8 (19.0)</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(13.1)</w:t>
            </w:r>
          </w:p>
        </w:tc>
      </w:tr>
      <w:tr w:rsidR="0097563E" w:rsidRPr="00326FE2" w14:paraId="07E603E2"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B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lastRenderedPageBreak/>
              <w:t>Non-biologic</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35 (83.3)</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32 (76.2)</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67 (79.8)</w:t>
            </w:r>
          </w:p>
        </w:tc>
      </w:tr>
      <w:tr w:rsidR="0097563E" w:rsidRPr="00326FE2" w14:paraId="1E2FAC40"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B6"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None</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(2.4)</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(2.4)</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(2.4)</w:t>
            </w:r>
          </w:p>
        </w:tc>
      </w:tr>
      <w:tr w:rsidR="0097563E" w:rsidRPr="00326FE2" w14:paraId="25EFE11A" w14:textId="77777777">
        <w:trPr>
          <w:trHeight w:val="285"/>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BA"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Unknown</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B"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(7.1)</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C"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(2.4)</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BD"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 (4.8)</w:t>
            </w:r>
          </w:p>
        </w:tc>
      </w:tr>
    </w:tbl>
    <w:p w14:paraId="000002BE" w14:textId="77777777" w:rsidR="0097563E" w:rsidRPr="00326FE2" w:rsidRDefault="00740A6A">
      <w:pPr>
        <w:spacing w:line="360" w:lineRule="auto"/>
        <w:ind w:firstLine="0"/>
        <w:rPr>
          <w:rFonts w:asciiTheme="majorHAnsi" w:eastAsia="Calibri" w:hAnsiTheme="majorHAnsi" w:cstheme="majorHAnsi"/>
          <w:sz w:val="20"/>
          <w:szCs w:val="20"/>
        </w:rPr>
      </w:pPr>
      <w:r w:rsidRPr="00326FE2">
        <w:rPr>
          <w:rFonts w:asciiTheme="majorHAnsi" w:eastAsia="Calibri" w:hAnsiTheme="majorHAnsi" w:cstheme="majorHAnsi"/>
          <w:b/>
          <w:sz w:val="20"/>
          <w:szCs w:val="20"/>
        </w:rPr>
        <w:t>Abbreviations</w:t>
      </w:r>
      <w:r w:rsidRPr="00326FE2">
        <w:rPr>
          <w:rFonts w:asciiTheme="majorHAnsi" w:eastAsia="Calibri" w:hAnsiTheme="majorHAnsi" w:cstheme="majorHAnsi"/>
          <w:sz w:val="20"/>
          <w:szCs w:val="20"/>
        </w:rPr>
        <w:t xml:space="preserve">: MDS = multidatabase PASS; RMM = risk minimisation measure. </w:t>
      </w:r>
    </w:p>
    <w:p w14:paraId="000002BF" w14:textId="77777777" w:rsidR="0097563E" w:rsidRPr="00326FE2" w:rsidRDefault="00740A6A">
      <w:pPr>
        <w:spacing w:line="360" w:lineRule="auto"/>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Variables’ categories were taken from the dataset of Sultana et al (9). See Supplementary Material Table 1.</w:t>
      </w:r>
    </w:p>
    <w:p w14:paraId="000002C0" w14:textId="77777777" w:rsidR="0097563E" w:rsidRPr="00326FE2" w:rsidRDefault="00740A6A">
      <w:pPr>
        <w:rPr>
          <w:rFonts w:asciiTheme="majorHAnsi" w:eastAsia="Calibri" w:hAnsiTheme="majorHAnsi" w:cstheme="majorHAnsi"/>
          <w:i/>
          <w:color w:val="1F497D"/>
          <w:sz w:val="18"/>
          <w:szCs w:val="18"/>
        </w:rPr>
      </w:pPr>
      <w:r w:rsidRPr="00326FE2">
        <w:rPr>
          <w:rFonts w:asciiTheme="majorHAnsi" w:hAnsiTheme="majorHAnsi" w:cstheme="majorHAnsi"/>
        </w:rPr>
        <w:br w:type="page"/>
      </w:r>
    </w:p>
    <w:p w14:paraId="000002C1" w14:textId="77777777" w:rsidR="0097563E" w:rsidRPr="00326FE2" w:rsidRDefault="00740A6A">
      <w:pPr>
        <w:pBdr>
          <w:top w:val="nil"/>
          <w:left w:val="nil"/>
          <w:bottom w:val="nil"/>
          <w:right w:val="nil"/>
          <w:between w:val="nil"/>
        </w:pBdr>
        <w:spacing w:after="200" w:line="240" w:lineRule="auto"/>
        <w:rPr>
          <w:rFonts w:asciiTheme="majorHAnsi" w:eastAsia="Calibri" w:hAnsiTheme="majorHAnsi" w:cstheme="majorHAnsi"/>
          <w:b/>
          <w:i/>
          <w:color w:val="1F497D"/>
          <w:sz w:val="18"/>
          <w:szCs w:val="18"/>
        </w:rPr>
      </w:pPr>
      <w:r w:rsidRPr="00326FE2">
        <w:rPr>
          <w:rFonts w:asciiTheme="majorHAnsi" w:eastAsia="Calibri" w:hAnsiTheme="majorHAnsi" w:cstheme="majorHAnsi"/>
          <w:b/>
          <w:i/>
          <w:color w:val="1F497D"/>
          <w:sz w:val="18"/>
          <w:szCs w:val="18"/>
        </w:rPr>
        <w:lastRenderedPageBreak/>
        <w:t>Supplementary Table 3- Description of studies by PASS RMP category</w:t>
      </w:r>
    </w:p>
    <w:tbl>
      <w:tblPr>
        <w:tblStyle w:val="af0"/>
        <w:tblW w:w="10789" w:type="dxa"/>
        <w:tblBorders>
          <w:top w:val="nil"/>
          <w:left w:val="nil"/>
          <w:bottom w:val="nil"/>
          <w:right w:val="nil"/>
          <w:insideH w:val="nil"/>
          <w:insideV w:val="nil"/>
        </w:tblBorders>
        <w:tblLayout w:type="fixed"/>
        <w:tblLook w:val="0600" w:firstRow="0" w:lastRow="0" w:firstColumn="0" w:lastColumn="0" w:noHBand="1" w:noVBand="1"/>
      </w:tblPr>
      <w:tblGrid>
        <w:gridCol w:w="2780"/>
        <w:gridCol w:w="2641"/>
        <w:gridCol w:w="2546"/>
        <w:gridCol w:w="2822"/>
      </w:tblGrid>
      <w:tr w:rsidR="0097563E" w:rsidRPr="00326FE2" w14:paraId="7E9B71B7" w14:textId="77777777">
        <w:trPr>
          <w:trHeight w:val="20"/>
        </w:trPr>
        <w:tc>
          <w:tcPr>
            <w:tcW w:w="2780" w:type="dxa"/>
            <w:tcBorders>
              <w:top w:val="nil"/>
              <w:left w:val="single" w:sz="5" w:space="0" w:color="FFFFFF"/>
              <w:bottom w:val="nil"/>
              <w:right w:val="single" w:sz="4" w:space="0" w:color="000000"/>
            </w:tcBorders>
            <w:shd w:val="clear" w:color="auto" w:fill="auto"/>
            <w:tcMar>
              <w:top w:w="0" w:type="dxa"/>
              <w:left w:w="100" w:type="dxa"/>
              <w:bottom w:w="0" w:type="dxa"/>
              <w:right w:w="100" w:type="dxa"/>
            </w:tcMar>
          </w:tcPr>
          <w:p w14:paraId="000002C2" w14:textId="77777777" w:rsidR="0097563E" w:rsidRPr="00326FE2" w:rsidRDefault="0097563E">
            <w:pPr>
              <w:widowControl w:val="0"/>
              <w:pBdr>
                <w:top w:val="nil"/>
                <w:left w:val="nil"/>
                <w:bottom w:val="nil"/>
                <w:right w:val="nil"/>
                <w:between w:val="nil"/>
              </w:pBdr>
              <w:spacing w:line="276" w:lineRule="auto"/>
              <w:rPr>
                <w:rFonts w:asciiTheme="majorHAnsi" w:eastAsia="Calibri" w:hAnsiTheme="majorHAnsi" w:cstheme="majorHAnsi"/>
                <w:b/>
                <w:sz w:val="20"/>
                <w:szCs w:val="20"/>
              </w:rPr>
            </w:pPr>
          </w:p>
        </w:tc>
        <w:tc>
          <w:tcPr>
            <w:tcW w:w="264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0" w:type="dxa"/>
              <w:bottom w:w="0" w:type="dxa"/>
              <w:right w:w="100" w:type="dxa"/>
            </w:tcMar>
          </w:tcPr>
          <w:p w14:paraId="000002C3"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Imposed</w:t>
            </w:r>
            <w:r w:rsidRPr="00326FE2">
              <w:rPr>
                <w:rFonts w:asciiTheme="majorHAnsi" w:eastAsia="Calibri" w:hAnsiTheme="majorHAnsi" w:cstheme="majorHAnsi"/>
                <w:b/>
                <w:sz w:val="20"/>
                <w:szCs w:val="20"/>
                <w:vertAlign w:val="superscript"/>
              </w:rPr>
              <w:t>1</w:t>
            </w:r>
          </w:p>
        </w:tc>
        <w:tc>
          <w:tcPr>
            <w:tcW w:w="254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0" w:type="dxa"/>
              <w:bottom w:w="0" w:type="dxa"/>
              <w:right w:w="100" w:type="dxa"/>
            </w:tcMar>
            <w:vAlign w:val="center"/>
          </w:tcPr>
          <w:p w14:paraId="000002C4" w14:textId="77777777" w:rsidR="0097563E" w:rsidRPr="00326FE2" w:rsidRDefault="00740A6A">
            <w:pPr>
              <w:spacing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Non-imposed</w:t>
            </w:r>
          </w:p>
        </w:tc>
        <w:tc>
          <w:tcPr>
            <w:tcW w:w="282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0" w:type="dxa"/>
              <w:bottom w:w="0" w:type="dxa"/>
              <w:right w:w="100" w:type="dxa"/>
            </w:tcMar>
            <w:vAlign w:val="center"/>
          </w:tcPr>
          <w:p w14:paraId="000002C5" w14:textId="77777777" w:rsidR="0097563E" w:rsidRPr="00326FE2" w:rsidRDefault="00740A6A">
            <w:pPr>
              <w:spacing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Total</w:t>
            </w:r>
          </w:p>
        </w:tc>
      </w:tr>
      <w:tr w:rsidR="0097563E" w:rsidRPr="00326FE2" w14:paraId="2C66806E" w14:textId="77777777">
        <w:trPr>
          <w:trHeight w:val="20"/>
        </w:trPr>
        <w:tc>
          <w:tcPr>
            <w:tcW w:w="2780" w:type="dxa"/>
            <w:tcBorders>
              <w:top w:val="nil"/>
              <w:left w:val="single" w:sz="5" w:space="0" w:color="FFFFFF"/>
              <w:bottom w:val="nil"/>
              <w:right w:val="single" w:sz="5" w:space="0" w:color="000000"/>
            </w:tcBorders>
            <w:shd w:val="clear" w:color="auto" w:fill="auto"/>
            <w:tcMar>
              <w:top w:w="0" w:type="dxa"/>
              <w:left w:w="100" w:type="dxa"/>
              <w:bottom w:w="0" w:type="dxa"/>
              <w:right w:w="100" w:type="dxa"/>
            </w:tcMar>
          </w:tcPr>
          <w:p w14:paraId="000002C6" w14:textId="77777777" w:rsidR="0097563E" w:rsidRPr="00326FE2" w:rsidRDefault="0097563E">
            <w:pPr>
              <w:widowControl w:val="0"/>
              <w:pBdr>
                <w:top w:val="nil"/>
                <w:left w:val="nil"/>
                <w:bottom w:val="nil"/>
                <w:right w:val="nil"/>
                <w:between w:val="nil"/>
              </w:pBdr>
              <w:spacing w:line="276" w:lineRule="auto"/>
              <w:rPr>
                <w:rFonts w:asciiTheme="majorHAnsi" w:eastAsia="Calibri" w:hAnsiTheme="majorHAnsi" w:cstheme="majorHAnsi"/>
                <w:b/>
                <w:sz w:val="20"/>
                <w:szCs w:val="20"/>
              </w:rPr>
            </w:pPr>
          </w:p>
        </w:tc>
        <w:tc>
          <w:tcPr>
            <w:tcW w:w="2641" w:type="dxa"/>
            <w:tcBorders>
              <w:top w:val="single" w:sz="4"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00002C7"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w:t>
            </w:r>
          </w:p>
        </w:tc>
        <w:tc>
          <w:tcPr>
            <w:tcW w:w="2546" w:type="dxa"/>
            <w:tcBorders>
              <w:top w:val="single" w:sz="4"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00002C8"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w:t>
            </w:r>
          </w:p>
        </w:tc>
        <w:tc>
          <w:tcPr>
            <w:tcW w:w="2822" w:type="dxa"/>
            <w:tcBorders>
              <w:top w:val="single" w:sz="4"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00002C9"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w:t>
            </w:r>
          </w:p>
        </w:tc>
      </w:tr>
      <w:tr w:rsidR="0097563E" w:rsidRPr="00326FE2" w14:paraId="7359B4AE" w14:textId="77777777">
        <w:trPr>
          <w:trHeight w:val="20"/>
        </w:trPr>
        <w:tc>
          <w:tcPr>
            <w:tcW w:w="2780" w:type="dxa"/>
            <w:tcBorders>
              <w:top w:val="nil"/>
              <w:left w:val="single" w:sz="5" w:space="0" w:color="FFFFFF"/>
              <w:bottom w:val="single" w:sz="4" w:space="0" w:color="000000"/>
              <w:right w:val="single" w:sz="5" w:space="0" w:color="000000"/>
            </w:tcBorders>
            <w:shd w:val="clear" w:color="auto" w:fill="auto"/>
            <w:tcMar>
              <w:top w:w="0" w:type="dxa"/>
              <w:left w:w="100" w:type="dxa"/>
              <w:bottom w:w="0" w:type="dxa"/>
              <w:right w:w="100" w:type="dxa"/>
            </w:tcMar>
          </w:tcPr>
          <w:p w14:paraId="000002CA" w14:textId="77777777" w:rsidR="0097563E" w:rsidRPr="00326FE2" w:rsidRDefault="0097563E">
            <w:pPr>
              <w:widowControl w:val="0"/>
              <w:pBdr>
                <w:top w:val="nil"/>
                <w:left w:val="nil"/>
                <w:bottom w:val="nil"/>
                <w:right w:val="nil"/>
                <w:between w:val="nil"/>
              </w:pBdr>
              <w:spacing w:line="276" w:lineRule="auto"/>
              <w:rPr>
                <w:rFonts w:asciiTheme="majorHAnsi" w:eastAsia="Calibri" w:hAnsiTheme="majorHAnsi" w:cstheme="majorHAnsi"/>
                <w:b/>
                <w:sz w:val="20"/>
                <w:szCs w:val="20"/>
              </w:rPr>
            </w:pPr>
          </w:p>
        </w:tc>
        <w:tc>
          <w:tcPr>
            <w:tcW w:w="2641" w:type="dxa"/>
            <w:tcBorders>
              <w:top w:val="nil"/>
              <w:left w:val="nil"/>
              <w:bottom w:val="single" w:sz="4" w:space="0" w:color="000000"/>
              <w:right w:val="single" w:sz="5" w:space="0" w:color="000000"/>
            </w:tcBorders>
            <w:shd w:val="clear" w:color="auto" w:fill="auto"/>
            <w:tcMar>
              <w:top w:w="0" w:type="dxa"/>
              <w:left w:w="100" w:type="dxa"/>
              <w:bottom w:w="0" w:type="dxa"/>
              <w:right w:w="100" w:type="dxa"/>
            </w:tcMar>
          </w:tcPr>
          <w:p w14:paraId="000002CB"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23</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CC"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61</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CD" w14:textId="77777777" w:rsidR="0097563E" w:rsidRPr="00326FE2" w:rsidRDefault="00740A6A">
            <w:pPr>
              <w:spacing w:before="240" w:after="240" w:line="276" w:lineRule="auto"/>
              <w:ind w:firstLine="0"/>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N= 84</w:t>
            </w:r>
          </w:p>
        </w:tc>
      </w:tr>
      <w:tr w:rsidR="0097563E" w:rsidRPr="00326FE2" w14:paraId="5375644E" w14:textId="77777777">
        <w:trPr>
          <w:trHeight w:val="20"/>
        </w:trPr>
        <w:tc>
          <w:tcPr>
            <w:tcW w:w="10789" w:type="dxa"/>
            <w:gridSpan w:val="4"/>
            <w:tcBorders>
              <w:top w:val="single" w:sz="4" w:space="0" w:color="000000"/>
              <w:left w:val="single" w:sz="4" w:space="0" w:color="000000"/>
              <w:bottom w:val="single" w:sz="4" w:space="0" w:color="000000"/>
              <w:right w:val="single" w:sz="5" w:space="0" w:color="000000"/>
            </w:tcBorders>
            <w:shd w:val="clear" w:color="auto" w:fill="EEECE1"/>
            <w:tcMar>
              <w:top w:w="0" w:type="dxa"/>
              <w:left w:w="100" w:type="dxa"/>
              <w:bottom w:w="0" w:type="dxa"/>
              <w:right w:w="100" w:type="dxa"/>
            </w:tcMar>
          </w:tcPr>
          <w:p w14:paraId="000002CE" w14:textId="77777777" w:rsidR="0097563E" w:rsidRPr="00326FE2" w:rsidRDefault="00740A6A">
            <w:pPr>
              <w:spacing w:before="240" w:after="240" w:line="276" w:lineRule="auto"/>
              <w:jc w:val="center"/>
              <w:rPr>
                <w:rFonts w:asciiTheme="majorHAnsi" w:eastAsia="Calibri" w:hAnsiTheme="majorHAnsi" w:cstheme="majorHAnsi"/>
                <w:sz w:val="20"/>
                <w:szCs w:val="20"/>
              </w:rPr>
            </w:pPr>
            <w:r w:rsidRPr="00326FE2">
              <w:rPr>
                <w:rFonts w:asciiTheme="majorHAnsi" w:eastAsia="Calibri" w:hAnsiTheme="majorHAnsi" w:cstheme="majorHAnsi"/>
                <w:b/>
                <w:sz w:val="20"/>
                <w:szCs w:val="20"/>
              </w:rPr>
              <w:t>MDS/Non-MDS</w:t>
            </w:r>
          </w:p>
        </w:tc>
      </w:tr>
      <w:tr w:rsidR="0097563E" w:rsidRPr="00326FE2" w14:paraId="5995F028" w14:textId="77777777">
        <w:trPr>
          <w:trHeight w:val="20"/>
        </w:trPr>
        <w:tc>
          <w:tcPr>
            <w:tcW w:w="2780" w:type="dxa"/>
            <w:tcBorders>
              <w:top w:val="single" w:sz="4" w:space="0" w:color="000000"/>
              <w:left w:val="single" w:sz="5" w:space="0" w:color="000000"/>
              <w:bottom w:val="single" w:sz="4" w:space="0" w:color="000000"/>
              <w:right w:val="single" w:sz="5" w:space="0" w:color="000000"/>
            </w:tcBorders>
            <w:shd w:val="clear" w:color="auto" w:fill="auto"/>
            <w:tcMar>
              <w:top w:w="0" w:type="dxa"/>
              <w:left w:w="100" w:type="dxa"/>
              <w:bottom w:w="0" w:type="dxa"/>
              <w:right w:w="100" w:type="dxa"/>
            </w:tcMar>
          </w:tcPr>
          <w:p w14:paraId="000002D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MDS</w:t>
            </w:r>
          </w:p>
        </w:tc>
        <w:tc>
          <w:tcPr>
            <w:tcW w:w="2641" w:type="dxa"/>
            <w:tcBorders>
              <w:top w:val="single" w:sz="4" w:space="0" w:color="000000"/>
              <w:left w:val="nil"/>
              <w:bottom w:val="single" w:sz="4" w:space="0" w:color="000000"/>
              <w:right w:val="single" w:sz="5" w:space="0" w:color="000000"/>
            </w:tcBorders>
            <w:shd w:val="clear" w:color="auto" w:fill="auto"/>
            <w:tcMar>
              <w:top w:w="0" w:type="dxa"/>
              <w:left w:w="100" w:type="dxa"/>
              <w:bottom w:w="0" w:type="dxa"/>
              <w:right w:w="100" w:type="dxa"/>
            </w:tcMar>
          </w:tcPr>
          <w:p w14:paraId="000002D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12 (52.2)</w:t>
            </w:r>
          </w:p>
        </w:tc>
        <w:tc>
          <w:tcPr>
            <w:tcW w:w="2546" w:type="dxa"/>
            <w:tcBorders>
              <w:top w:val="nil"/>
              <w:left w:val="nil"/>
              <w:bottom w:val="single" w:sz="4" w:space="0" w:color="000000"/>
              <w:right w:val="single" w:sz="5" w:space="0" w:color="000000"/>
            </w:tcBorders>
            <w:shd w:val="clear" w:color="auto" w:fill="auto"/>
            <w:tcMar>
              <w:top w:w="0" w:type="dxa"/>
              <w:left w:w="100" w:type="dxa"/>
              <w:bottom w:w="0" w:type="dxa"/>
              <w:right w:w="100" w:type="dxa"/>
            </w:tcMar>
          </w:tcPr>
          <w:p w14:paraId="000002D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30 (49.2)</w:t>
            </w:r>
          </w:p>
        </w:tc>
        <w:tc>
          <w:tcPr>
            <w:tcW w:w="2822" w:type="dxa"/>
            <w:tcBorders>
              <w:top w:val="nil"/>
              <w:left w:val="nil"/>
              <w:bottom w:val="single" w:sz="4" w:space="0" w:color="000000"/>
              <w:right w:val="single" w:sz="5" w:space="0" w:color="000000"/>
            </w:tcBorders>
            <w:shd w:val="clear" w:color="auto" w:fill="auto"/>
            <w:tcMar>
              <w:top w:w="0" w:type="dxa"/>
              <w:left w:w="100" w:type="dxa"/>
              <w:bottom w:w="0" w:type="dxa"/>
              <w:right w:w="100" w:type="dxa"/>
            </w:tcMar>
          </w:tcPr>
          <w:p w14:paraId="000002D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42 (50.0)</w:t>
            </w:r>
          </w:p>
        </w:tc>
      </w:tr>
      <w:tr w:rsidR="0097563E" w:rsidRPr="00326FE2" w14:paraId="682B16FB" w14:textId="77777777">
        <w:trPr>
          <w:trHeight w:val="20"/>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00002D6"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Non-MDS</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00002D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(47.8)</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00002D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31 (50.8)</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00002D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42 (50.0)</w:t>
            </w:r>
          </w:p>
        </w:tc>
      </w:tr>
      <w:tr w:rsidR="0097563E" w:rsidRPr="00326FE2" w14:paraId="581D7CF7" w14:textId="77777777">
        <w:trPr>
          <w:trHeight w:val="20"/>
        </w:trPr>
        <w:tc>
          <w:tcPr>
            <w:tcW w:w="10789" w:type="dxa"/>
            <w:gridSpan w:val="4"/>
            <w:tcBorders>
              <w:top w:val="single" w:sz="4" w:space="0" w:color="000000"/>
              <w:left w:val="single" w:sz="6" w:space="0" w:color="000000"/>
              <w:bottom w:val="single" w:sz="6" w:space="0" w:color="000000"/>
              <w:right w:val="single" w:sz="4" w:space="0" w:color="000000"/>
            </w:tcBorders>
            <w:shd w:val="clear" w:color="auto" w:fill="EEECE1"/>
            <w:tcMar>
              <w:top w:w="0" w:type="dxa"/>
              <w:left w:w="100" w:type="dxa"/>
              <w:bottom w:w="0" w:type="dxa"/>
              <w:right w:w="100" w:type="dxa"/>
            </w:tcMar>
          </w:tcPr>
          <w:p w14:paraId="000002DA" w14:textId="77777777" w:rsidR="0097563E" w:rsidRPr="00326FE2" w:rsidRDefault="00740A6A">
            <w:pPr>
              <w:spacing w:before="240" w:after="240" w:line="276" w:lineRule="auto"/>
              <w:jc w:val="center"/>
              <w:rPr>
                <w:rFonts w:asciiTheme="majorHAnsi" w:eastAsia="Calibri" w:hAnsiTheme="majorHAnsi" w:cstheme="majorHAnsi"/>
                <w:b/>
                <w:sz w:val="20"/>
                <w:szCs w:val="20"/>
                <w:highlight w:val="yellow"/>
              </w:rPr>
            </w:pPr>
            <w:r w:rsidRPr="00326FE2">
              <w:rPr>
                <w:rFonts w:asciiTheme="majorHAnsi" w:eastAsia="Calibri" w:hAnsiTheme="majorHAnsi" w:cstheme="majorHAnsi"/>
                <w:b/>
                <w:sz w:val="20"/>
                <w:szCs w:val="20"/>
              </w:rPr>
              <w:t xml:space="preserve">PASS scope </w:t>
            </w:r>
          </w:p>
        </w:tc>
      </w:tr>
      <w:tr w:rsidR="0097563E" w:rsidRPr="00326FE2" w14:paraId="7E4FEB24"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D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 xml:space="preserve">Drug </w:t>
            </w:r>
            <w:proofErr w:type="spellStart"/>
            <w:r w:rsidRPr="00326FE2">
              <w:rPr>
                <w:rFonts w:asciiTheme="majorHAnsi" w:eastAsia="Calibri" w:hAnsiTheme="majorHAnsi" w:cstheme="majorHAnsi"/>
                <w:b/>
                <w:sz w:val="20"/>
                <w:szCs w:val="20"/>
              </w:rPr>
              <w:t>utilisation</w:t>
            </w:r>
            <w:proofErr w:type="spellEnd"/>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D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16 (69.6)</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E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33 (54.1)</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E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highlight w:val="yellow"/>
              </w:rPr>
            </w:pPr>
            <w:r w:rsidRPr="00326FE2">
              <w:rPr>
                <w:rFonts w:asciiTheme="majorHAnsi" w:eastAsia="Calibri" w:hAnsiTheme="majorHAnsi" w:cstheme="majorHAnsi"/>
                <w:sz w:val="20"/>
                <w:szCs w:val="20"/>
              </w:rPr>
              <w:t>49 (58.3)</w:t>
            </w:r>
          </w:p>
        </w:tc>
      </w:tr>
      <w:tr w:rsidR="0097563E" w:rsidRPr="00326FE2" w14:paraId="5AFCB4FE" w14:textId="77777777">
        <w:trPr>
          <w:trHeight w:val="20"/>
        </w:trPr>
        <w:tc>
          <w:tcPr>
            <w:tcW w:w="2780" w:type="dxa"/>
            <w:tcBorders>
              <w:top w:val="single" w:sz="6"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E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Assess safety concerns</w:t>
            </w:r>
          </w:p>
        </w:tc>
        <w:tc>
          <w:tcPr>
            <w:tcW w:w="2641" w:type="dxa"/>
            <w:tcBorders>
              <w:top w:val="single" w:sz="6"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00002E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(47.8)</w:t>
            </w:r>
          </w:p>
        </w:tc>
        <w:tc>
          <w:tcPr>
            <w:tcW w:w="2546" w:type="dxa"/>
            <w:tcBorders>
              <w:top w:val="single" w:sz="6"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00002E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29 (47.5)</w:t>
            </w:r>
          </w:p>
        </w:tc>
        <w:tc>
          <w:tcPr>
            <w:tcW w:w="2822" w:type="dxa"/>
            <w:tcBorders>
              <w:top w:val="single" w:sz="6"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00002E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40 (47.6)</w:t>
            </w:r>
          </w:p>
        </w:tc>
      </w:tr>
      <w:tr w:rsidR="0097563E" w:rsidRPr="00326FE2" w14:paraId="2BB86A49"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E6"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Assess effectiveness of RMM</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E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highlight w:val="yellow"/>
              </w:rPr>
            </w:pPr>
            <w:r w:rsidRPr="00326FE2">
              <w:rPr>
                <w:rFonts w:asciiTheme="majorHAnsi" w:eastAsia="Calibri" w:hAnsiTheme="majorHAnsi" w:cstheme="majorHAnsi"/>
                <w:sz w:val="20"/>
                <w:szCs w:val="20"/>
              </w:rPr>
              <w:t>11 (47.8)</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E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highlight w:val="yellow"/>
              </w:rPr>
            </w:pPr>
            <w:r w:rsidRPr="00326FE2">
              <w:rPr>
                <w:rFonts w:asciiTheme="majorHAnsi" w:eastAsia="Calibri" w:hAnsiTheme="majorHAnsi" w:cstheme="majorHAnsi"/>
                <w:sz w:val="20"/>
                <w:szCs w:val="20"/>
              </w:rPr>
              <w:t>15 (24.6)</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E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highlight w:val="yellow"/>
              </w:rPr>
            </w:pPr>
            <w:r w:rsidRPr="00326FE2">
              <w:rPr>
                <w:rFonts w:asciiTheme="majorHAnsi" w:eastAsia="Calibri" w:hAnsiTheme="majorHAnsi" w:cstheme="majorHAnsi"/>
                <w:sz w:val="20"/>
                <w:szCs w:val="20"/>
              </w:rPr>
              <w:t>26 (31.0)</w:t>
            </w:r>
          </w:p>
        </w:tc>
      </w:tr>
      <w:tr w:rsidR="0097563E" w:rsidRPr="00326FE2" w14:paraId="5CD24F94" w14:textId="77777777">
        <w:trPr>
          <w:trHeight w:val="20"/>
        </w:trPr>
        <w:tc>
          <w:tcPr>
            <w:tcW w:w="10789" w:type="dxa"/>
            <w:gridSpan w:val="4"/>
            <w:tcBorders>
              <w:top w:val="nil"/>
              <w:left w:val="single" w:sz="5" w:space="0" w:color="000000"/>
              <w:bottom w:val="single" w:sz="5" w:space="0" w:color="000000"/>
              <w:right w:val="single" w:sz="5" w:space="0" w:color="000000"/>
            </w:tcBorders>
            <w:shd w:val="clear" w:color="auto" w:fill="EEECE1"/>
            <w:tcMar>
              <w:top w:w="0" w:type="dxa"/>
              <w:left w:w="100" w:type="dxa"/>
              <w:bottom w:w="0" w:type="dxa"/>
              <w:right w:w="100" w:type="dxa"/>
            </w:tcMar>
          </w:tcPr>
          <w:p w14:paraId="000002EA" w14:textId="77777777" w:rsidR="0097563E" w:rsidRPr="00326FE2" w:rsidRDefault="00740A6A">
            <w:pPr>
              <w:spacing w:before="240" w:after="240" w:line="276" w:lineRule="auto"/>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Special Population</w:t>
            </w:r>
          </w:p>
        </w:tc>
      </w:tr>
      <w:tr w:rsidR="0097563E" w:rsidRPr="00326FE2" w14:paraId="0B43D189"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E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Yes (</w:t>
            </w:r>
            <w:r w:rsidRPr="00326FE2">
              <w:rPr>
                <w:rFonts w:asciiTheme="majorHAnsi" w:eastAsia="Calibri" w:hAnsiTheme="majorHAnsi" w:cstheme="majorHAnsi"/>
                <w:sz w:val="20"/>
                <w:szCs w:val="20"/>
              </w:rPr>
              <w:t xml:space="preserve">e.g renal impaired, hepatic impaired, immunocompromised, pregnant women, </w:t>
            </w:r>
            <w:proofErr w:type="spellStart"/>
            <w:r w:rsidRPr="00326FE2">
              <w:rPr>
                <w:rFonts w:asciiTheme="majorHAnsi" w:eastAsia="Calibri" w:hAnsiTheme="majorHAnsi" w:cstheme="majorHAnsi"/>
                <w:sz w:val="20"/>
                <w:szCs w:val="20"/>
              </w:rPr>
              <w:t>paediatric</w:t>
            </w:r>
            <w:proofErr w:type="spellEnd"/>
            <w:r w:rsidRPr="00326FE2">
              <w:rPr>
                <w:rFonts w:asciiTheme="majorHAnsi" w:eastAsia="Calibri" w:hAnsiTheme="majorHAnsi" w:cstheme="majorHAnsi"/>
                <w:sz w:val="20"/>
                <w:szCs w:val="20"/>
              </w:rPr>
              <w:t>, elderly)</w:t>
            </w:r>
            <w:r w:rsidRPr="00326FE2">
              <w:rPr>
                <w:rFonts w:asciiTheme="majorHAnsi" w:eastAsia="Calibri" w:hAnsiTheme="majorHAnsi" w:cstheme="majorHAnsi"/>
                <w:sz w:val="20"/>
                <w:szCs w:val="20"/>
                <w:vertAlign w:val="superscript"/>
              </w:rPr>
              <w:t>2</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E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7 (30.4)</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F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30 (49.2)</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F1" w14:textId="74DBF6A9"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37 (44.0)</w:t>
            </w:r>
          </w:p>
        </w:tc>
      </w:tr>
      <w:tr w:rsidR="0097563E" w:rsidRPr="00326FE2" w14:paraId="43CA3668" w14:textId="77777777">
        <w:trPr>
          <w:trHeight w:val="20"/>
        </w:trPr>
        <w:tc>
          <w:tcPr>
            <w:tcW w:w="10789" w:type="dxa"/>
            <w:gridSpan w:val="4"/>
            <w:tcBorders>
              <w:top w:val="nil"/>
              <w:left w:val="single" w:sz="5" w:space="0" w:color="000000"/>
              <w:bottom w:val="single" w:sz="5" w:space="0" w:color="000000"/>
              <w:right w:val="single" w:sz="5" w:space="0" w:color="000000"/>
            </w:tcBorders>
            <w:shd w:val="clear" w:color="auto" w:fill="EEECE1"/>
            <w:tcMar>
              <w:top w:w="0" w:type="dxa"/>
              <w:left w:w="100" w:type="dxa"/>
              <w:bottom w:w="0" w:type="dxa"/>
              <w:right w:w="100" w:type="dxa"/>
            </w:tcMar>
          </w:tcPr>
          <w:p w14:paraId="000002F2" w14:textId="77777777" w:rsidR="0097563E" w:rsidRPr="00326FE2" w:rsidRDefault="00740A6A">
            <w:pPr>
              <w:spacing w:before="240" w:after="240" w:line="276" w:lineRule="auto"/>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Study design</w:t>
            </w:r>
          </w:p>
        </w:tc>
      </w:tr>
      <w:tr w:rsidR="0097563E" w:rsidRPr="00326FE2" w14:paraId="3F96121E"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F6"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Cohort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F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8 (34.8)</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F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21 (34.4)</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F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29 (34.5)</w:t>
            </w:r>
          </w:p>
        </w:tc>
      </w:tr>
      <w:tr w:rsidR="0097563E" w:rsidRPr="00326FE2" w14:paraId="7B41D6AC"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FA"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Descriptive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FB"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8 (34.8)</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FC"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21 (34.4)</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FD"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29 (34.5)</w:t>
            </w:r>
          </w:p>
        </w:tc>
      </w:tr>
      <w:tr w:rsidR="0097563E" w:rsidRPr="00326FE2" w14:paraId="27D57328"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2F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Cross-sectional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2F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6 (26.1)</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7 (11.5)</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13 (15.5)</w:t>
            </w:r>
          </w:p>
        </w:tc>
      </w:tr>
      <w:tr w:rsidR="0097563E" w:rsidRPr="00326FE2" w14:paraId="42AF83F2"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0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lastRenderedPageBreak/>
              <w:t>Nested case-control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 (6.6)</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 (4.8)</w:t>
            </w:r>
          </w:p>
        </w:tc>
      </w:tr>
      <w:tr w:rsidR="0097563E" w:rsidRPr="00326FE2" w14:paraId="6265C084"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06"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More than 1 study design</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(4.3)</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(4.9)</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 (4.8)</w:t>
            </w:r>
          </w:p>
        </w:tc>
      </w:tr>
      <w:tr w:rsidR="0097563E" w:rsidRPr="00326FE2" w14:paraId="74976D7A"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0A"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Unknown</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B"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C"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(4.9)</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D"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(3.6)</w:t>
            </w:r>
          </w:p>
        </w:tc>
      </w:tr>
      <w:tr w:rsidR="0097563E" w:rsidRPr="00326FE2" w14:paraId="704FE63E"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0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Other types of analytic studies</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0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1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(1.6)</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1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(1.2)</w:t>
            </w:r>
          </w:p>
        </w:tc>
      </w:tr>
      <w:tr w:rsidR="0097563E" w:rsidRPr="00326FE2" w14:paraId="4440BB5B"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1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Case-control study</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1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1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(1.6)</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1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(1.2)</w:t>
            </w:r>
          </w:p>
        </w:tc>
      </w:tr>
      <w:tr w:rsidR="0097563E" w:rsidRPr="00326FE2" w14:paraId="02605C04" w14:textId="77777777">
        <w:trPr>
          <w:trHeight w:val="20"/>
        </w:trPr>
        <w:tc>
          <w:tcPr>
            <w:tcW w:w="10789" w:type="dxa"/>
            <w:gridSpan w:val="4"/>
            <w:tcBorders>
              <w:top w:val="nil"/>
              <w:left w:val="single" w:sz="5" w:space="0" w:color="000000"/>
              <w:bottom w:val="single" w:sz="5" w:space="0" w:color="000000"/>
              <w:right w:val="single" w:sz="5" w:space="0" w:color="000000"/>
            </w:tcBorders>
            <w:shd w:val="clear" w:color="auto" w:fill="EEECE1"/>
            <w:tcMar>
              <w:top w:w="0" w:type="dxa"/>
              <w:left w:w="100" w:type="dxa"/>
              <w:bottom w:w="0" w:type="dxa"/>
              <w:right w:w="100" w:type="dxa"/>
            </w:tcMar>
          </w:tcPr>
          <w:p w14:paraId="00000316" w14:textId="77777777" w:rsidR="0097563E" w:rsidRPr="00326FE2" w:rsidRDefault="00740A6A">
            <w:pPr>
              <w:spacing w:before="240" w:after="240" w:line="276" w:lineRule="auto"/>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Comparative</w:t>
            </w:r>
          </w:p>
        </w:tc>
      </w:tr>
      <w:tr w:rsidR="0097563E" w:rsidRPr="00326FE2" w14:paraId="45B6C3A5"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1A"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Yes</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1B"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 (17.4)</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1C"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17 (27.9)</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1D"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21 (25.0)</w:t>
            </w:r>
          </w:p>
        </w:tc>
      </w:tr>
      <w:tr w:rsidR="0097563E" w:rsidRPr="00326FE2" w14:paraId="0F7C61A5"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1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No</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1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18 (78.3)</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2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42 (68.9)</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2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60 (71.4)</w:t>
            </w:r>
          </w:p>
        </w:tc>
      </w:tr>
      <w:tr w:rsidR="0097563E" w:rsidRPr="00326FE2" w14:paraId="31BAB31C"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2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Unknown</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2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(4.3)</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2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(3.3)</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2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(3.6)</w:t>
            </w:r>
          </w:p>
        </w:tc>
      </w:tr>
      <w:tr w:rsidR="0097563E" w:rsidRPr="00326FE2" w14:paraId="62760D8A" w14:textId="77777777">
        <w:trPr>
          <w:trHeight w:val="20"/>
        </w:trPr>
        <w:tc>
          <w:tcPr>
            <w:tcW w:w="10789" w:type="dxa"/>
            <w:gridSpan w:val="4"/>
            <w:tcBorders>
              <w:top w:val="nil"/>
              <w:left w:val="single" w:sz="5" w:space="0" w:color="000000"/>
              <w:bottom w:val="single" w:sz="5" w:space="0" w:color="000000"/>
              <w:right w:val="single" w:sz="5" w:space="0" w:color="000000"/>
            </w:tcBorders>
            <w:shd w:val="clear" w:color="auto" w:fill="EEECE1"/>
            <w:tcMar>
              <w:top w:w="0" w:type="dxa"/>
              <w:left w:w="100" w:type="dxa"/>
              <w:bottom w:w="0" w:type="dxa"/>
              <w:right w:w="100" w:type="dxa"/>
            </w:tcMar>
          </w:tcPr>
          <w:p w14:paraId="00000326" w14:textId="77777777" w:rsidR="0097563E" w:rsidRPr="00326FE2" w:rsidRDefault="00740A6A">
            <w:pPr>
              <w:spacing w:before="240" w:after="240" w:line="276" w:lineRule="auto"/>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Drug type</w:t>
            </w:r>
          </w:p>
        </w:tc>
      </w:tr>
      <w:tr w:rsidR="0097563E" w:rsidRPr="00326FE2" w14:paraId="65F25533"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2A"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Biologic</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2B"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2C"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(18.0)</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2D"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(13.1)</w:t>
            </w:r>
          </w:p>
        </w:tc>
      </w:tr>
      <w:tr w:rsidR="0097563E" w:rsidRPr="00326FE2" w14:paraId="1CBB7F37"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2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Non-biologic</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2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20 (87)</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3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47 (77.1)</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3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67 (79.8)</w:t>
            </w:r>
          </w:p>
        </w:tc>
      </w:tr>
      <w:tr w:rsidR="0097563E" w:rsidRPr="00326FE2" w14:paraId="600C13DB"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3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None</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3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3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(3.3)</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35"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(2.4)</w:t>
            </w:r>
          </w:p>
        </w:tc>
      </w:tr>
      <w:tr w:rsidR="0097563E" w:rsidRPr="00326FE2" w14:paraId="4A629F36" w14:textId="77777777">
        <w:trPr>
          <w:trHeight w:val="20"/>
        </w:trPr>
        <w:tc>
          <w:tcPr>
            <w:tcW w:w="27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000336"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Unknown</w:t>
            </w:r>
          </w:p>
        </w:tc>
        <w:tc>
          <w:tcPr>
            <w:tcW w:w="26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3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(13.0)</w:t>
            </w:r>
          </w:p>
        </w:tc>
        <w:tc>
          <w:tcPr>
            <w:tcW w:w="25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3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(1.6)</w:t>
            </w:r>
          </w:p>
        </w:tc>
        <w:tc>
          <w:tcPr>
            <w:tcW w:w="28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033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 (4.8)</w:t>
            </w:r>
          </w:p>
        </w:tc>
      </w:tr>
      <w:tr w:rsidR="0097563E" w:rsidRPr="00326FE2" w14:paraId="4482AE9D" w14:textId="77777777">
        <w:trPr>
          <w:trHeight w:val="20"/>
        </w:trPr>
        <w:tc>
          <w:tcPr>
            <w:tcW w:w="10789" w:type="dxa"/>
            <w:gridSpan w:val="4"/>
            <w:tcBorders>
              <w:top w:val="nil"/>
              <w:left w:val="single" w:sz="5" w:space="0" w:color="000000"/>
              <w:bottom w:val="single" w:sz="6" w:space="0" w:color="000000"/>
              <w:right w:val="single" w:sz="5" w:space="0" w:color="000000"/>
            </w:tcBorders>
            <w:shd w:val="clear" w:color="auto" w:fill="EEECE1"/>
            <w:tcMar>
              <w:top w:w="0" w:type="dxa"/>
              <w:left w:w="100" w:type="dxa"/>
              <w:bottom w:w="0" w:type="dxa"/>
              <w:right w:w="100" w:type="dxa"/>
            </w:tcMar>
          </w:tcPr>
          <w:p w14:paraId="0000033A" w14:textId="3CEF410A" w:rsidR="0097563E" w:rsidRPr="00326FE2" w:rsidRDefault="00740A6A">
            <w:pPr>
              <w:spacing w:before="240" w:after="240" w:line="276" w:lineRule="auto"/>
              <w:jc w:val="center"/>
              <w:rPr>
                <w:rFonts w:asciiTheme="majorHAnsi" w:eastAsia="Calibri" w:hAnsiTheme="majorHAnsi" w:cstheme="majorHAnsi"/>
                <w:b/>
                <w:sz w:val="20"/>
                <w:szCs w:val="20"/>
              </w:rPr>
            </w:pPr>
            <w:r w:rsidRPr="00326FE2">
              <w:rPr>
                <w:rFonts w:asciiTheme="majorHAnsi" w:eastAsia="Calibri" w:hAnsiTheme="majorHAnsi" w:cstheme="majorHAnsi"/>
                <w:b/>
                <w:sz w:val="20"/>
                <w:szCs w:val="20"/>
              </w:rPr>
              <w:t>Marketing authorisation procedure</w:t>
            </w:r>
            <w:r w:rsidR="002C23D5" w:rsidRPr="002C23D5">
              <w:rPr>
                <w:rFonts w:asciiTheme="majorHAnsi" w:eastAsia="Calibri" w:hAnsiTheme="majorHAnsi" w:cstheme="majorHAnsi"/>
                <w:b/>
                <w:sz w:val="20"/>
                <w:szCs w:val="20"/>
                <w:vertAlign w:val="superscript"/>
              </w:rPr>
              <w:t>3</w:t>
            </w:r>
          </w:p>
        </w:tc>
      </w:tr>
      <w:tr w:rsidR="0097563E" w:rsidRPr="00326FE2" w14:paraId="64718843" w14:textId="77777777">
        <w:trPr>
          <w:trHeight w:val="20"/>
        </w:trPr>
        <w:tc>
          <w:tcPr>
            <w:tcW w:w="2780" w:type="dxa"/>
            <w:tcBorders>
              <w:top w:val="nil"/>
              <w:left w:val="single" w:sz="5" w:space="0" w:color="000000"/>
              <w:bottom w:val="single" w:sz="6" w:space="0" w:color="000000"/>
              <w:right w:val="single" w:sz="5" w:space="0" w:color="000000"/>
            </w:tcBorders>
            <w:shd w:val="clear" w:color="auto" w:fill="auto"/>
            <w:tcMar>
              <w:top w:w="0" w:type="dxa"/>
              <w:left w:w="100" w:type="dxa"/>
              <w:bottom w:w="0" w:type="dxa"/>
              <w:right w:w="100" w:type="dxa"/>
            </w:tcMar>
          </w:tcPr>
          <w:p w14:paraId="0000033E"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CAP</w:t>
            </w:r>
          </w:p>
        </w:tc>
        <w:tc>
          <w:tcPr>
            <w:tcW w:w="2641" w:type="dxa"/>
            <w:tcBorders>
              <w:top w:val="nil"/>
              <w:left w:val="nil"/>
              <w:bottom w:val="single" w:sz="6" w:space="0" w:color="000000"/>
              <w:right w:val="single" w:sz="5" w:space="0" w:color="000000"/>
            </w:tcBorders>
            <w:shd w:val="clear" w:color="auto" w:fill="auto"/>
            <w:tcMar>
              <w:top w:w="0" w:type="dxa"/>
              <w:left w:w="100" w:type="dxa"/>
              <w:bottom w:w="0" w:type="dxa"/>
              <w:right w:w="100" w:type="dxa"/>
            </w:tcMar>
          </w:tcPr>
          <w:p w14:paraId="0000033F"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7 (30.4)</w:t>
            </w:r>
          </w:p>
        </w:tc>
        <w:tc>
          <w:tcPr>
            <w:tcW w:w="2546" w:type="dxa"/>
            <w:tcBorders>
              <w:top w:val="nil"/>
              <w:left w:val="nil"/>
              <w:bottom w:val="single" w:sz="6" w:space="0" w:color="000000"/>
              <w:right w:val="single" w:sz="5" w:space="0" w:color="000000"/>
            </w:tcBorders>
            <w:shd w:val="clear" w:color="auto" w:fill="auto"/>
            <w:tcMar>
              <w:top w:w="0" w:type="dxa"/>
              <w:left w:w="100" w:type="dxa"/>
              <w:bottom w:w="0" w:type="dxa"/>
              <w:right w:w="100" w:type="dxa"/>
            </w:tcMar>
          </w:tcPr>
          <w:p w14:paraId="00000340"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46 (75.4)</w:t>
            </w:r>
          </w:p>
        </w:tc>
        <w:tc>
          <w:tcPr>
            <w:tcW w:w="2822" w:type="dxa"/>
            <w:tcBorders>
              <w:top w:val="nil"/>
              <w:left w:val="nil"/>
              <w:bottom w:val="single" w:sz="6" w:space="0" w:color="000000"/>
              <w:right w:val="single" w:sz="5" w:space="0" w:color="000000"/>
            </w:tcBorders>
            <w:shd w:val="clear" w:color="auto" w:fill="auto"/>
            <w:tcMar>
              <w:top w:w="0" w:type="dxa"/>
              <w:left w:w="100" w:type="dxa"/>
              <w:bottom w:w="0" w:type="dxa"/>
              <w:right w:w="100" w:type="dxa"/>
            </w:tcMar>
          </w:tcPr>
          <w:p w14:paraId="00000341"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53 (63.1)</w:t>
            </w:r>
          </w:p>
        </w:tc>
      </w:tr>
      <w:tr w:rsidR="0097563E" w:rsidRPr="00326FE2" w14:paraId="72855A43" w14:textId="77777777">
        <w:trPr>
          <w:trHeight w:val="20"/>
        </w:trPr>
        <w:tc>
          <w:tcPr>
            <w:tcW w:w="2780" w:type="dxa"/>
            <w:tcBorders>
              <w:top w:val="nil"/>
              <w:left w:val="single" w:sz="5" w:space="0" w:color="000000"/>
              <w:bottom w:val="single" w:sz="6" w:space="0" w:color="000000"/>
              <w:right w:val="single" w:sz="5" w:space="0" w:color="000000"/>
            </w:tcBorders>
            <w:shd w:val="clear" w:color="auto" w:fill="auto"/>
            <w:tcMar>
              <w:top w:w="0" w:type="dxa"/>
              <w:left w:w="100" w:type="dxa"/>
              <w:bottom w:w="0" w:type="dxa"/>
              <w:right w:w="100" w:type="dxa"/>
            </w:tcMar>
          </w:tcPr>
          <w:p w14:paraId="00000342" w14:textId="77777777"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NAP</w:t>
            </w:r>
          </w:p>
        </w:tc>
        <w:tc>
          <w:tcPr>
            <w:tcW w:w="2641" w:type="dxa"/>
            <w:tcBorders>
              <w:top w:val="nil"/>
              <w:left w:val="nil"/>
              <w:bottom w:val="single" w:sz="6" w:space="0" w:color="000000"/>
              <w:right w:val="single" w:sz="5" w:space="0" w:color="000000"/>
            </w:tcBorders>
            <w:shd w:val="clear" w:color="auto" w:fill="auto"/>
            <w:tcMar>
              <w:top w:w="0" w:type="dxa"/>
              <w:left w:w="100" w:type="dxa"/>
              <w:bottom w:w="0" w:type="dxa"/>
              <w:right w:w="100" w:type="dxa"/>
            </w:tcMar>
          </w:tcPr>
          <w:p w14:paraId="00000343"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16 (69.6)</w:t>
            </w:r>
          </w:p>
        </w:tc>
        <w:tc>
          <w:tcPr>
            <w:tcW w:w="2546" w:type="dxa"/>
            <w:tcBorders>
              <w:top w:val="nil"/>
              <w:left w:val="nil"/>
              <w:bottom w:val="single" w:sz="6" w:space="0" w:color="000000"/>
              <w:right w:val="single" w:sz="5" w:space="0" w:color="000000"/>
            </w:tcBorders>
            <w:shd w:val="clear" w:color="auto" w:fill="auto"/>
            <w:tcMar>
              <w:top w:w="0" w:type="dxa"/>
              <w:left w:w="100" w:type="dxa"/>
              <w:bottom w:w="0" w:type="dxa"/>
              <w:right w:w="100" w:type="dxa"/>
            </w:tcMar>
          </w:tcPr>
          <w:p w14:paraId="00000344"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14 (23.0)</w:t>
            </w:r>
          </w:p>
        </w:tc>
        <w:tc>
          <w:tcPr>
            <w:tcW w:w="2822" w:type="dxa"/>
            <w:tcBorders>
              <w:top w:val="nil"/>
              <w:left w:val="nil"/>
              <w:bottom w:val="single" w:sz="6" w:space="0" w:color="000000"/>
              <w:right w:val="single" w:sz="5" w:space="0" w:color="000000"/>
            </w:tcBorders>
            <w:shd w:val="clear" w:color="auto" w:fill="auto"/>
            <w:tcMar>
              <w:top w:w="0" w:type="dxa"/>
              <w:left w:w="100" w:type="dxa"/>
              <w:bottom w:w="0" w:type="dxa"/>
              <w:right w:w="100" w:type="dxa"/>
            </w:tcMar>
          </w:tcPr>
          <w:p w14:paraId="00000345" w14:textId="77777777" w:rsidR="0097563E" w:rsidRPr="00326FE2" w:rsidRDefault="00740A6A">
            <w:pPr>
              <w:tabs>
                <w:tab w:val="center" w:pos="1671"/>
              </w:tabs>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30 (35.7)</w:t>
            </w:r>
          </w:p>
        </w:tc>
      </w:tr>
      <w:tr w:rsidR="0097563E" w:rsidRPr="00326FE2" w14:paraId="00E4BA13" w14:textId="77777777">
        <w:trPr>
          <w:trHeight w:val="20"/>
        </w:trPr>
        <w:tc>
          <w:tcPr>
            <w:tcW w:w="2780" w:type="dxa"/>
            <w:tcBorders>
              <w:top w:val="nil"/>
              <w:left w:val="single" w:sz="5" w:space="0" w:color="000000"/>
              <w:bottom w:val="single" w:sz="6" w:space="0" w:color="000000"/>
              <w:right w:val="single" w:sz="5" w:space="0" w:color="000000"/>
            </w:tcBorders>
            <w:shd w:val="clear" w:color="auto" w:fill="auto"/>
            <w:tcMar>
              <w:top w:w="0" w:type="dxa"/>
              <w:left w:w="100" w:type="dxa"/>
              <w:bottom w:w="0" w:type="dxa"/>
              <w:right w:w="100" w:type="dxa"/>
            </w:tcMar>
          </w:tcPr>
          <w:p w14:paraId="00000346" w14:textId="0E4E77A5" w:rsidR="0097563E" w:rsidRPr="00326FE2" w:rsidRDefault="00740A6A">
            <w:pPr>
              <w:spacing w:before="240" w:after="240" w:line="276" w:lineRule="auto"/>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Mixed</w:t>
            </w:r>
            <w:r w:rsidR="002C23D5">
              <w:rPr>
                <w:rFonts w:asciiTheme="majorHAnsi" w:eastAsia="Calibri" w:hAnsiTheme="majorHAnsi" w:cstheme="majorHAnsi"/>
                <w:b/>
                <w:sz w:val="20"/>
                <w:szCs w:val="20"/>
                <w:vertAlign w:val="superscript"/>
              </w:rPr>
              <w:t>4</w:t>
            </w:r>
          </w:p>
        </w:tc>
        <w:tc>
          <w:tcPr>
            <w:tcW w:w="2641" w:type="dxa"/>
            <w:tcBorders>
              <w:top w:val="nil"/>
              <w:left w:val="nil"/>
              <w:bottom w:val="single" w:sz="6" w:space="0" w:color="000000"/>
              <w:right w:val="single" w:sz="5" w:space="0" w:color="000000"/>
            </w:tcBorders>
            <w:shd w:val="clear" w:color="auto" w:fill="auto"/>
            <w:tcMar>
              <w:top w:w="0" w:type="dxa"/>
              <w:left w:w="100" w:type="dxa"/>
              <w:bottom w:w="0" w:type="dxa"/>
              <w:right w:w="100" w:type="dxa"/>
            </w:tcMar>
          </w:tcPr>
          <w:p w14:paraId="00000347"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(0.0)</w:t>
            </w:r>
          </w:p>
        </w:tc>
        <w:tc>
          <w:tcPr>
            <w:tcW w:w="2546" w:type="dxa"/>
            <w:tcBorders>
              <w:top w:val="nil"/>
              <w:left w:val="nil"/>
              <w:bottom w:val="single" w:sz="6" w:space="0" w:color="000000"/>
              <w:right w:val="single" w:sz="5" w:space="0" w:color="000000"/>
            </w:tcBorders>
            <w:shd w:val="clear" w:color="auto" w:fill="auto"/>
            <w:tcMar>
              <w:top w:w="0" w:type="dxa"/>
              <w:left w:w="100" w:type="dxa"/>
              <w:bottom w:w="0" w:type="dxa"/>
              <w:right w:w="100" w:type="dxa"/>
            </w:tcMar>
          </w:tcPr>
          <w:p w14:paraId="00000348"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(1.6)</w:t>
            </w:r>
          </w:p>
        </w:tc>
        <w:tc>
          <w:tcPr>
            <w:tcW w:w="2822" w:type="dxa"/>
            <w:tcBorders>
              <w:top w:val="nil"/>
              <w:left w:val="nil"/>
              <w:bottom w:val="single" w:sz="6" w:space="0" w:color="000000"/>
              <w:right w:val="single" w:sz="5" w:space="0" w:color="000000"/>
            </w:tcBorders>
            <w:shd w:val="clear" w:color="auto" w:fill="auto"/>
            <w:tcMar>
              <w:top w:w="0" w:type="dxa"/>
              <w:left w:w="100" w:type="dxa"/>
              <w:bottom w:w="0" w:type="dxa"/>
              <w:right w:w="100" w:type="dxa"/>
            </w:tcMar>
          </w:tcPr>
          <w:p w14:paraId="00000349" w14:textId="77777777" w:rsidR="0097563E" w:rsidRPr="00326FE2" w:rsidRDefault="00740A6A">
            <w:pPr>
              <w:spacing w:before="240" w:after="240"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 (1.2)</w:t>
            </w:r>
          </w:p>
        </w:tc>
      </w:tr>
    </w:tbl>
    <w:p w14:paraId="0000034A" w14:textId="57A88CD8" w:rsidR="0097563E" w:rsidRPr="00326FE2" w:rsidRDefault="00740A6A">
      <w:pPr>
        <w:spacing w:line="360" w:lineRule="auto"/>
        <w:ind w:firstLine="0"/>
        <w:rPr>
          <w:rFonts w:asciiTheme="majorHAnsi" w:eastAsia="Calibri" w:hAnsiTheme="majorHAnsi" w:cstheme="majorHAnsi"/>
          <w:sz w:val="20"/>
          <w:szCs w:val="20"/>
        </w:rPr>
      </w:pPr>
      <w:r w:rsidRPr="00326FE2">
        <w:rPr>
          <w:rFonts w:asciiTheme="majorHAnsi" w:eastAsia="Calibri" w:hAnsiTheme="majorHAnsi" w:cstheme="majorHAnsi"/>
          <w:b/>
          <w:sz w:val="20"/>
          <w:szCs w:val="20"/>
        </w:rPr>
        <w:lastRenderedPageBreak/>
        <w:t>Abbreviations</w:t>
      </w:r>
      <w:r w:rsidRPr="00326FE2">
        <w:rPr>
          <w:rFonts w:asciiTheme="majorHAnsi" w:eastAsia="Calibri" w:hAnsiTheme="majorHAnsi" w:cstheme="majorHAnsi"/>
          <w:sz w:val="20"/>
          <w:szCs w:val="20"/>
        </w:rPr>
        <w:t>: CAP = centrally authori</w:t>
      </w:r>
      <w:r w:rsidR="002B45D2" w:rsidRPr="00326FE2">
        <w:rPr>
          <w:rFonts w:asciiTheme="majorHAnsi" w:eastAsia="Calibri" w:hAnsiTheme="majorHAnsi" w:cstheme="majorHAnsi"/>
          <w:sz w:val="20"/>
          <w:szCs w:val="20"/>
        </w:rPr>
        <w:t>s</w:t>
      </w:r>
      <w:r w:rsidRPr="00326FE2">
        <w:rPr>
          <w:rFonts w:asciiTheme="majorHAnsi" w:eastAsia="Calibri" w:hAnsiTheme="majorHAnsi" w:cstheme="majorHAnsi"/>
          <w:sz w:val="20"/>
          <w:szCs w:val="20"/>
        </w:rPr>
        <w:t>ed product; MDS = multidatabase PASS; NAP = nationally authori</w:t>
      </w:r>
      <w:r w:rsidR="002B45D2" w:rsidRPr="00326FE2">
        <w:rPr>
          <w:rFonts w:asciiTheme="majorHAnsi" w:eastAsia="Calibri" w:hAnsiTheme="majorHAnsi" w:cstheme="majorHAnsi"/>
          <w:sz w:val="20"/>
          <w:szCs w:val="20"/>
        </w:rPr>
        <w:t>s</w:t>
      </w:r>
      <w:r w:rsidRPr="00326FE2">
        <w:rPr>
          <w:rFonts w:asciiTheme="majorHAnsi" w:eastAsia="Calibri" w:hAnsiTheme="majorHAnsi" w:cstheme="majorHAnsi"/>
          <w:sz w:val="20"/>
          <w:szCs w:val="20"/>
        </w:rPr>
        <w:t>ed product; RMM = risk minimisation measure; RMP = Risk Management Plan.</w:t>
      </w:r>
    </w:p>
    <w:p w14:paraId="0000034B" w14:textId="77777777" w:rsidR="0097563E" w:rsidRPr="00326FE2" w:rsidRDefault="00740A6A">
      <w:pPr>
        <w:spacing w:line="360" w:lineRule="auto"/>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rPr>
        <w:t xml:space="preserve">Variables’ categories were taken from the dataset of Sultana et al (9). See Supplementary Material Table 1. </w:t>
      </w:r>
    </w:p>
    <w:p w14:paraId="0000034C" w14:textId="77777777" w:rsidR="0097563E" w:rsidRPr="00326FE2" w:rsidRDefault="00740A6A">
      <w:pPr>
        <w:spacing w:line="360" w:lineRule="auto"/>
        <w:ind w:firstLine="0"/>
        <w:rPr>
          <w:rFonts w:asciiTheme="majorHAnsi" w:eastAsia="Calibri" w:hAnsiTheme="majorHAnsi" w:cstheme="majorHAnsi"/>
          <w:sz w:val="20"/>
          <w:szCs w:val="20"/>
        </w:rPr>
      </w:pPr>
      <w:bookmarkStart w:id="1" w:name="_heading=h.26in1rg" w:colFirst="0" w:colLast="0"/>
      <w:bookmarkEnd w:id="1"/>
      <w:r w:rsidRPr="00326FE2">
        <w:rPr>
          <w:rFonts w:asciiTheme="majorHAnsi" w:eastAsia="Calibri" w:hAnsiTheme="majorHAnsi" w:cstheme="majorHAnsi"/>
          <w:sz w:val="20"/>
          <w:szCs w:val="20"/>
          <w:vertAlign w:val="superscript"/>
        </w:rPr>
        <w:t xml:space="preserve">1 </w:t>
      </w:r>
      <w:r w:rsidRPr="00326FE2">
        <w:rPr>
          <w:rFonts w:asciiTheme="majorHAnsi" w:eastAsia="Calibri" w:hAnsiTheme="majorHAnsi" w:cstheme="majorHAnsi"/>
          <w:sz w:val="20"/>
          <w:szCs w:val="20"/>
        </w:rPr>
        <w:t xml:space="preserve">There was only one PASS of RMP category </w:t>
      </w:r>
      <w:proofErr w:type="gramStart"/>
      <w:r w:rsidRPr="00326FE2">
        <w:rPr>
          <w:rFonts w:asciiTheme="majorHAnsi" w:eastAsia="Calibri" w:hAnsiTheme="majorHAnsi" w:cstheme="majorHAnsi"/>
          <w:sz w:val="20"/>
          <w:szCs w:val="20"/>
        </w:rPr>
        <w:t>2</w:t>
      </w:r>
      <w:proofErr w:type="gramEnd"/>
    </w:p>
    <w:p w14:paraId="0000034D" w14:textId="77777777" w:rsidR="0097563E" w:rsidRDefault="00740A6A">
      <w:pPr>
        <w:spacing w:line="360" w:lineRule="auto"/>
        <w:ind w:firstLine="0"/>
        <w:rPr>
          <w:rFonts w:asciiTheme="majorHAnsi" w:eastAsia="Calibri" w:hAnsiTheme="majorHAnsi" w:cstheme="majorHAnsi"/>
          <w:sz w:val="20"/>
          <w:szCs w:val="20"/>
        </w:rPr>
      </w:pPr>
      <w:r w:rsidRPr="00326FE2">
        <w:rPr>
          <w:rFonts w:asciiTheme="majorHAnsi" w:eastAsia="Calibri" w:hAnsiTheme="majorHAnsi" w:cstheme="majorHAnsi"/>
          <w:b/>
          <w:sz w:val="20"/>
          <w:szCs w:val="20"/>
          <w:vertAlign w:val="superscript"/>
        </w:rPr>
        <w:t xml:space="preserve">2 </w:t>
      </w:r>
      <w:r w:rsidRPr="00326FE2">
        <w:rPr>
          <w:rFonts w:asciiTheme="majorHAnsi" w:eastAsia="Calibri" w:hAnsiTheme="majorHAnsi" w:cstheme="majorHAnsi"/>
          <w:sz w:val="20"/>
          <w:szCs w:val="20"/>
        </w:rPr>
        <w:t>Based on EU PAS Register field “Population under study” when there was mention to “other population (e.g renal impaired, hepatic impaired, immunocompromised, pregnant women) or when there was reference to age &lt;18 years-old and &gt;65 years-old if the study description and objective fields in EU PAS Register suggest these age groups were of special interest.</w:t>
      </w:r>
    </w:p>
    <w:p w14:paraId="6FFB3EDE" w14:textId="69BC2F57" w:rsidR="002C23D5" w:rsidRDefault="002C23D5" w:rsidP="002C23D5">
      <w:pPr>
        <w:spacing w:line="360" w:lineRule="auto"/>
        <w:ind w:firstLine="0"/>
        <w:rPr>
          <w:rFonts w:ascii="Calibri" w:eastAsia="Calibri" w:hAnsi="Calibri" w:cs="Calibri"/>
          <w:sz w:val="20"/>
          <w:szCs w:val="20"/>
        </w:rPr>
      </w:pPr>
      <w:sdt>
        <w:sdtPr>
          <w:tag w:val="goog_rdk_200"/>
          <w:id w:val="628280721"/>
        </w:sdtPr>
        <w:sdtContent>
          <w:sdt>
            <w:sdtPr>
              <w:tag w:val="goog_rdk_201"/>
              <w:id w:val="-1438059204"/>
            </w:sdtPr>
            <w:sdtContent>
              <w:r>
                <w:rPr>
                  <w:rFonts w:ascii="Calibri" w:eastAsia="Calibri" w:hAnsi="Calibri" w:cs="Calibri"/>
                  <w:sz w:val="20"/>
                  <w:szCs w:val="20"/>
                  <w:vertAlign w:val="superscript"/>
                </w:rPr>
                <w:t>3</w:t>
              </w:r>
            </w:sdtContent>
          </w:sdt>
          <w:r>
            <w:rPr>
              <w:rFonts w:ascii="Calibri" w:eastAsia="Calibri" w:hAnsi="Calibri" w:cs="Calibri"/>
              <w:sz w:val="20"/>
              <w:szCs w:val="20"/>
            </w:rPr>
            <w:t xml:space="preserve"> Referent to the original authorisation procedure by which the drug was approved and not necessarily that the PASS was being conducted to support the original marketing authorisation procedure. </w:t>
          </w:r>
        </w:sdtContent>
      </w:sdt>
    </w:p>
    <w:p w14:paraId="0000034E" w14:textId="51493276" w:rsidR="0097563E" w:rsidRPr="00326FE2" w:rsidRDefault="002C23D5">
      <w:pPr>
        <w:spacing w:line="360" w:lineRule="auto"/>
        <w:ind w:firstLine="0"/>
        <w:rPr>
          <w:rFonts w:asciiTheme="majorHAnsi" w:eastAsia="Calibri" w:hAnsiTheme="majorHAnsi" w:cstheme="majorHAnsi"/>
        </w:rPr>
      </w:pPr>
      <w:r>
        <w:rPr>
          <w:rFonts w:asciiTheme="majorHAnsi" w:eastAsia="Calibri" w:hAnsiTheme="majorHAnsi" w:cstheme="majorHAnsi"/>
          <w:sz w:val="20"/>
          <w:szCs w:val="20"/>
          <w:vertAlign w:val="superscript"/>
        </w:rPr>
        <w:t>4</w:t>
      </w:r>
      <w:r w:rsidR="00740A6A" w:rsidRPr="00326FE2">
        <w:rPr>
          <w:rFonts w:asciiTheme="majorHAnsi" w:eastAsia="Calibri" w:hAnsiTheme="majorHAnsi" w:cstheme="majorHAnsi"/>
          <w:sz w:val="20"/>
          <w:szCs w:val="20"/>
          <w:vertAlign w:val="superscript"/>
        </w:rPr>
        <w:t xml:space="preserve"> </w:t>
      </w:r>
      <w:r w:rsidR="00740A6A" w:rsidRPr="00326FE2">
        <w:rPr>
          <w:rFonts w:asciiTheme="majorHAnsi" w:eastAsia="Calibri" w:hAnsiTheme="majorHAnsi" w:cstheme="majorHAnsi"/>
          <w:sz w:val="20"/>
          <w:szCs w:val="20"/>
        </w:rPr>
        <w:t>Included an active substance for which some brands were approved though central and others through national authorisation procedures.</w:t>
      </w:r>
    </w:p>
    <w:p w14:paraId="0000034F" w14:textId="77777777" w:rsidR="0097563E" w:rsidRPr="00326FE2" w:rsidRDefault="00740A6A">
      <w:pPr>
        <w:spacing w:line="360" w:lineRule="auto"/>
        <w:ind w:firstLine="0"/>
        <w:rPr>
          <w:rFonts w:asciiTheme="majorHAnsi" w:eastAsia="Calibri" w:hAnsiTheme="majorHAnsi" w:cstheme="majorHAnsi"/>
        </w:rPr>
      </w:pPr>
      <w:r w:rsidRPr="00326FE2">
        <w:rPr>
          <w:rFonts w:asciiTheme="majorHAnsi" w:hAnsiTheme="majorHAnsi" w:cstheme="majorHAnsi"/>
        </w:rPr>
        <w:br w:type="page"/>
      </w:r>
    </w:p>
    <w:p w14:paraId="00000350" w14:textId="77777777" w:rsidR="0097563E" w:rsidRPr="00326FE2" w:rsidRDefault="00740A6A">
      <w:pPr>
        <w:ind w:firstLine="0"/>
        <w:rPr>
          <w:rFonts w:asciiTheme="majorHAnsi" w:eastAsia="Calibri" w:hAnsiTheme="majorHAnsi" w:cstheme="majorHAnsi"/>
          <w:b/>
          <w:i/>
          <w:color w:val="1F497D"/>
          <w:sz w:val="18"/>
          <w:szCs w:val="18"/>
        </w:rPr>
      </w:pPr>
      <w:r w:rsidRPr="00326FE2">
        <w:rPr>
          <w:rFonts w:asciiTheme="majorHAnsi" w:eastAsia="Calibri" w:hAnsiTheme="majorHAnsi" w:cstheme="majorHAnsi"/>
          <w:b/>
          <w:i/>
          <w:color w:val="1F497D"/>
          <w:sz w:val="18"/>
          <w:szCs w:val="18"/>
        </w:rPr>
        <w:lastRenderedPageBreak/>
        <w:t>Supplementary Table 4 - PASS traceability across sources and extent of information available (by imposed/non-imposed PASS)</w:t>
      </w:r>
    </w:p>
    <w:tbl>
      <w:tblPr>
        <w:tblStyle w:val="af1"/>
        <w:tblW w:w="11571"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1025"/>
        <w:gridCol w:w="1023"/>
        <w:gridCol w:w="1025"/>
        <w:gridCol w:w="1023"/>
        <w:gridCol w:w="1023"/>
        <w:gridCol w:w="1025"/>
        <w:gridCol w:w="1023"/>
        <w:gridCol w:w="1023"/>
        <w:gridCol w:w="1025"/>
      </w:tblGrid>
      <w:tr w:rsidR="0097563E" w:rsidRPr="00326FE2" w14:paraId="61C31695" w14:textId="77777777">
        <w:tc>
          <w:tcPr>
            <w:tcW w:w="2356" w:type="dxa"/>
            <w:vAlign w:val="center"/>
          </w:tcPr>
          <w:p w14:paraId="00000351" w14:textId="77777777" w:rsidR="0097563E" w:rsidRPr="00326FE2" w:rsidRDefault="0097563E">
            <w:pPr>
              <w:pBdr>
                <w:top w:val="nil"/>
                <w:left w:val="nil"/>
                <w:bottom w:val="nil"/>
                <w:right w:val="nil"/>
                <w:between w:val="nil"/>
              </w:pBdr>
              <w:spacing w:line="480" w:lineRule="auto"/>
              <w:ind w:firstLine="0"/>
              <w:rPr>
                <w:rFonts w:asciiTheme="majorHAnsi" w:eastAsia="Calibri" w:hAnsiTheme="majorHAnsi" w:cstheme="majorHAnsi"/>
                <w:color w:val="000000"/>
                <w:sz w:val="22"/>
                <w:szCs w:val="22"/>
              </w:rPr>
            </w:pPr>
          </w:p>
        </w:tc>
        <w:tc>
          <w:tcPr>
            <w:tcW w:w="3073" w:type="dxa"/>
            <w:gridSpan w:val="3"/>
            <w:vAlign w:val="center"/>
          </w:tcPr>
          <w:p w14:paraId="00000352" w14:textId="77777777" w:rsidR="0097563E" w:rsidRPr="00326FE2" w:rsidRDefault="00740A6A">
            <w:pPr>
              <w:spacing w:line="276" w:lineRule="auto"/>
              <w:ind w:firstLine="0"/>
              <w:jc w:val="center"/>
              <w:rPr>
                <w:rFonts w:asciiTheme="majorHAnsi" w:eastAsia="Calibri" w:hAnsiTheme="majorHAnsi" w:cstheme="majorHAnsi"/>
                <w:b/>
                <w:sz w:val="22"/>
                <w:szCs w:val="22"/>
                <w:vertAlign w:val="superscript"/>
              </w:rPr>
            </w:pPr>
            <w:r w:rsidRPr="00326FE2">
              <w:rPr>
                <w:rFonts w:asciiTheme="majorHAnsi" w:eastAsia="Calibri" w:hAnsiTheme="majorHAnsi" w:cstheme="majorHAnsi"/>
                <w:b/>
                <w:sz w:val="20"/>
                <w:szCs w:val="20"/>
              </w:rPr>
              <w:t>Imposed (RMP Category 1 and 2)</w:t>
            </w:r>
            <w:r w:rsidRPr="00326FE2">
              <w:rPr>
                <w:rFonts w:asciiTheme="majorHAnsi" w:eastAsia="Calibri" w:hAnsiTheme="majorHAnsi" w:cstheme="majorHAnsi"/>
                <w:b/>
                <w:sz w:val="20"/>
                <w:szCs w:val="20"/>
                <w:vertAlign w:val="superscript"/>
              </w:rPr>
              <w:t>a</w:t>
            </w:r>
          </w:p>
        </w:tc>
        <w:tc>
          <w:tcPr>
            <w:tcW w:w="3071" w:type="dxa"/>
            <w:gridSpan w:val="3"/>
            <w:vAlign w:val="center"/>
          </w:tcPr>
          <w:p w14:paraId="00000355"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b/>
                <w:color w:val="000000"/>
                <w:sz w:val="22"/>
                <w:szCs w:val="22"/>
              </w:rPr>
            </w:pPr>
            <w:r w:rsidRPr="00326FE2">
              <w:rPr>
                <w:rFonts w:asciiTheme="majorHAnsi" w:eastAsia="Calibri" w:hAnsiTheme="majorHAnsi" w:cstheme="majorHAnsi"/>
                <w:b/>
                <w:sz w:val="20"/>
                <w:szCs w:val="20"/>
              </w:rPr>
              <w:t>Non-imposed (RMP Category 3)</w:t>
            </w:r>
          </w:p>
        </w:tc>
        <w:tc>
          <w:tcPr>
            <w:tcW w:w="3071" w:type="dxa"/>
            <w:gridSpan w:val="3"/>
            <w:vAlign w:val="center"/>
          </w:tcPr>
          <w:p w14:paraId="00000358" w14:textId="77777777" w:rsidR="0097563E" w:rsidRPr="00326FE2" w:rsidRDefault="00740A6A">
            <w:pPr>
              <w:ind w:firstLine="0"/>
              <w:jc w:val="center"/>
              <w:rPr>
                <w:rFonts w:asciiTheme="majorHAnsi" w:eastAsia="Calibri" w:hAnsiTheme="majorHAnsi" w:cstheme="majorHAnsi"/>
                <w:b/>
                <w:sz w:val="22"/>
                <w:szCs w:val="22"/>
              </w:rPr>
            </w:pPr>
            <w:r w:rsidRPr="00326FE2">
              <w:rPr>
                <w:rFonts w:asciiTheme="majorHAnsi" w:eastAsia="Calibri" w:hAnsiTheme="majorHAnsi" w:cstheme="majorHAnsi"/>
                <w:b/>
                <w:sz w:val="20"/>
                <w:szCs w:val="20"/>
              </w:rPr>
              <w:t>Total</w:t>
            </w:r>
          </w:p>
        </w:tc>
      </w:tr>
      <w:tr w:rsidR="0097563E" w:rsidRPr="00326FE2" w14:paraId="14464E5D" w14:textId="77777777">
        <w:tc>
          <w:tcPr>
            <w:tcW w:w="2356" w:type="dxa"/>
            <w:vAlign w:val="center"/>
          </w:tcPr>
          <w:p w14:paraId="0000035B" w14:textId="77777777" w:rsidR="0097563E" w:rsidRPr="00326FE2" w:rsidRDefault="00740A6A">
            <w:pPr>
              <w:pBdr>
                <w:top w:val="nil"/>
                <w:left w:val="nil"/>
                <w:bottom w:val="nil"/>
                <w:right w:val="nil"/>
                <w:between w:val="nil"/>
              </w:pBdr>
              <w:spacing w:line="480" w:lineRule="auto"/>
              <w:ind w:firstLine="0"/>
              <w:rPr>
                <w:rFonts w:asciiTheme="majorHAnsi" w:eastAsia="Calibri" w:hAnsiTheme="majorHAnsi" w:cstheme="majorHAnsi"/>
                <w:color w:val="000000"/>
                <w:sz w:val="20"/>
                <w:szCs w:val="20"/>
              </w:rPr>
            </w:pPr>
            <w:r w:rsidRPr="00326FE2">
              <w:rPr>
                <w:rFonts w:asciiTheme="majorHAnsi" w:eastAsia="Calibri" w:hAnsiTheme="majorHAnsi" w:cstheme="majorHAnsi"/>
                <w:sz w:val="20"/>
                <w:szCs w:val="20"/>
              </w:rPr>
              <w:t xml:space="preserve">     </w:t>
            </w:r>
          </w:p>
        </w:tc>
        <w:tc>
          <w:tcPr>
            <w:tcW w:w="1025" w:type="dxa"/>
            <w:vAlign w:val="center"/>
          </w:tcPr>
          <w:p w14:paraId="0000035C"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CAP (N=7)</w:t>
            </w:r>
          </w:p>
        </w:tc>
        <w:tc>
          <w:tcPr>
            <w:tcW w:w="1023" w:type="dxa"/>
            <w:vAlign w:val="center"/>
          </w:tcPr>
          <w:p w14:paraId="0000035D"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NAP</w:t>
            </w:r>
          </w:p>
          <w:p w14:paraId="0000035E"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(N=16)</w:t>
            </w:r>
          </w:p>
        </w:tc>
        <w:tc>
          <w:tcPr>
            <w:tcW w:w="1025" w:type="dxa"/>
            <w:vAlign w:val="center"/>
          </w:tcPr>
          <w:p w14:paraId="0000035F"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Overall</w:t>
            </w:r>
          </w:p>
          <w:p w14:paraId="00000360"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(N=23)</w:t>
            </w:r>
          </w:p>
        </w:tc>
        <w:tc>
          <w:tcPr>
            <w:tcW w:w="1023" w:type="dxa"/>
            <w:vAlign w:val="center"/>
          </w:tcPr>
          <w:p w14:paraId="00000361" w14:textId="77777777" w:rsidR="0097563E" w:rsidRPr="00326FE2" w:rsidRDefault="00740A6A">
            <w:pPr>
              <w:spacing w:line="276" w:lineRule="auto"/>
              <w:ind w:firstLine="0"/>
              <w:jc w:val="center"/>
              <w:rPr>
                <w:rFonts w:asciiTheme="majorHAnsi" w:eastAsia="Calibri" w:hAnsiTheme="majorHAnsi" w:cstheme="majorHAnsi"/>
                <w:sz w:val="20"/>
                <w:szCs w:val="20"/>
              </w:rPr>
            </w:pPr>
            <w:proofErr w:type="spellStart"/>
            <w:r w:rsidRPr="00326FE2">
              <w:rPr>
                <w:rFonts w:asciiTheme="majorHAnsi" w:eastAsia="Calibri" w:hAnsiTheme="majorHAnsi" w:cstheme="majorHAnsi"/>
                <w:sz w:val="20"/>
                <w:szCs w:val="20"/>
              </w:rPr>
              <w:t>CAP</w:t>
            </w:r>
            <w:r w:rsidRPr="00326FE2">
              <w:rPr>
                <w:rFonts w:asciiTheme="majorHAnsi" w:eastAsia="Calibri" w:hAnsiTheme="majorHAnsi" w:cstheme="majorHAnsi"/>
                <w:sz w:val="20"/>
                <w:szCs w:val="20"/>
                <w:vertAlign w:val="superscript"/>
              </w:rPr>
              <w:t>b</w:t>
            </w:r>
            <w:proofErr w:type="spellEnd"/>
          </w:p>
          <w:p w14:paraId="00000362"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(N=47)</w:t>
            </w:r>
          </w:p>
        </w:tc>
        <w:tc>
          <w:tcPr>
            <w:tcW w:w="1023" w:type="dxa"/>
            <w:vAlign w:val="center"/>
          </w:tcPr>
          <w:p w14:paraId="00000363"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NAP</w:t>
            </w:r>
          </w:p>
          <w:p w14:paraId="00000364"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(N=14)</w:t>
            </w:r>
          </w:p>
        </w:tc>
        <w:tc>
          <w:tcPr>
            <w:tcW w:w="1025" w:type="dxa"/>
            <w:vAlign w:val="center"/>
          </w:tcPr>
          <w:p w14:paraId="00000365"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Overall</w:t>
            </w:r>
          </w:p>
          <w:p w14:paraId="00000366"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(N=61)</w:t>
            </w:r>
          </w:p>
        </w:tc>
        <w:tc>
          <w:tcPr>
            <w:tcW w:w="1023" w:type="dxa"/>
            <w:vAlign w:val="center"/>
          </w:tcPr>
          <w:p w14:paraId="00000367" w14:textId="77777777" w:rsidR="0097563E" w:rsidRPr="00326FE2" w:rsidRDefault="00740A6A">
            <w:pPr>
              <w:spacing w:line="276" w:lineRule="auto"/>
              <w:ind w:firstLine="0"/>
              <w:jc w:val="center"/>
              <w:rPr>
                <w:rFonts w:asciiTheme="majorHAnsi" w:eastAsia="Calibri" w:hAnsiTheme="majorHAnsi" w:cstheme="majorHAnsi"/>
                <w:sz w:val="20"/>
                <w:szCs w:val="20"/>
              </w:rPr>
            </w:pPr>
            <w:proofErr w:type="spellStart"/>
            <w:r w:rsidRPr="00326FE2">
              <w:rPr>
                <w:rFonts w:asciiTheme="majorHAnsi" w:eastAsia="Calibri" w:hAnsiTheme="majorHAnsi" w:cstheme="majorHAnsi"/>
                <w:sz w:val="20"/>
                <w:szCs w:val="20"/>
              </w:rPr>
              <w:t>CAP</w:t>
            </w:r>
            <w:r w:rsidRPr="00326FE2">
              <w:rPr>
                <w:rFonts w:asciiTheme="majorHAnsi" w:eastAsia="Calibri" w:hAnsiTheme="majorHAnsi" w:cstheme="majorHAnsi"/>
                <w:sz w:val="20"/>
                <w:szCs w:val="20"/>
                <w:vertAlign w:val="superscript"/>
              </w:rPr>
              <w:t>b</w:t>
            </w:r>
            <w:proofErr w:type="spellEnd"/>
          </w:p>
          <w:p w14:paraId="00000368"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(N=54)</w:t>
            </w:r>
          </w:p>
        </w:tc>
        <w:tc>
          <w:tcPr>
            <w:tcW w:w="1023" w:type="dxa"/>
            <w:vAlign w:val="center"/>
          </w:tcPr>
          <w:p w14:paraId="00000369"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NAP</w:t>
            </w:r>
          </w:p>
          <w:p w14:paraId="0000036A"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(N=30)</w:t>
            </w:r>
          </w:p>
        </w:tc>
        <w:tc>
          <w:tcPr>
            <w:tcW w:w="1025" w:type="dxa"/>
            <w:vAlign w:val="center"/>
          </w:tcPr>
          <w:p w14:paraId="0000036B"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Overall</w:t>
            </w:r>
          </w:p>
          <w:p w14:paraId="0000036C"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(N=84)</w:t>
            </w:r>
          </w:p>
        </w:tc>
      </w:tr>
      <w:tr w:rsidR="0097563E" w:rsidRPr="00326FE2" w14:paraId="68390ADE" w14:textId="77777777">
        <w:trPr>
          <w:trHeight w:val="567"/>
        </w:trPr>
        <w:tc>
          <w:tcPr>
            <w:tcW w:w="2356" w:type="dxa"/>
            <w:vAlign w:val="center"/>
          </w:tcPr>
          <w:p w14:paraId="0000036D" w14:textId="77777777" w:rsidR="0097563E" w:rsidRPr="00326FE2" w:rsidRDefault="00740A6A">
            <w:pPr>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Availability of PASS within PRAC minutes, n(%)</w:t>
            </w:r>
          </w:p>
        </w:tc>
        <w:tc>
          <w:tcPr>
            <w:tcW w:w="1025" w:type="dxa"/>
            <w:vAlign w:val="center"/>
          </w:tcPr>
          <w:p w14:paraId="0000036E"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7 (100.0)</w:t>
            </w:r>
          </w:p>
        </w:tc>
        <w:tc>
          <w:tcPr>
            <w:tcW w:w="1023" w:type="dxa"/>
            <w:vAlign w:val="center"/>
          </w:tcPr>
          <w:p w14:paraId="0000036F"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12 (75.0)</w:t>
            </w:r>
          </w:p>
        </w:tc>
        <w:tc>
          <w:tcPr>
            <w:tcW w:w="1025" w:type="dxa"/>
            <w:vAlign w:val="center"/>
          </w:tcPr>
          <w:p w14:paraId="00000370"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19 (82.6)</w:t>
            </w:r>
          </w:p>
        </w:tc>
        <w:tc>
          <w:tcPr>
            <w:tcW w:w="1023" w:type="dxa"/>
            <w:vAlign w:val="center"/>
          </w:tcPr>
          <w:p w14:paraId="00000371"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38 (80.9)</w:t>
            </w:r>
          </w:p>
        </w:tc>
        <w:tc>
          <w:tcPr>
            <w:tcW w:w="1023" w:type="dxa"/>
            <w:vAlign w:val="center"/>
          </w:tcPr>
          <w:p w14:paraId="00000372"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(14.3)</w:t>
            </w:r>
          </w:p>
        </w:tc>
        <w:tc>
          <w:tcPr>
            <w:tcW w:w="1025" w:type="dxa"/>
            <w:vAlign w:val="center"/>
          </w:tcPr>
          <w:p w14:paraId="00000373"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40(65.6)</w:t>
            </w:r>
          </w:p>
        </w:tc>
        <w:tc>
          <w:tcPr>
            <w:tcW w:w="1023" w:type="dxa"/>
            <w:vAlign w:val="center"/>
          </w:tcPr>
          <w:p w14:paraId="00000374"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45 (83.3)</w:t>
            </w:r>
          </w:p>
        </w:tc>
        <w:tc>
          <w:tcPr>
            <w:tcW w:w="1023" w:type="dxa"/>
            <w:vAlign w:val="center"/>
          </w:tcPr>
          <w:p w14:paraId="00000375"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14 (46.7)</w:t>
            </w:r>
          </w:p>
        </w:tc>
        <w:tc>
          <w:tcPr>
            <w:tcW w:w="1025" w:type="dxa"/>
            <w:vAlign w:val="center"/>
          </w:tcPr>
          <w:p w14:paraId="00000376"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59 (70.2)</w:t>
            </w:r>
          </w:p>
        </w:tc>
      </w:tr>
      <w:tr w:rsidR="0097563E" w:rsidRPr="00326FE2" w14:paraId="6F62D29E" w14:textId="77777777">
        <w:trPr>
          <w:trHeight w:val="567"/>
        </w:trPr>
        <w:tc>
          <w:tcPr>
            <w:tcW w:w="2356" w:type="dxa"/>
            <w:vAlign w:val="center"/>
          </w:tcPr>
          <w:p w14:paraId="00000377" w14:textId="77777777" w:rsidR="0097563E" w:rsidRPr="00326FE2" w:rsidRDefault="00740A6A">
            <w:pPr>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PRAC comments available, n(%)</w:t>
            </w:r>
          </w:p>
        </w:tc>
        <w:tc>
          <w:tcPr>
            <w:tcW w:w="1025" w:type="dxa"/>
            <w:vAlign w:val="center"/>
          </w:tcPr>
          <w:p w14:paraId="00000378"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 (42.9)</w:t>
            </w:r>
          </w:p>
        </w:tc>
        <w:tc>
          <w:tcPr>
            <w:tcW w:w="1023" w:type="dxa"/>
            <w:vAlign w:val="center"/>
          </w:tcPr>
          <w:p w14:paraId="00000379"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(68.8)</w:t>
            </w:r>
          </w:p>
        </w:tc>
        <w:tc>
          <w:tcPr>
            <w:tcW w:w="1025" w:type="dxa"/>
            <w:vAlign w:val="center"/>
          </w:tcPr>
          <w:p w14:paraId="0000037A"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14 (60.9)</w:t>
            </w:r>
          </w:p>
        </w:tc>
        <w:tc>
          <w:tcPr>
            <w:tcW w:w="1023" w:type="dxa"/>
            <w:vAlign w:val="center"/>
          </w:tcPr>
          <w:p w14:paraId="0000037B"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(4.3)</w:t>
            </w:r>
          </w:p>
        </w:tc>
        <w:tc>
          <w:tcPr>
            <w:tcW w:w="1023" w:type="dxa"/>
            <w:vAlign w:val="center"/>
          </w:tcPr>
          <w:p w14:paraId="0000037C"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0 (0.0)</w:t>
            </w:r>
          </w:p>
        </w:tc>
        <w:tc>
          <w:tcPr>
            <w:tcW w:w="1025" w:type="dxa"/>
            <w:vAlign w:val="center"/>
          </w:tcPr>
          <w:p w14:paraId="0000037D"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(3.3)</w:t>
            </w:r>
          </w:p>
        </w:tc>
        <w:tc>
          <w:tcPr>
            <w:tcW w:w="1023" w:type="dxa"/>
            <w:vAlign w:val="center"/>
          </w:tcPr>
          <w:p w14:paraId="0000037E"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5 (9.3)</w:t>
            </w:r>
          </w:p>
        </w:tc>
        <w:tc>
          <w:tcPr>
            <w:tcW w:w="1023" w:type="dxa"/>
            <w:vAlign w:val="center"/>
          </w:tcPr>
          <w:p w14:paraId="0000037F"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(36.7)</w:t>
            </w:r>
          </w:p>
        </w:tc>
        <w:tc>
          <w:tcPr>
            <w:tcW w:w="1025" w:type="dxa"/>
            <w:vAlign w:val="center"/>
          </w:tcPr>
          <w:p w14:paraId="00000380"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16 (19.0)</w:t>
            </w:r>
          </w:p>
        </w:tc>
      </w:tr>
      <w:tr w:rsidR="0097563E" w:rsidRPr="00326FE2" w14:paraId="3D36EDC9" w14:textId="77777777">
        <w:trPr>
          <w:trHeight w:val="567"/>
        </w:trPr>
        <w:tc>
          <w:tcPr>
            <w:tcW w:w="2356" w:type="dxa"/>
            <w:vAlign w:val="center"/>
          </w:tcPr>
          <w:p w14:paraId="00000381" w14:textId="77777777" w:rsidR="0097563E" w:rsidRPr="00326FE2" w:rsidRDefault="00740A6A">
            <w:pPr>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Availability of PASS in Procedural Steps Document (CAP), n(%)</w:t>
            </w:r>
          </w:p>
        </w:tc>
        <w:tc>
          <w:tcPr>
            <w:tcW w:w="1025" w:type="dxa"/>
            <w:vAlign w:val="center"/>
          </w:tcPr>
          <w:p w14:paraId="00000382" w14:textId="77777777" w:rsidR="0097563E" w:rsidRPr="00326FE2" w:rsidRDefault="00740A6A">
            <w:pPr>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7 (100)</w:t>
            </w:r>
          </w:p>
        </w:tc>
        <w:tc>
          <w:tcPr>
            <w:tcW w:w="1023" w:type="dxa"/>
            <w:vAlign w:val="center"/>
          </w:tcPr>
          <w:p w14:paraId="00000383"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w:t>
            </w:r>
          </w:p>
        </w:tc>
        <w:tc>
          <w:tcPr>
            <w:tcW w:w="1025" w:type="dxa"/>
            <w:vAlign w:val="center"/>
          </w:tcPr>
          <w:p w14:paraId="00000384" w14:textId="77777777" w:rsidR="0097563E" w:rsidRPr="00326FE2" w:rsidRDefault="00740A6A">
            <w:pPr>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7 (30.4)</w:t>
            </w:r>
          </w:p>
        </w:tc>
        <w:tc>
          <w:tcPr>
            <w:tcW w:w="1023" w:type="dxa"/>
            <w:vAlign w:val="center"/>
          </w:tcPr>
          <w:p w14:paraId="00000385"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38 (80.9)</w:t>
            </w:r>
          </w:p>
        </w:tc>
        <w:tc>
          <w:tcPr>
            <w:tcW w:w="1023" w:type="dxa"/>
            <w:vAlign w:val="center"/>
          </w:tcPr>
          <w:p w14:paraId="00000386"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w:t>
            </w:r>
          </w:p>
        </w:tc>
        <w:tc>
          <w:tcPr>
            <w:tcW w:w="1025" w:type="dxa"/>
            <w:vAlign w:val="center"/>
          </w:tcPr>
          <w:p w14:paraId="00000387"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38 (62.3)</w:t>
            </w:r>
          </w:p>
        </w:tc>
        <w:tc>
          <w:tcPr>
            <w:tcW w:w="1023" w:type="dxa"/>
            <w:vAlign w:val="center"/>
          </w:tcPr>
          <w:p w14:paraId="00000388"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45 (83.3)</w:t>
            </w:r>
          </w:p>
        </w:tc>
        <w:tc>
          <w:tcPr>
            <w:tcW w:w="1023" w:type="dxa"/>
            <w:vAlign w:val="center"/>
          </w:tcPr>
          <w:p w14:paraId="00000389"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w:t>
            </w:r>
          </w:p>
        </w:tc>
        <w:tc>
          <w:tcPr>
            <w:tcW w:w="1025" w:type="dxa"/>
            <w:vAlign w:val="center"/>
          </w:tcPr>
          <w:p w14:paraId="0000038A"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45 (53.6)</w:t>
            </w:r>
          </w:p>
        </w:tc>
      </w:tr>
      <w:tr w:rsidR="0097563E" w:rsidRPr="00326FE2" w14:paraId="7F4D118E" w14:textId="77777777">
        <w:trPr>
          <w:trHeight w:val="567"/>
        </w:trPr>
        <w:tc>
          <w:tcPr>
            <w:tcW w:w="2356" w:type="dxa"/>
            <w:vAlign w:val="center"/>
          </w:tcPr>
          <w:p w14:paraId="0000038B" w14:textId="77777777" w:rsidR="0097563E" w:rsidRPr="00326FE2" w:rsidRDefault="00740A6A">
            <w:pPr>
              <w:ind w:firstLine="0"/>
              <w:rPr>
                <w:rFonts w:asciiTheme="majorHAnsi" w:eastAsia="Calibri" w:hAnsiTheme="majorHAnsi" w:cstheme="majorHAnsi"/>
                <w:b/>
                <w:sz w:val="20"/>
                <w:szCs w:val="20"/>
              </w:rPr>
            </w:pPr>
            <w:proofErr w:type="spellStart"/>
            <w:r w:rsidRPr="00326FE2">
              <w:rPr>
                <w:rFonts w:asciiTheme="majorHAnsi" w:eastAsia="Calibri" w:hAnsiTheme="majorHAnsi" w:cstheme="majorHAnsi"/>
                <w:b/>
                <w:sz w:val="20"/>
                <w:szCs w:val="20"/>
              </w:rPr>
              <w:t>Summary</w:t>
            </w:r>
            <w:r w:rsidRPr="00326FE2">
              <w:rPr>
                <w:rFonts w:asciiTheme="majorHAnsi" w:eastAsia="Calibri" w:hAnsiTheme="majorHAnsi" w:cstheme="majorHAnsi"/>
                <w:b/>
                <w:sz w:val="20"/>
                <w:szCs w:val="20"/>
                <w:vertAlign w:val="superscript"/>
              </w:rPr>
              <w:t>c</w:t>
            </w:r>
            <w:proofErr w:type="spellEnd"/>
            <w:r w:rsidRPr="00326FE2">
              <w:rPr>
                <w:rFonts w:asciiTheme="majorHAnsi" w:eastAsia="Calibri" w:hAnsiTheme="majorHAnsi" w:cstheme="majorHAnsi"/>
                <w:b/>
                <w:sz w:val="20"/>
                <w:szCs w:val="20"/>
              </w:rPr>
              <w:t xml:space="preserve"> available, n(%)</w:t>
            </w:r>
          </w:p>
        </w:tc>
        <w:tc>
          <w:tcPr>
            <w:tcW w:w="1025" w:type="dxa"/>
            <w:vAlign w:val="center"/>
          </w:tcPr>
          <w:p w14:paraId="0000038C"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6 (85.7)</w:t>
            </w:r>
          </w:p>
        </w:tc>
        <w:tc>
          <w:tcPr>
            <w:tcW w:w="1023" w:type="dxa"/>
            <w:vAlign w:val="center"/>
          </w:tcPr>
          <w:p w14:paraId="0000038D"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w:t>
            </w:r>
          </w:p>
        </w:tc>
        <w:tc>
          <w:tcPr>
            <w:tcW w:w="1025" w:type="dxa"/>
            <w:vAlign w:val="center"/>
          </w:tcPr>
          <w:p w14:paraId="0000038E"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6 (26.1)</w:t>
            </w:r>
          </w:p>
        </w:tc>
        <w:tc>
          <w:tcPr>
            <w:tcW w:w="1023" w:type="dxa"/>
            <w:vAlign w:val="center"/>
          </w:tcPr>
          <w:p w14:paraId="0000038F"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(23.4)</w:t>
            </w:r>
          </w:p>
        </w:tc>
        <w:tc>
          <w:tcPr>
            <w:tcW w:w="1023" w:type="dxa"/>
            <w:vAlign w:val="center"/>
          </w:tcPr>
          <w:p w14:paraId="00000390"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w:t>
            </w:r>
          </w:p>
        </w:tc>
        <w:tc>
          <w:tcPr>
            <w:tcW w:w="1025" w:type="dxa"/>
            <w:vAlign w:val="center"/>
          </w:tcPr>
          <w:p w14:paraId="00000391"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(18.0)</w:t>
            </w:r>
          </w:p>
        </w:tc>
        <w:tc>
          <w:tcPr>
            <w:tcW w:w="1023" w:type="dxa"/>
            <w:vAlign w:val="center"/>
          </w:tcPr>
          <w:p w14:paraId="00000392"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17 (31.5)</w:t>
            </w:r>
          </w:p>
        </w:tc>
        <w:tc>
          <w:tcPr>
            <w:tcW w:w="1023" w:type="dxa"/>
            <w:vAlign w:val="center"/>
          </w:tcPr>
          <w:p w14:paraId="00000393"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w:t>
            </w:r>
          </w:p>
        </w:tc>
        <w:tc>
          <w:tcPr>
            <w:tcW w:w="1025" w:type="dxa"/>
            <w:vAlign w:val="center"/>
          </w:tcPr>
          <w:p w14:paraId="00000394"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17 (20.2)</w:t>
            </w:r>
          </w:p>
        </w:tc>
      </w:tr>
      <w:tr w:rsidR="0097563E" w:rsidRPr="00326FE2" w14:paraId="4AA7771C" w14:textId="77777777">
        <w:trPr>
          <w:trHeight w:val="567"/>
        </w:trPr>
        <w:tc>
          <w:tcPr>
            <w:tcW w:w="2356" w:type="dxa"/>
            <w:vAlign w:val="center"/>
          </w:tcPr>
          <w:p w14:paraId="00000395" w14:textId="77777777" w:rsidR="0097563E" w:rsidRPr="00326FE2" w:rsidRDefault="00740A6A">
            <w:pPr>
              <w:ind w:firstLine="0"/>
              <w:rPr>
                <w:rFonts w:asciiTheme="majorHAnsi" w:eastAsia="Calibri" w:hAnsiTheme="majorHAnsi" w:cstheme="majorHAnsi"/>
                <w:b/>
                <w:sz w:val="20"/>
                <w:szCs w:val="20"/>
              </w:rPr>
            </w:pPr>
            <w:r w:rsidRPr="00326FE2">
              <w:rPr>
                <w:rFonts w:asciiTheme="majorHAnsi" w:eastAsia="Calibri" w:hAnsiTheme="majorHAnsi" w:cstheme="majorHAnsi"/>
                <w:b/>
                <w:sz w:val="20"/>
                <w:szCs w:val="20"/>
              </w:rPr>
              <w:t>Availability in outcomes of NAPs/referral webpages (NAP), n(%)</w:t>
            </w:r>
          </w:p>
        </w:tc>
        <w:tc>
          <w:tcPr>
            <w:tcW w:w="1025" w:type="dxa"/>
            <w:vAlign w:val="center"/>
          </w:tcPr>
          <w:p w14:paraId="00000396"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w:t>
            </w:r>
          </w:p>
        </w:tc>
        <w:tc>
          <w:tcPr>
            <w:tcW w:w="1023" w:type="dxa"/>
            <w:vAlign w:val="center"/>
          </w:tcPr>
          <w:p w14:paraId="00000397"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(68.8)</w:t>
            </w:r>
          </w:p>
        </w:tc>
        <w:tc>
          <w:tcPr>
            <w:tcW w:w="1025" w:type="dxa"/>
            <w:vAlign w:val="center"/>
          </w:tcPr>
          <w:p w14:paraId="00000398"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11 (47.8)</w:t>
            </w:r>
          </w:p>
        </w:tc>
        <w:tc>
          <w:tcPr>
            <w:tcW w:w="1023" w:type="dxa"/>
            <w:vAlign w:val="center"/>
          </w:tcPr>
          <w:p w14:paraId="00000399"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w:t>
            </w:r>
          </w:p>
        </w:tc>
        <w:tc>
          <w:tcPr>
            <w:tcW w:w="1023" w:type="dxa"/>
            <w:vAlign w:val="center"/>
          </w:tcPr>
          <w:p w14:paraId="0000039A"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(14.3)</w:t>
            </w:r>
          </w:p>
        </w:tc>
        <w:tc>
          <w:tcPr>
            <w:tcW w:w="1025" w:type="dxa"/>
            <w:vAlign w:val="center"/>
          </w:tcPr>
          <w:p w14:paraId="0000039B"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2 (3.3)</w:t>
            </w:r>
          </w:p>
        </w:tc>
        <w:tc>
          <w:tcPr>
            <w:tcW w:w="1023" w:type="dxa"/>
            <w:vAlign w:val="center"/>
          </w:tcPr>
          <w:p w14:paraId="0000039C"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NA</w:t>
            </w:r>
          </w:p>
        </w:tc>
        <w:tc>
          <w:tcPr>
            <w:tcW w:w="1023" w:type="dxa"/>
            <w:vAlign w:val="center"/>
          </w:tcPr>
          <w:p w14:paraId="0000039D"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13 (43.3)</w:t>
            </w:r>
          </w:p>
        </w:tc>
        <w:tc>
          <w:tcPr>
            <w:tcW w:w="1025" w:type="dxa"/>
            <w:vAlign w:val="center"/>
          </w:tcPr>
          <w:p w14:paraId="0000039E" w14:textId="77777777" w:rsidR="0097563E" w:rsidRPr="00326FE2" w:rsidRDefault="00740A6A">
            <w:pPr>
              <w:spacing w:line="276" w:lineRule="auto"/>
              <w:ind w:firstLine="0"/>
              <w:jc w:val="center"/>
              <w:rPr>
                <w:rFonts w:asciiTheme="majorHAnsi" w:eastAsia="Calibri" w:hAnsiTheme="majorHAnsi" w:cstheme="majorHAnsi"/>
                <w:sz w:val="20"/>
                <w:szCs w:val="20"/>
              </w:rPr>
            </w:pPr>
            <w:r w:rsidRPr="00326FE2">
              <w:rPr>
                <w:rFonts w:asciiTheme="majorHAnsi" w:eastAsia="Calibri" w:hAnsiTheme="majorHAnsi" w:cstheme="majorHAnsi"/>
                <w:sz w:val="20"/>
                <w:szCs w:val="20"/>
              </w:rPr>
              <w:t>13 (15.5)</w:t>
            </w:r>
          </w:p>
        </w:tc>
      </w:tr>
    </w:tbl>
    <w:p w14:paraId="0000039F" w14:textId="78302B4F" w:rsidR="0097563E" w:rsidRPr="00326FE2" w:rsidRDefault="00740A6A">
      <w:pPr>
        <w:spacing w:line="360" w:lineRule="auto"/>
        <w:ind w:left="-284" w:firstLine="0"/>
        <w:rPr>
          <w:rFonts w:asciiTheme="majorHAnsi" w:eastAsia="Calibri" w:hAnsiTheme="majorHAnsi" w:cstheme="majorHAnsi"/>
          <w:sz w:val="20"/>
          <w:szCs w:val="20"/>
        </w:rPr>
      </w:pPr>
      <w:r w:rsidRPr="00326FE2">
        <w:rPr>
          <w:rFonts w:asciiTheme="majorHAnsi" w:eastAsia="Calibri" w:hAnsiTheme="majorHAnsi" w:cstheme="majorHAnsi"/>
          <w:b/>
          <w:sz w:val="20"/>
          <w:szCs w:val="20"/>
        </w:rPr>
        <w:t>Abbreviations</w:t>
      </w:r>
      <w:r w:rsidRPr="00326FE2">
        <w:rPr>
          <w:rFonts w:asciiTheme="majorHAnsi" w:eastAsia="Calibri" w:hAnsiTheme="majorHAnsi" w:cstheme="majorHAnsi"/>
          <w:sz w:val="20"/>
          <w:szCs w:val="20"/>
        </w:rPr>
        <w:t>: CAP = Central Authorised Procedure; NA = Not applicable; NAP = National Authorised Procedure; PASS = Post Authori</w:t>
      </w:r>
      <w:r w:rsidR="004522E3" w:rsidRPr="00326FE2">
        <w:rPr>
          <w:rFonts w:asciiTheme="majorHAnsi" w:eastAsia="Calibri" w:hAnsiTheme="majorHAnsi" w:cstheme="majorHAnsi"/>
          <w:sz w:val="20"/>
          <w:szCs w:val="20"/>
        </w:rPr>
        <w:t>s</w:t>
      </w:r>
      <w:r w:rsidRPr="00326FE2">
        <w:rPr>
          <w:rFonts w:asciiTheme="majorHAnsi" w:eastAsia="Calibri" w:hAnsiTheme="majorHAnsi" w:cstheme="majorHAnsi"/>
          <w:sz w:val="20"/>
          <w:szCs w:val="20"/>
        </w:rPr>
        <w:t>ation Safety Study; PRAC = Pharmacovigilance Risk Assessment Committee; RMP = Risk Management Plan.</w:t>
      </w:r>
    </w:p>
    <w:p w14:paraId="000003A0" w14:textId="77777777" w:rsidR="0097563E" w:rsidRPr="00326FE2" w:rsidRDefault="00740A6A">
      <w:pPr>
        <w:spacing w:line="360" w:lineRule="auto"/>
        <w:ind w:left="-284" w:firstLine="0"/>
        <w:rPr>
          <w:rFonts w:asciiTheme="majorHAnsi" w:eastAsia="Calibri" w:hAnsiTheme="majorHAnsi" w:cstheme="majorHAnsi"/>
          <w:sz w:val="20"/>
          <w:szCs w:val="20"/>
        </w:rPr>
      </w:pPr>
      <w:proofErr w:type="spellStart"/>
      <w:r w:rsidRPr="00326FE2">
        <w:rPr>
          <w:rFonts w:asciiTheme="majorHAnsi" w:eastAsia="Calibri" w:hAnsiTheme="majorHAnsi" w:cstheme="majorHAnsi"/>
          <w:sz w:val="20"/>
          <w:szCs w:val="20"/>
          <w:vertAlign w:val="superscript"/>
        </w:rPr>
        <w:t>a</w:t>
      </w:r>
      <w:proofErr w:type="spellEnd"/>
      <w:r w:rsidRPr="00326FE2">
        <w:rPr>
          <w:rFonts w:asciiTheme="majorHAnsi" w:eastAsia="Calibri" w:hAnsiTheme="majorHAnsi" w:cstheme="majorHAnsi"/>
          <w:sz w:val="20"/>
          <w:szCs w:val="20"/>
          <w:vertAlign w:val="superscript"/>
        </w:rPr>
        <w:t xml:space="preserve"> </w:t>
      </w:r>
      <w:r w:rsidRPr="00326FE2">
        <w:rPr>
          <w:rFonts w:asciiTheme="majorHAnsi" w:eastAsia="Calibri" w:hAnsiTheme="majorHAnsi" w:cstheme="majorHAnsi"/>
          <w:sz w:val="20"/>
          <w:szCs w:val="20"/>
        </w:rPr>
        <w:t xml:space="preserve">There was only one PASS of RMP category </w:t>
      </w:r>
      <w:proofErr w:type="gramStart"/>
      <w:r w:rsidRPr="00326FE2">
        <w:rPr>
          <w:rFonts w:asciiTheme="majorHAnsi" w:eastAsia="Calibri" w:hAnsiTheme="majorHAnsi" w:cstheme="majorHAnsi"/>
          <w:sz w:val="20"/>
          <w:szCs w:val="20"/>
        </w:rPr>
        <w:t>2</w:t>
      </w:r>
      <w:proofErr w:type="gramEnd"/>
    </w:p>
    <w:p w14:paraId="000003A1" w14:textId="77777777" w:rsidR="0097563E" w:rsidRPr="00326FE2" w:rsidRDefault="00740A6A">
      <w:pPr>
        <w:spacing w:line="360" w:lineRule="auto"/>
        <w:ind w:left="-284" w:firstLine="0"/>
        <w:rPr>
          <w:rFonts w:asciiTheme="majorHAnsi" w:eastAsia="Calibri" w:hAnsiTheme="majorHAnsi" w:cstheme="majorHAnsi"/>
          <w:sz w:val="20"/>
          <w:szCs w:val="20"/>
          <w:vertAlign w:val="superscript"/>
        </w:rPr>
      </w:pPr>
      <w:r w:rsidRPr="00326FE2">
        <w:rPr>
          <w:rFonts w:asciiTheme="majorHAnsi" w:eastAsia="Calibri" w:hAnsiTheme="majorHAnsi" w:cstheme="majorHAnsi"/>
          <w:sz w:val="20"/>
          <w:szCs w:val="20"/>
          <w:vertAlign w:val="superscript"/>
        </w:rPr>
        <w:t xml:space="preserve">b </w:t>
      </w:r>
      <w:r w:rsidRPr="00326FE2">
        <w:rPr>
          <w:rFonts w:asciiTheme="majorHAnsi" w:eastAsia="Calibri" w:hAnsiTheme="majorHAnsi" w:cstheme="majorHAnsi"/>
          <w:sz w:val="20"/>
          <w:szCs w:val="20"/>
        </w:rPr>
        <w:t>Includes an active substance that had some brands approved though central and others through national authorisation procedures</w:t>
      </w:r>
      <w:r w:rsidRPr="00326FE2">
        <w:rPr>
          <w:rFonts w:asciiTheme="majorHAnsi" w:eastAsia="Calibri" w:hAnsiTheme="majorHAnsi" w:cstheme="majorHAnsi"/>
          <w:sz w:val="20"/>
          <w:szCs w:val="20"/>
          <w:vertAlign w:val="superscript"/>
        </w:rPr>
        <w:t xml:space="preserve"> </w:t>
      </w:r>
    </w:p>
    <w:p w14:paraId="000003A2" w14:textId="77777777" w:rsidR="0097563E" w:rsidRPr="00326FE2" w:rsidRDefault="00740A6A">
      <w:pPr>
        <w:spacing w:line="360" w:lineRule="auto"/>
        <w:ind w:left="-284" w:firstLine="0"/>
        <w:rPr>
          <w:rFonts w:asciiTheme="majorHAnsi" w:eastAsia="Calibri" w:hAnsiTheme="majorHAnsi" w:cstheme="majorHAnsi"/>
          <w:sz w:val="20"/>
          <w:szCs w:val="20"/>
        </w:rPr>
      </w:pPr>
      <w:r w:rsidRPr="00326FE2">
        <w:rPr>
          <w:rFonts w:asciiTheme="majorHAnsi" w:eastAsia="Calibri" w:hAnsiTheme="majorHAnsi" w:cstheme="majorHAnsi"/>
          <w:sz w:val="20"/>
          <w:szCs w:val="20"/>
          <w:vertAlign w:val="superscript"/>
        </w:rPr>
        <w:t xml:space="preserve">c </w:t>
      </w:r>
      <w:r w:rsidRPr="00326FE2">
        <w:rPr>
          <w:rFonts w:asciiTheme="majorHAnsi" w:eastAsia="Calibri" w:hAnsiTheme="majorHAnsi" w:cstheme="majorHAnsi"/>
          <w:sz w:val="20"/>
          <w:szCs w:val="20"/>
        </w:rPr>
        <w:t xml:space="preserve">Summary of the European Public Assessment Report Procedural Steps taken and scientific information after authorisation </w:t>
      </w:r>
    </w:p>
    <w:p w14:paraId="000003A3" w14:textId="77777777" w:rsidR="0097563E" w:rsidRPr="00326FE2" w:rsidRDefault="0097563E">
      <w:pPr>
        <w:spacing w:line="360" w:lineRule="auto"/>
        <w:ind w:left="-284" w:firstLine="0"/>
        <w:rPr>
          <w:rFonts w:asciiTheme="majorHAnsi" w:eastAsia="Calibri" w:hAnsiTheme="majorHAnsi" w:cstheme="majorHAnsi"/>
          <w:sz w:val="20"/>
          <w:szCs w:val="20"/>
        </w:rPr>
      </w:pPr>
    </w:p>
    <w:p w14:paraId="000003A4" w14:textId="77777777" w:rsidR="0097563E" w:rsidRPr="00326FE2" w:rsidRDefault="0097563E">
      <w:pPr>
        <w:rPr>
          <w:rFonts w:asciiTheme="majorHAnsi" w:eastAsia="Calibri" w:hAnsiTheme="majorHAnsi" w:cstheme="majorHAnsi"/>
        </w:rPr>
      </w:pPr>
    </w:p>
    <w:p w14:paraId="000003A5" w14:textId="77777777" w:rsidR="0097563E" w:rsidRPr="00326FE2" w:rsidRDefault="0097563E">
      <w:pPr>
        <w:pBdr>
          <w:top w:val="nil"/>
          <w:left w:val="nil"/>
          <w:bottom w:val="nil"/>
          <w:right w:val="nil"/>
          <w:between w:val="nil"/>
        </w:pBdr>
        <w:ind w:firstLine="0"/>
        <w:rPr>
          <w:rFonts w:asciiTheme="majorHAnsi" w:eastAsia="Calibri" w:hAnsiTheme="majorHAnsi" w:cstheme="majorHAnsi"/>
          <w:color w:val="000000"/>
        </w:rPr>
      </w:pPr>
    </w:p>
    <w:p w14:paraId="000003A6" w14:textId="77777777" w:rsidR="0097563E" w:rsidRPr="00326FE2" w:rsidRDefault="0097563E">
      <w:pPr>
        <w:ind w:firstLine="0"/>
        <w:rPr>
          <w:rFonts w:asciiTheme="majorHAnsi" w:eastAsia="Calibri" w:hAnsiTheme="majorHAnsi" w:cstheme="majorHAnsi"/>
        </w:rPr>
      </w:pPr>
    </w:p>
    <w:p w14:paraId="000003A7" w14:textId="77777777" w:rsidR="0097563E" w:rsidRPr="00326FE2" w:rsidRDefault="0097563E">
      <w:pPr>
        <w:rPr>
          <w:rFonts w:asciiTheme="majorHAnsi" w:eastAsia="Calibri" w:hAnsiTheme="majorHAnsi" w:cstheme="majorHAnsi"/>
        </w:rPr>
      </w:pPr>
    </w:p>
    <w:p w14:paraId="000003A8" w14:textId="77777777" w:rsidR="0097563E" w:rsidRPr="00326FE2" w:rsidRDefault="00740A6A">
      <w:pPr>
        <w:rPr>
          <w:rFonts w:asciiTheme="majorHAnsi" w:eastAsia="Calibri" w:hAnsiTheme="majorHAnsi" w:cstheme="majorHAnsi"/>
        </w:rPr>
      </w:pPr>
      <w:r w:rsidRPr="00326FE2">
        <w:rPr>
          <w:rFonts w:asciiTheme="majorHAnsi" w:hAnsiTheme="majorHAnsi" w:cstheme="majorHAnsi"/>
        </w:rPr>
        <w:br w:type="page"/>
      </w:r>
    </w:p>
    <w:p w14:paraId="000003A9" w14:textId="77777777" w:rsidR="0097563E" w:rsidRPr="00326FE2" w:rsidRDefault="00740A6A" w:rsidP="00700A8C">
      <w:pPr>
        <w:ind w:firstLine="0"/>
        <w:rPr>
          <w:rFonts w:asciiTheme="majorHAnsi" w:eastAsia="Calibri" w:hAnsiTheme="majorHAnsi" w:cstheme="majorHAnsi"/>
          <w:b/>
          <w:i/>
          <w:color w:val="1F497D"/>
          <w:sz w:val="18"/>
          <w:szCs w:val="18"/>
        </w:rPr>
      </w:pPr>
      <w:r w:rsidRPr="00326FE2">
        <w:rPr>
          <w:rFonts w:asciiTheme="majorHAnsi" w:eastAsia="Calibri" w:hAnsiTheme="majorHAnsi" w:cstheme="majorHAnsi"/>
          <w:b/>
          <w:i/>
          <w:color w:val="1F497D"/>
          <w:sz w:val="18"/>
          <w:szCs w:val="18"/>
        </w:rPr>
        <w:lastRenderedPageBreak/>
        <w:t>Supplementary Table 5 – Availability of regulatory outcome information (by imposed/non-imposed PASS)</w:t>
      </w:r>
    </w:p>
    <w:tbl>
      <w:tblPr>
        <w:tblStyle w:val="af2"/>
        <w:tblW w:w="10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523"/>
        <w:gridCol w:w="2426"/>
        <w:gridCol w:w="2426"/>
      </w:tblGrid>
      <w:tr w:rsidR="0097563E" w:rsidRPr="00326FE2" w14:paraId="15915733" w14:textId="77777777">
        <w:tc>
          <w:tcPr>
            <w:tcW w:w="3397" w:type="dxa"/>
            <w:vAlign w:val="center"/>
          </w:tcPr>
          <w:p w14:paraId="000003AA" w14:textId="77777777" w:rsidR="0097563E" w:rsidRPr="00326FE2" w:rsidRDefault="0097563E">
            <w:pPr>
              <w:pBdr>
                <w:top w:val="nil"/>
                <w:left w:val="nil"/>
                <w:bottom w:val="nil"/>
                <w:right w:val="nil"/>
                <w:between w:val="nil"/>
              </w:pBdr>
              <w:ind w:firstLine="0"/>
              <w:rPr>
                <w:rFonts w:asciiTheme="majorHAnsi" w:eastAsia="Calibri" w:hAnsiTheme="majorHAnsi" w:cstheme="majorHAnsi"/>
                <w:color w:val="000000"/>
                <w:sz w:val="22"/>
                <w:szCs w:val="22"/>
              </w:rPr>
            </w:pPr>
          </w:p>
        </w:tc>
        <w:tc>
          <w:tcPr>
            <w:tcW w:w="2523" w:type="dxa"/>
            <w:vAlign w:val="center"/>
          </w:tcPr>
          <w:p w14:paraId="000003AB" w14:textId="77777777" w:rsidR="0097563E" w:rsidRPr="00326FE2" w:rsidRDefault="00740A6A">
            <w:pPr>
              <w:spacing w:line="276" w:lineRule="auto"/>
              <w:ind w:firstLine="0"/>
              <w:jc w:val="center"/>
              <w:rPr>
                <w:rFonts w:asciiTheme="majorHAnsi" w:eastAsia="Calibri" w:hAnsiTheme="majorHAnsi" w:cstheme="majorHAnsi"/>
                <w:b/>
                <w:sz w:val="22"/>
                <w:szCs w:val="22"/>
                <w:highlight w:val="yellow"/>
                <w:vertAlign w:val="superscript"/>
              </w:rPr>
            </w:pPr>
            <w:r w:rsidRPr="00326FE2">
              <w:rPr>
                <w:rFonts w:asciiTheme="majorHAnsi" w:eastAsia="Calibri" w:hAnsiTheme="majorHAnsi" w:cstheme="majorHAnsi"/>
                <w:b/>
                <w:sz w:val="20"/>
                <w:szCs w:val="20"/>
              </w:rPr>
              <w:t>Imposed (RMP Category 1 and 2)</w:t>
            </w:r>
            <w:r w:rsidRPr="00326FE2">
              <w:rPr>
                <w:rFonts w:asciiTheme="majorHAnsi" w:eastAsia="Calibri" w:hAnsiTheme="majorHAnsi" w:cstheme="majorHAnsi"/>
                <w:b/>
                <w:sz w:val="20"/>
                <w:szCs w:val="20"/>
                <w:vertAlign w:val="superscript"/>
              </w:rPr>
              <w:t>a</w:t>
            </w:r>
          </w:p>
        </w:tc>
        <w:tc>
          <w:tcPr>
            <w:tcW w:w="2426" w:type="dxa"/>
            <w:vAlign w:val="center"/>
          </w:tcPr>
          <w:p w14:paraId="000003AC"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b/>
                <w:color w:val="000000"/>
                <w:sz w:val="22"/>
                <w:szCs w:val="22"/>
                <w:highlight w:val="yellow"/>
              </w:rPr>
            </w:pPr>
            <w:r w:rsidRPr="00326FE2">
              <w:rPr>
                <w:rFonts w:asciiTheme="majorHAnsi" w:eastAsia="Calibri" w:hAnsiTheme="majorHAnsi" w:cstheme="majorHAnsi"/>
                <w:b/>
                <w:sz w:val="20"/>
                <w:szCs w:val="20"/>
              </w:rPr>
              <w:t>Non-imposed (RMP Category 3)</w:t>
            </w:r>
          </w:p>
        </w:tc>
        <w:tc>
          <w:tcPr>
            <w:tcW w:w="2426" w:type="dxa"/>
            <w:vAlign w:val="center"/>
          </w:tcPr>
          <w:p w14:paraId="000003AD" w14:textId="77777777" w:rsidR="0097563E" w:rsidRPr="00326FE2" w:rsidRDefault="00740A6A">
            <w:pPr>
              <w:spacing w:line="276" w:lineRule="auto"/>
              <w:ind w:firstLine="0"/>
              <w:jc w:val="center"/>
              <w:rPr>
                <w:rFonts w:asciiTheme="majorHAnsi" w:eastAsia="Calibri" w:hAnsiTheme="majorHAnsi" w:cstheme="majorHAnsi"/>
                <w:b/>
                <w:sz w:val="22"/>
                <w:szCs w:val="22"/>
              </w:rPr>
            </w:pPr>
            <w:r w:rsidRPr="00326FE2">
              <w:rPr>
                <w:rFonts w:asciiTheme="majorHAnsi" w:eastAsia="Calibri" w:hAnsiTheme="majorHAnsi" w:cstheme="majorHAnsi"/>
                <w:b/>
                <w:sz w:val="20"/>
                <w:szCs w:val="20"/>
              </w:rPr>
              <w:t>Total</w:t>
            </w:r>
          </w:p>
        </w:tc>
      </w:tr>
      <w:tr w:rsidR="0097563E" w:rsidRPr="00326FE2" w14:paraId="03CAF3D5" w14:textId="77777777">
        <w:trPr>
          <w:trHeight w:val="526"/>
        </w:trPr>
        <w:tc>
          <w:tcPr>
            <w:tcW w:w="3397" w:type="dxa"/>
            <w:vAlign w:val="center"/>
          </w:tcPr>
          <w:p w14:paraId="000003AE" w14:textId="77777777" w:rsidR="0097563E" w:rsidRPr="00326FE2" w:rsidRDefault="0097563E">
            <w:pPr>
              <w:pBdr>
                <w:top w:val="nil"/>
                <w:left w:val="nil"/>
                <w:bottom w:val="nil"/>
                <w:right w:val="nil"/>
                <w:between w:val="nil"/>
              </w:pBdr>
              <w:ind w:firstLine="0"/>
              <w:rPr>
                <w:rFonts w:asciiTheme="majorHAnsi" w:eastAsia="Calibri" w:hAnsiTheme="majorHAnsi" w:cstheme="majorHAnsi"/>
                <w:color w:val="000000"/>
                <w:sz w:val="22"/>
                <w:szCs w:val="22"/>
              </w:rPr>
            </w:pPr>
          </w:p>
        </w:tc>
        <w:tc>
          <w:tcPr>
            <w:tcW w:w="2523" w:type="dxa"/>
            <w:vAlign w:val="center"/>
          </w:tcPr>
          <w:p w14:paraId="000003AF" w14:textId="77777777" w:rsidR="0097563E" w:rsidRPr="00326FE2" w:rsidRDefault="00740A6A">
            <w:pPr>
              <w:spacing w:line="276" w:lineRule="auto"/>
              <w:ind w:firstLine="0"/>
              <w:jc w:val="center"/>
              <w:rPr>
                <w:rFonts w:asciiTheme="majorHAnsi" w:eastAsia="Calibri" w:hAnsiTheme="majorHAnsi" w:cstheme="majorHAnsi"/>
                <w:b/>
                <w:sz w:val="22"/>
                <w:szCs w:val="22"/>
              </w:rPr>
            </w:pPr>
            <w:r w:rsidRPr="00326FE2">
              <w:rPr>
                <w:rFonts w:asciiTheme="majorHAnsi" w:eastAsia="Calibri" w:hAnsiTheme="majorHAnsi" w:cstheme="majorHAnsi"/>
                <w:b/>
                <w:color w:val="000000"/>
                <w:sz w:val="22"/>
                <w:szCs w:val="22"/>
              </w:rPr>
              <w:t>N=23</w:t>
            </w:r>
          </w:p>
        </w:tc>
        <w:tc>
          <w:tcPr>
            <w:tcW w:w="2426" w:type="dxa"/>
            <w:vAlign w:val="center"/>
          </w:tcPr>
          <w:p w14:paraId="000003B0" w14:textId="77777777" w:rsidR="0097563E" w:rsidRPr="00326FE2" w:rsidRDefault="00740A6A">
            <w:pPr>
              <w:spacing w:line="276" w:lineRule="auto"/>
              <w:ind w:firstLine="0"/>
              <w:jc w:val="center"/>
              <w:rPr>
                <w:rFonts w:asciiTheme="majorHAnsi" w:eastAsia="Calibri" w:hAnsiTheme="majorHAnsi" w:cstheme="majorHAnsi"/>
                <w:b/>
                <w:sz w:val="22"/>
                <w:szCs w:val="22"/>
              </w:rPr>
            </w:pPr>
            <w:r w:rsidRPr="00326FE2">
              <w:rPr>
                <w:rFonts w:asciiTheme="majorHAnsi" w:eastAsia="Calibri" w:hAnsiTheme="majorHAnsi" w:cstheme="majorHAnsi"/>
                <w:b/>
                <w:sz w:val="22"/>
                <w:szCs w:val="22"/>
              </w:rPr>
              <w:t>N=61</w:t>
            </w:r>
          </w:p>
        </w:tc>
        <w:tc>
          <w:tcPr>
            <w:tcW w:w="2426" w:type="dxa"/>
            <w:vAlign w:val="center"/>
          </w:tcPr>
          <w:p w14:paraId="000003B1" w14:textId="77777777" w:rsidR="0097563E" w:rsidRPr="00326FE2" w:rsidRDefault="00740A6A">
            <w:pPr>
              <w:spacing w:line="276" w:lineRule="auto"/>
              <w:ind w:firstLine="0"/>
              <w:jc w:val="center"/>
              <w:rPr>
                <w:rFonts w:asciiTheme="majorHAnsi" w:eastAsia="Calibri" w:hAnsiTheme="majorHAnsi" w:cstheme="majorHAnsi"/>
                <w:b/>
                <w:sz w:val="22"/>
                <w:szCs w:val="22"/>
              </w:rPr>
            </w:pPr>
            <w:r w:rsidRPr="00326FE2">
              <w:rPr>
                <w:rFonts w:asciiTheme="majorHAnsi" w:eastAsia="Calibri" w:hAnsiTheme="majorHAnsi" w:cstheme="majorHAnsi"/>
                <w:b/>
                <w:sz w:val="22"/>
                <w:szCs w:val="22"/>
              </w:rPr>
              <w:t>N=84</w:t>
            </w:r>
          </w:p>
        </w:tc>
      </w:tr>
      <w:tr w:rsidR="0097563E" w:rsidRPr="00326FE2" w14:paraId="1BF8DD9D" w14:textId="77777777">
        <w:tc>
          <w:tcPr>
            <w:tcW w:w="3397" w:type="dxa"/>
            <w:vAlign w:val="center"/>
          </w:tcPr>
          <w:p w14:paraId="000003B2" w14:textId="77777777" w:rsidR="0097563E" w:rsidRPr="00326FE2" w:rsidRDefault="00740A6A">
            <w:pPr>
              <w:pBdr>
                <w:top w:val="nil"/>
                <w:left w:val="nil"/>
                <w:bottom w:val="nil"/>
                <w:right w:val="nil"/>
                <w:between w:val="nil"/>
              </w:pBdr>
              <w:spacing w:line="276" w:lineRule="auto"/>
              <w:ind w:firstLine="0"/>
              <w:rPr>
                <w:rFonts w:asciiTheme="majorHAnsi" w:eastAsia="Calibri" w:hAnsiTheme="majorHAnsi" w:cstheme="majorHAnsi"/>
                <w:b/>
                <w:color w:val="000000"/>
                <w:sz w:val="22"/>
                <w:szCs w:val="22"/>
              </w:rPr>
            </w:pPr>
            <w:r w:rsidRPr="00326FE2">
              <w:rPr>
                <w:rFonts w:asciiTheme="majorHAnsi" w:eastAsia="Calibri" w:hAnsiTheme="majorHAnsi" w:cstheme="majorHAnsi"/>
                <w:b/>
                <w:color w:val="000000"/>
                <w:sz w:val="22"/>
                <w:szCs w:val="22"/>
              </w:rPr>
              <w:t>Overall regulatory Outcome information available</w:t>
            </w:r>
            <w:r w:rsidRPr="00326FE2">
              <w:rPr>
                <w:rFonts w:asciiTheme="majorHAnsi" w:eastAsia="Calibri" w:hAnsiTheme="majorHAnsi" w:cstheme="majorHAnsi"/>
                <w:b/>
                <w:color w:val="000000"/>
                <w:sz w:val="22"/>
                <w:szCs w:val="22"/>
                <w:vertAlign w:val="superscript"/>
              </w:rPr>
              <w:t>1, n(%)</w:t>
            </w:r>
          </w:p>
        </w:tc>
        <w:tc>
          <w:tcPr>
            <w:tcW w:w="2523" w:type="dxa"/>
            <w:vAlign w:val="center"/>
          </w:tcPr>
          <w:p w14:paraId="000003B3" w14:textId="77777777" w:rsidR="0097563E" w:rsidRPr="00326FE2" w:rsidRDefault="00740A6A">
            <w:pPr>
              <w:spacing w:line="276" w:lineRule="auto"/>
              <w:ind w:firstLine="0"/>
              <w:jc w:val="center"/>
              <w:rPr>
                <w:rFonts w:asciiTheme="majorHAnsi" w:eastAsia="Calibri" w:hAnsiTheme="majorHAnsi" w:cstheme="majorHAnsi"/>
                <w:b/>
                <w:sz w:val="22"/>
                <w:szCs w:val="22"/>
              </w:rPr>
            </w:pPr>
            <w:r w:rsidRPr="00326FE2">
              <w:rPr>
                <w:rFonts w:asciiTheme="majorHAnsi" w:eastAsia="Calibri" w:hAnsiTheme="majorHAnsi" w:cstheme="majorHAnsi"/>
                <w:b/>
                <w:sz w:val="22"/>
                <w:szCs w:val="22"/>
              </w:rPr>
              <w:t>18 (78.3)</w:t>
            </w:r>
          </w:p>
        </w:tc>
        <w:tc>
          <w:tcPr>
            <w:tcW w:w="2426" w:type="dxa"/>
            <w:vAlign w:val="center"/>
          </w:tcPr>
          <w:p w14:paraId="000003B4"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b/>
                <w:sz w:val="22"/>
                <w:szCs w:val="22"/>
              </w:rPr>
            </w:pPr>
            <w:r w:rsidRPr="00326FE2">
              <w:rPr>
                <w:rFonts w:asciiTheme="majorHAnsi" w:eastAsia="Calibri" w:hAnsiTheme="majorHAnsi" w:cstheme="majorHAnsi"/>
                <w:b/>
                <w:sz w:val="22"/>
                <w:szCs w:val="22"/>
              </w:rPr>
              <w:t>21 (34.4)</w:t>
            </w:r>
          </w:p>
        </w:tc>
        <w:tc>
          <w:tcPr>
            <w:tcW w:w="2426" w:type="dxa"/>
            <w:vAlign w:val="center"/>
          </w:tcPr>
          <w:p w14:paraId="000003B5"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b/>
                <w:color w:val="000000"/>
                <w:sz w:val="22"/>
                <w:szCs w:val="22"/>
              </w:rPr>
            </w:pPr>
            <w:r w:rsidRPr="00326FE2">
              <w:rPr>
                <w:rFonts w:asciiTheme="majorHAnsi" w:eastAsia="Calibri" w:hAnsiTheme="majorHAnsi" w:cstheme="majorHAnsi"/>
                <w:b/>
                <w:color w:val="000000"/>
                <w:sz w:val="22"/>
                <w:szCs w:val="22"/>
              </w:rPr>
              <w:t>39 (46.4)</w:t>
            </w:r>
          </w:p>
        </w:tc>
      </w:tr>
      <w:tr w:rsidR="0097563E" w:rsidRPr="00326FE2" w14:paraId="355AA275" w14:textId="77777777">
        <w:tc>
          <w:tcPr>
            <w:tcW w:w="3397" w:type="dxa"/>
            <w:vAlign w:val="center"/>
          </w:tcPr>
          <w:p w14:paraId="000003B6" w14:textId="77777777" w:rsidR="0097563E" w:rsidRPr="00326FE2" w:rsidRDefault="00740A6A">
            <w:pPr>
              <w:pBdr>
                <w:top w:val="nil"/>
                <w:left w:val="nil"/>
                <w:bottom w:val="nil"/>
                <w:right w:val="nil"/>
                <w:between w:val="nil"/>
              </w:pBdr>
              <w:spacing w:line="276" w:lineRule="auto"/>
              <w:ind w:firstLine="0"/>
              <w:rPr>
                <w:rFonts w:asciiTheme="majorHAnsi" w:eastAsia="Calibri" w:hAnsiTheme="majorHAnsi" w:cstheme="majorHAnsi"/>
                <w:b/>
                <w:color w:val="000000"/>
                <w:sz w:val="22"/>
                <w:szCs w:val="22"/>
              </w:rPr>
            </w:pPr>
            <w:proofErr w:type="gramStart"/>
            <w:r w:rsidRPr="00326FE2">
              <w:rPr>
                <w:rFonts w:asciiTheme="majorHAnsi" w:eastAsia="Calibri" w:hAnsiTheme="majorHAnsi" w:cstheme="majorHAnsi"/>
                <w:b/>
                <w:color w:val="000000"/>
                <w:sz w:val="22"/>
                <w:szCs w:val="22"/>
              </w:rPr>
              <w:t>Certain</w:t>
            </w:r>
            <w:proofErr w:type="gramEnd"/>
            <w:r w:rsidRPr="00326FE2">
              <w:rPr>
                <w:rFonts w:asciiTheme="majorHAnsi" w:eastAsia="Calibri" w:hAnsiTheme="majorHAnsi" w:cstheme="majorHAnsi"/>
                <w:b/>
                <w:color w:val="000000"/>
                <w:sz w:val="22"/>
                <w:szCs w:val="22"/>
              </w:rPr>
              <w:t xml:space="preserve">, n(% on those available) </w:t>
            </w:r>
          </w:p>
        </w:tc>
        <w:tc>
          <w:tcPr>
            <w:tcW w:w="2523" w:type="dxa"/>
            <w:vAlign w:val="center"/>
          </w:tcPr>
          <w:p w14:paraId="000003B7" w14:textId="77777777" w:rsidR="0097563E" w:rsidRPr="00326FE2" w:rsidRDefault="00740A6A">
            <w:pPr>
              <w:spacing w:line="276" w:lineRule="auto"/>
              <w:ind w:firstLine="0"/>
              <w:jc w:val="center"/>
              <w:rPr>
                <w:rFonts w:asciiTheme="majorHAnsi" w:eastAsia="Calibri" w:hAnsiTheme="majorHAnsi" w:cstheme="majorHAnsi"/>
                <w:color w:val="000000"/>
                <w:sz w:val="22"/>
                <w:szCs w:val="22"/>
              </w:rPr>
            </w:pPr>
            <w:r w:rsidRPr="00326FE2">
              <w:rPr>
                <w:rFonts w:asciiTheme="majorHAnsi" w:eastAsia="Calibri" w:hAnsiTheme="majorHAnsi" w:cstheme="majorHAnsi"/>
                <w:color w:val="000000"/>
                <w:sz w:val="22"/>
                <w:szCs w:val="22"/>
              </w:rPr>
              <w:t>7 (38.9)</w:t>
            </w:r>
          </w:p>
        </w:tc>
        <w:tc>
          <w:tcPr>
            <w:tcW w:w="2426" w:type="dxa"/>
            <w:vAlign w:val="center"/>
          </w:tcPr>
          <w:p w14:paraId="000003B8" w14:textId="77777777" w:rsidR="0097563E" w:rsidRPr="00326FE2" w:rsidRDefault="00740A6A">
            <w:pPr>
              <w:spacing w:line="276" w:lineRule="auto"/>
              <w:ind w:firstLine="0"/>
              <w:jc w:val="center"/>
              <w:rPr>
                <w:rFonts w:asciiTheme="majorHAnsi" w:eastAsia="Calibri" w:hAnsiTheme="majorHAnsi" w:cstheme="majorHAnsi"/>
                <w:color w:val="000000"/>
                <w:sz w:val="22"/>
                <w:szCs w:val="22"/>
              </w:rPr>
            </w:pPr>
            <w:r w:rsidRPr="00326FE2">
              <w:rPr>
                <w:rFonts w:asciiTheme="majorHAnsi" w:eastAsia="Calibri" w:hAnsiTheme="majorHAnsi" w:cstheme="majorHAnsi"/>
                <w:color w:val="000000"/>
                <w:sz w:val="22"/>
                <w:szCs w:val="22"/>
              </w:rPr>
              <w:t>16 (76.2)</w:t>
            </w:r>
          </w:p>
        </w:tc>
        <w:tc>
          <w:tcPr>
            <w:tcW w:w="2426" w:type="dxa"/>
            <w:vAlign w:val="center"/>
          </w:tcPr>
          <w:p w14:paraId="000003B9"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color w:val="000000"/>
                <w:sz w:val="22"/>
                <w:szCs w:val="22"/>
              </w:rPr>
            </w:pPr>
            <w:r w:rsidRPr="00326FE2">
              <w:rPr>
                <w:rFonts w:asciiTheme="majorHAnsi" w:eastAsia="Calibri" w:hAnsiTheme="majorHAnsi" w:cstheme="majorHAnsi"/>
                <w:color w:val="000000"/>
                <w:sz w:val="22"/>
                <w:szCs w:val="22"/>
              </w:rPr>
              <w:t>23 (59.0)</w:t>
            </w:r>
          </w:p>
        </w:tc>
      </w:tr>
      <w:tr w:rsidR="0097563E" w:rsidRPr="00326FE2" w14:paraId="711734D9" w14:textId="77777777">
        <w:tc>
          <w:tcPr>
            <w:tcW w:w="3397" w:type="dxa"/>
            <w:vAlign w:val="center"/>
          </w:tcPr>
          <w:p w14:paraId="000003BA" w14:textId="77777777" w:rsidR="0097563E" w:rsidRPr="00326FE2" w:rsidRDefault="00740A6A">
            <w:pPr>
              <w:pBdr>
                <w:top w:val="nil"/>
                <w:left w:val="nil"/>
                <w:bottom w:val="nil"/>
                <w:right w:val="nil"/>
                <w:between w:val="nil"/>
              </w:pBdr>
              <w:spacing w:line="276" w:lineRule="auto"/>
              <w:ind w:firstLine="0"/>
              <w:rPr>
                <w:rFonts w:asciiTheme="majorHAnsi" w:eastAsia="Calibri" w:hAnsiTheme="majorHAnsi" w:cstheme="majorHAnsi"/>
                <w:b/>
                <w:color w:val="000000"/>
                <w:sz w:val="22"/>
                <w:szCs w:val="22"/>
              </w:rPr>
            </w:pPr>
            <w:r w:rsidRPr="00326FE2">
              <w:rPr>
                <w:rFonts w:asciiTheme="majorHAnsi" w:eastAsia="Calibri" w:hAnsiTheme="majorHAnsi" w:cstheme="majorHAnsi"/>
                <w:b/>
                <w:color w:val="000000"/>
                <w:sz w:val="22"/>
                <w:szCs w:val="22"/>
              </w:rPr>
              <w:t>Possible, n(% on those available)</w:t>
            </w:r>
          </w:p>
        </w:tc>
        <w:tc>
          <w:tcPr>
            <w:tcW w:w="2523" w:type="dxa"/>
            <w:vAlign w:val="center"/>
          </w:tcPr>
          <w:p w14:paraId="000003BB" w14:textId="77777777" w:rsidR="0097563E" w:rsidRPr="00326FE2" w:rsidRDefault="00740A6A">
            <w:pPr>
              <w:spacing w:line="276" w:lineRule="auto"/>
              <w:ind w:firstLine="0"/>
              <w:jc w:val="center"/>
              <w:rPr>
                <w:rFonts w:asciiTheme="majorHAnsi" w:eastAsia="Calibri" w:hAnsiTheme="majorHAnsi" w:cstheme="majorHAnsi"/>
                <w:sz w:val="22"/>
                <w:szCs w:val="22"/>
              </w:rPr>
            </w:pPr>
            <w:r w:rsidRPr="00326FE2">
              <w:rPr>
                <w:rFonts w:asciiTheme="majorHAnsi" w:eastAsia="Calibri" w:hAnsiTheme="majorHAnsi" w:cstheme="majorHAnsi"/>
                <w:color w:val="000000"/>
                <w:sz w:val="22"/>
                <w:szCs w:val="22"/>
              </w:rPr>
              <w:t>11 (61.1)</w:t>
            </w:r>
          </w:p>
        </w:tc>
        <w:tc>
          <w:tcPr>
            <w:tcW w:w="2426" w:type="dxa"/>
            <w:vAlign w:val="center"/>
          </w:tcPr>
          <w:p w14:paraId="000003BC" w14:textId="77777777" w:rsidR="0097563E" w:rsidRPr="00326FE2" w:rsidRDefault="00740A6A">
            <w:pPr>
              <w:spacing w:line="276" w:lineRule="auto"/>
              <w:ind w:firstLine="0"/>
              <w:jc w:val="center"/>
              <w:rPr>
                <w:rFonts w:asciiTheme="majorHAnsi" w:eastAsia="Calibri" w:hAnsiTheme="majorHAnsi" w:cstheme="majorHAnsi"/>
                <w:sz w:val="22"/>
                <w:szCs w:val="22"/>
              </w:rPr>
            </w:pPr>
            <w:r w:rsidRPr="00326FE2">
              <w:rPr>
                <w:rFonts w:asciiTheme="majorHAnsi" w:eastAsia="Calibri" w:hAnsiTheme="majorHAnsi" w:cstheme="majorHAnsi"/>
                <w:color w:val="000000"/>
                <w:sz w:val="22"/>
                <w:szCs w:val="22"/>
              </w:rPr>
              <w:t>5 (23.8)</w:t>
            </w:r>
          </w:p>
        </w:tc>
        <w:tc>
          <w:tcPr>
            <w:tcW w:w="2426" w:type="dxa"/>
            <w:vAlign w:val="center"/>
          </w:tcPr>
          <w:p w14:paraId="000003BD" w14:textId="77777777" w:rsidR="0097563E" w:rsidRPr="00326FE2" w:rsidRDefault="00740A6A">
            <w:pPr>
              <w:pBdr>
                <w:top w:val="nil"/>
                <w:left w:val="nil"/>
                <w:bottom w:val="nil"/>
                <w:right w:val="nil"/>
                <w:between w:val="nil"/>
              </w:pBdr>
              <w:spacing w:line="276" w:lineRule="auto"/>
              <w:ind w:firstLine="0"/>
              <w:jc w:val="center"/>
              <w:rPr>
                <w:rFonts w:asciiTheme="majorHAnsi" w:eastAsia="Calibri" w:hAnsiTheme="majorHAnsi" w:cstheme="majorHAnsi"/>
                <w:color w:val="000000"/>
                <w:sz w:val="22"/>
                <w:szCs w:val="22"/>
              </w:rPr>
            </w:pPr>
            <w:r w:rsidRPr="00326FE2">
              <w:rPr>
                <w:rFonts w:asciiTheme="majorHAnsi" w:eastAsia="Calibri" w:hAnsiTheme="majorHAnsi" w:cstheme="majorHAnsi"/>
                <w:color w:val="000000"/>
                <w:sz w:val="22"/>
                <w:szCs w:val="22"/>
              </w:rPr>
              <w:t>16 (41.0)</w:t>
            </w:r>
          </w:p>
        </w:tc>
      </w:tr>
    </w:tbl>
    <w:p w14:paraId="000003BE" w14:textId="77777777" w:rsidR="0097563E" w:rsidRPr="00326FE2" w:rsidRDefault="00740A6A">
      <w:pPr>
        <w:spacing w:line="360" w:lineRule="auto"/>
        <w:ind w:firstLine="0"/>
        <w:rPr>
          <w:rFonts w:asciiTheme="majorHAnsi" w:eastAsia="Calibri" w:hAnsiTheme="majorHAnsi" w:cstheme="majorHAnsi"/>
        </w:rPr>
      </w:pPr>
      <w:r w:rsidRPr="00326FE2">
        <w:rPr>
          <w:rFonts w:asciiTheme="majorHAnsi" w:eastAsia="Calibri" w:hAnsiTheme="majorHAnsi" w:cstheme="majorHAnsi"/>
          <w:b/>
          <w:sz w:val="20"/>
          <w:szCs w:val="20"/>
        </w:rPr>
        <w:t>Abbreviations</w:t>
      </w:r>
      <w:r w:rsidRPr="00326FE2">
        <w:rPr>
          <w:rFonts w:asciiTheme="majorHAnsi" w:eastAsia="Calibri" w:hAnsiTheme="majorHAnsi" w:cstheme="majorHAnsi"/>
          <w:sz w:val="20"/>
          <w:szCs w:val="20"/>
        </w:rPr>
        <w:t>: RMP = Risk Management Plan</w:t>
      </w:r>
    </w:p>
    <w:p w14:paraId="000003BF" w14:textId="2AD3F8C5" w:rsidR="0097563E" w:rsidRPr="00326FE2" w:rsidRDefault="00740A6A">
      <w:pPr>
        <w:spacing w:line="360" w:lineRule="auto"/>
        <w:ind w:firstLine="0"/>
        <w:rPr>
          <w:rFonts w:asciiTheme="majorHAnsi" w:eastAsia="Calibri" w:hAnsiTheme="majorHAnsi" w:cstheme="majorHAnsi"/>
          <w:sz w:val="20"/>
          <w:szCs w:val="20"/>
        </w:rPr>
      </w:pPr>
      <w:r w:rsidRPr="00326FE2">
        <w:rPr>
          <w:rFonts w:asciiTheme="majorHAnsi" w:eastAsia="Calibri" w:hAnsiTheme="majorHAnsi" w:cstheme="majorHAnsi"/>
          <w:sz w:val="20"/>
          <w:szCs w:val="20"/>
          <w:vertAlign w:val="superscript"/>
        </w:rPr>
        <w:t xml:space="preserve">1 </w:t>
      </w:r>
      <w:r w:rsidRPr="00326FE2">
        <w:rPr>
          <w:rFonts w:asciiTheme="majorHAnsi" w:eastAsia="Calibri" w:hAnsiTheme="majorHAnsi" w:cstheme="majorHAnsi"/>
          <w:sz w:val="20"/>
          <w:szCs w:val="20"/>
        </w:rPr>
        <w:t>Any text related to a regulatory outcome was considered. The level of confidence of an investigator in classifying the regulatory outcome(s) for a specific study was also scored as “certain”, whenever the available information clearly indicate that the regulatory outcome was a consequence of the concerned PASS, or “possible”: whenever it was not clear what was the regulatory outcome and/or it resulted from the PASS of interest or other procedures (e.g., both PASS reports and Periodic Safety Update Report</w:t>
      </w:r>
      <w:r w:rsidR="002C23D5">
        <w:rPr>
          <w:rFonts w:asciiTheme="majorHAnsi" w:eastAsia="Calibri" w:hAnsiTheme="majorHAnsi" w:cstheme="majorHAnsi"/>
          <w:sz w:val="20"/>
          <w:szCs w:val="20"/>
        </w:rPr>
        <w:t>s</w:t>
      </w:r>
      <w:r w:rsidRPr="00326FE2">
        <w:rPr>
          <w:rFonts w:asciiTheme="majorHAnsi" w:eastAsia="Calibri" w:hAnsiTheme="majorHAnsi" w:cstheme="majorHAnsi"/>
          <w:sz w:val="20"/>
          <w:szCs w:val="20"/>
        </w:rPr>
        <w:t xml:space="preserve"> (PSUR</w:t>
      </w:r>
      <w:r w:rsidR="002C23D5">
        <w:rPr>
          <w:rFonts w:asciiTheme="majorHAnsi" w:eastAsia="Calibri" w:hAnsiTheme="majorHAnsi" w:cstheme="majorHAnsi"/>
          <w:sz w:val="20"/>
          <w:szCs w:val="20"/>
        </w:rPr>
        <w:t>s</w:t>
      </w:r>
      <w:r w:rsidRPr="00326FE2">
        <w:rPr>
          <w:rFonts w:asciiTheme="majorHAnsi" w:eastAsia="Calibri" w:hAnsiTheme="majorHAnsi" w:cstheme="majorHAnsi"/>
          <w:sz w:val="20"/>
          <w:szCs w:val="20"/>
        </w:rPr>
        <w:t xml:space="preserve">)  were submitted). </w:t>
      </w:r>
    </w:p>
    <w:p w14:paraId="000003C0" w14:textId="77777777" w:rsidR="0097563E" w:rsidRPr="00326FE2" w:rsidRDefault="00740A6A">
      <w:pPr>
        <w:spacing w:line="360" w:lineRule="auto"/>
        <w:ind w:firstLine="0"/>
        <w:rPr>
          <w:rFonts w:asciiTheme="majorHAnsi" w:eastAsia="Calibri" w:hAnsiTheme="majorHAnsi" w:cstheme="majorHAnsi"/>
          <w:sz w:val="20"/>
          <w:szCs w:val="20"/>
        </w:rPr>
      </w:pPr>
      <w:proofErr w:type="spellStart"/>
      <w:r w:rsidRPr="00326FE2">
        <w:rPr>
          <w:rFonts w:asciiTheme="majorHAnsi" w:eastAsia="Calibri" w:hAnsiTheme="majorHAnsi" w:cstheme="majorHAnsi"/>
          <w:sz w:val="20"/>
          <w:szCs w:val="20"/>
          <w:vertAlign w:val="superscript"/>
        </w:rPr>
        <w:t>a</w:t>
      </w:r>
      <w:proofErr w:type="spellEnd"/>
      <w:r w:rsidRPr="00326FE2">
        <w:rPr>
          <w:rFonts w:asciiTheme="majorHAnsi" w:eastAsia="Calibri" w:hAnsiTheme="majorHAnsi" w:cstheme="majorHAnsi"/>
          <w:sz w:val="20"/>
          <w:szCs w:val="20"/>
          <w:vertAlign w:val="superscript"/>
        </w:rPr>
        <w:t xml:space="preserve"> </w:t>
      </w:r>
      <w:r w:rsidRPr="00326FE2">
        <w:rPr>
          <w:rFonts w:asciiTheme="majorHAnsi" w:eastAsia="Calibri" w:hAnsiTheme="majorHAnsi" w:cstheme="majorHAnsi"/>
          <w:sz w:val="20"/>
          <w:szCs w:val="20"/>
        </w:rPr>
        <w:t xml:space="preserve">There was only one PASS of RMP category </w:t>
      </w:r>
      <w:proofErr w:type="gramStart"/>
      <w:r w:rsidRPr="00326FE2">
        <w:rPr>
          <w:rFonts w:asciiTheme="majorHAnsi" w:eastAsia="Calibri" w:hAnsiTheme="majorHAnsi" w:cstheme="majorHAnsi"/>
          <w:sz w:val="20"/>
          <w:szCs w:val="20"/>
        </w:rPr>
        <w:t>2</w:t>
      </w:r>
      <w:proofErr w:type="gramEnd"/>
    </w:p>
    <w:p w14:paraId="000003C1" w14:textId="77777777" w:rsidR="0097563E" w:rsidRPr="00326FE2" w:rsidRDefault="0097563E">
      <w:pPr>
        <w:ind w:firstLine="0"/>
        <w:rPr>
          <w:rFonts w:asciiTheme="majorHAnsi" w:eastAsia="Calibri" w:hAnsiTheme="majorHAnsi" w:cstheme="majorHAnsi"/>
          <w:sz w:val="20"/>
          <w:szCs w:val="20"/>
        </w:rPr>
      </w:pPr>
    </w:p>
    <w:p w14:paraId="000003C2"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color w:val="000000"/>
          <w:sz w:val="20"/>
          <w:szCs w:val="20"/>
        </w:rPr>
      </w:pPr>
    </w:p>
    <w:p w14:paraId="000003C3"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color w:val="000000"/>
          <w:sz w:val="20"/>
          <w:szCs w:val="20"/>
        </w:rPr>
      </w:pPr>
    </w:p>
    <w:p w14:paraId="000003C4"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color w:val="000000"/>
          <w:sz w:val="20"/>
          <w:szCs w:val="20"/>
        </w:rPr>
      </w:pPr>
    </w:p>
    <w:p w14:paraId="000003C5"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color w:val="000000"/>
          <w:sz w:val="20"/>
          <w:szCs w:val="20"/>
        </w:rPr>
      </w:pPr>
    </w:p>
    <w:p w14:paraId="000003C6"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color w:val="000000"/>
          <w:sz w:val="20"/>
          <w:szCs w:val="20"/>
        </w:rPr>
      </w:pPr>
    </w:p>
    <w:p w14:paraId="000003C7"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color w:val="000000"/>
          <w:sz w:val="20"/>
          <w:szCs w:val="20"/>
        </w:rPr>
      </w:pPr>
    </w:p>
    <w:p w14:paraId="000003C8"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color w:val="000000"/>
          <w:sz w:val="20"/>
          <w:szCs w:val="20"/>
        </w:rPr>
      </w:pPr>
    </w:p>
    <w:p w14:paraId="000003C9" w14:textId="77777777" w:rsidR="0097563E" w:rsidRPr="00326FE2" w:rsidRDefault="0097563E">
      <w:pPr>
        <w:pBdr>
          <w:top w:val="nil"/>
          <w:left w:val="nil"/>
          <w:bottom w:val="nil"/>
          <w:right w:val="nil"/>
          <w:between w:val="nil"/>
        </w:pBdr>
        <w:spacing w:after="200" w:line="240" w:lineRule="auto"/>
        <w:rPr>
          <w:rFonts w:asciiTheme="majorHAnsi" w:eastAsia="Calibri" w:hAnsiTheme="majorHAnsi" w:cstheme="majorHAnsi"/>
        </w:rPr>
      </w:pPr>
    </w:p>
    <w:p w14:paraId="3707FDD3" w14:textId="77777777" w:rsidR="009C422D" w:rsidRPr="00326FE2" w:rsidRDefault="009C422D">
      <w:pPr>
        <w:pBdr>
          <w:top w:val="nil"/>
          <w:left w:val="nil"/>
          <w:bottom w:val="nil"/>
          <w:right w:val="nil"/>
          <w:between w:val="nil"/>
        </w:pBdr>
        <w:spacing w:after="200" w:line="240" w:lineRule="auto"/>
        <w:rPr>
          <w:rFonts w:asciiTheme="majorHAnsi" w:eastAsia="Calibri" w:hAnsiTheme="majorHAnsi" w:cstheme="majorHAnsi"/>
          <w:i/>
          <w:color w:val="1F497D"/>
          <w:sz w:val="18"/>
          <w:szCs w:val="18"/>
        </w:rPr>
      </w:pPr>
    </w:p>
    <w:p w14:paraId="48A15E7E" w14:textId="77777777" w:rsidR="009C422D" w:rsidRPr="00326FE2" w:rsidRDefault="009C422D">
      <w:pPr>
        <w:pBdr>
          <w:top w:val="nil"/>
          <w:left w:val="nil"/>
          <w:bottom w:val="nil"/>
          <w:right w:val="nil"/>
          <w:between w:val="nil"/>
        </w:pBdr>
        <w:spacing w:after="200" w:line="240" w:lineRule="auto"/>
        <w:rPr>
          <w:rFonts w:asciiTheme="majorHAnsi" w:eastAsia="Calibri" w:hAnsiTheme="majorHAnsi" w:cstheme="majorHAnsi"/>
          <w:i/>
          <w:color w:val="1F497D"/>
          <w:sz w:val="18"/>
          <w:szCs w:val="18"/>
        </w:rPr>
      </w:pPr>
    </w:p>
    <w:p w14:paraId="2BE4883B" w14:textId="77777777" w:rsidR="00363088" w:rsidRPr="00326FE2" w:rsidRDefault="00363088">
      <w:pPr>
        <w:pBdr>
          <w:top w:val="nil"/>
          <w:left w:val="nil"/>
          <w:bottom w:val="nil"/>
          <w:right w:val="nil"/>
          <w:between w:val="nil"/>
        </w:pBdr>
        <w:spacing w:after="200" w:line="240" w:lineRule="auto"/>
        <w:rPr>
          <w:rFonts w:asciiTheme="majorHAnsi" w:eastAsia="Calibri" w:hAnsiTheme="majorHAnsi" w:cstheme="majorHAnsi"/>
          <w:i/>
          <w:color w:val="1F497D"/>
          <w:sz w:val="18"/>
          <w:szCs w:val="18"/>
        </w:rPr>
      </w:pPr>
    </w:p>
    <w:p w14:paraId="1D85D75D" w14:textId="77777777" w:rsidR="00706448" w:rsidRPr="00326FE2" w:rsidRDefault="00706448">
      <w:pPr>
        <w:rPr>
          <w:rFonts w:asciiTheme="majorHAnsi" w:eastAsia="Calibri" w:hAnsiTheme="majorHAnsi" w:cstheme="majorHAnsi"/>
          <w:b/>
          <w:i/>
          <w:color w:val="1F497D"/>
        </w:rPr>
      </w:pPr>
      <w:r w:rsidRPr="00326FE2">
        <w:rPr>
          <w:rFonts w:asciiTheme="majorHAnsi" w:eastAsia="Calibri" w:hAnsiTheme="majorHAnsi" w:cstheme="majorHAnsi"/>
          <w:b/>
          <w:i/>
          <w:color w:val="1F497D"/>
        </w:rPr>
        <w:br w:type="page"/>
      </w:r>
    </w:p>
    <w:p w14:paraId="19E82488" w14:textId="41DDAB84" w:rsidR="00363088" w:rsidRPr="00326FE2" w:rsidRDefault="00363088" w:rsidP="00363088">
      <w:pPr>
        <w:pBdr>
          <w:top w:val="nil"/>
          <w:left w:val="nil"/>
          <w:bottom w:val="nil"/>
          <w:right w:val="nil"/>
          <w:between w:val="nil"/>
        </w:pBdr>
        <w:spacing w:after="200" w:line="240" w:lineRule="auto"/>
        <w:ind w:firstLine="0"/>
        <w:rPr>
          <w:rFonts w:asciiTheme="majorHAnsi" w:eastAsia="Calibri" w:hAnsiTheme="majorHAnsi" w:cstheme="majorHAnsi"/>
          <w:b/>
        </w:rPr>
      </w:pPr>
      <w:r w:rsidRPr="00326FE2">
        <w:rPr>
          <w:rFonts w:asciiTheme="majorHAnsi" w:eastAsia="Calibri" w:hAnsiTheme="majorHAnsi" w:cstheme="majorHAnsi"/>
          <w:b/>
          <w:i/>
          <w:color w:val="1F497D"/>
        </w:rPr>
        <w:lastRenderedPageBreak/>
        <w:t xml:space="preserve">List of </w:t>
      </w:r>
      <w:r w:rsidR="003B7503">
        <w:rPr>
          <w:rFonts w:asciiTheme="majorHAnsi" w:eastAsia="Calibri" w:hAnsiTheme="majorHAnsi" w:cstheme="majorHAnsi"/>
          <w:b/>
          <w:i/>
          <w:color w:val="1F497D"/>
        </w:rPr>
        <w:t xml:space="preserve">supplementary </w:t>
      </w:r>
      <w:r w:rsidRPr="00326FE2">
        <w:rPr>
          <w:rFonts w:asciiTheme="majorHAnsi" w:eastAsia="Calibri" w:hAnsiTheme="majorHAnsi" w:cstheme="majorHAnsi"/>
          <w:b/>
          <w:i/>
          <w:color w:val="1F497D"/>
        </w:rPr>
        <w:t>figures and legends</w:t>
      </w:r>
    </w:p>
    <w:p w14:paraId="6ABB7D96" w14:textId="77777777" w:rsidR="00363088" w:rsidRPr="00326FE2" w:rsidRDefault="00363088" w:rsidP="00363088">
      <w:pPr>
        <w:spacing w:line="240" w:lineRule="auto"/>
        <w:ind w:firstLine="0"/>
        <w:jc w:val="both"/>
        <w:rPr>
          <w:rFonts w:asciiTheme="majorHAnsi" w:eastAsia="Calibri" w:hAnsiTheme="majorHAnsi" w:cstheme="majorHAnsi"/>
          <w:sz w:val="20"/>
          <w:szCs w:val="20"/>
        </w:rPr>
      </w:pPr>
    </w:p>
    <w:p w14:paraId="5A618451" w14:textId="77777777" w:rsidR="00363088" w:rsidRPr="00326FE2" w:rsidRDefault="009C422D" w:rsidP="00363088">
      <w:pPr>
        <w:spacing w:line="240" w:lineRule="auto"/>
        <w:ind w:firstLine="0"/>
        <w:jc w:val="both"/>
        <w:rPr>
          <w:rFonts w:asciiTheme="majorHAnsi" w:eastAsia="Calibri" w:hAnsiTheme="majorHAnsi" w:cstheme="majorHAnsi"/>
          <w:b/>
          <w:i/>
          <w:color w:val="1F497D"/>
          <w:sz w:val="20"/>
          <w:szCs w:val="20"/>
        </w:rPr>
      </w:pPr>
      <w:r w:rsidRPr="00326FE2">
        <w:rPr>
          <w:rFonts w:asciiTheme="majorHAnsi" w:eastAsia="Calibri" w:hAnsiTheme="majorHAnsi" w:cstheme="majorHAnsi"/>
          <w:b/>
          <w:i/>
          <w:color w:val="1F497D"/>
          <w:sz w:val="20"/>
          <w:szCs w:val="20"/>
        </w:rPr>
        <w:t xml:space="preserve">Supplementary Figure 1 </w:t>
      </w:r>
      <w:r w:rsidR="005F0E7C" w:rsidRPr="00326FE2">
        <w:rPr>
          <w:rFonts w:asciiTheme="majorHAnsi" w:eastAsia="Calibri" w:hAnsiTheme="majorHAnsi" w:cstheme="majorHAnsi"/>
          <w:b/>
          <w:i/>
          <w:color w:val="1F497D"/>
          <w:sz w:val="20"/>
          <w:szCs w:val="20"/>
        </w:rPr>
        <w:t xml:space="preserve">- </w:t>
      </w:r>
      <w:r w:rsidRPr="00326FE2">
        <w:rPr>
          <w:rFonts w:asciiTheme="majorHAnsi" w:eastAsia="Calibri" w:hAnsiTheme="majorHAnsi" w:cstheme="majorHAnsi"/>
          <w:b/>
          <w:i/>
          <w:color w:val="1F497D"/>
          <w:sz w:val="20"/>
          <w:szCs w:val="20"/>
        </w:rPr>
        <w:t>Availability of regulatory outcome by year of study conclusion (stratified by Authorisation Procedure</w:t>
      </w:r>
      <w:r w:rsidR="00363088" w:rsidRPr="00326FE2">
        <w:rPr>
          <w:rFonts w:asciiTheme="majorHAnsi" w:eastAsia="Calibri" w:hAnsiTheme="majorHAnsi" w:cstheme="majorHAnsi"/>
          <w:b/>
          <w:i/>
          <w:color w:val="1F497D"/>
          <w:sz w:val="20"/>
          <w:szCs w:val="20"/>
        </w:rPr>
        <w:t>)</w:t>
      </w:r>
    </w:p>
    <w:p w14:paraId="1DF65EC0" w14:textId="77777777" w:rsidR="00363088" w:rsidRPr="00326FE2" w:rsidRDefault="00363088" w:rsidP="00363088">
      <w:pPr>
        <w:spacing w:line="240" w:lineRule="auto"/>
        <w:ind w:firstLine="0"/>
        <w:jc w:val="both"/>
        <w:rPr>
          <w:rFonts w:asciiTheme="majorHAnsi" w:eastAsia="Calibri" w:hAnsiTheme="majorHAnsi" w:cstheme="majorHAnsi"/>
          <w:b/>
          <w:i/>
          <w:color w:val="1F497D"/>
          <w:sz w:val="20"/>
          <w:szCs w:val="20"/>
        </w:rPr>
      </w:pPr>
    </w:p>
    <w:p w14:paraId="3061DE2B" w14:textId="77777777" w:rsidR="00363088" w:rsidRPr="00326FE2" w:rsidRDefault="00740A6A" w:rsidP="00363088">
      <w:pPr>
        <w:spacing w:line="240" w:lineRule="auto"/>
        <w:ind w:firstLine="0"/>
        <w:jc w:val="both"/>
        <w:rPr>
          <w:rFonts w:asciiTheme="majorHAnsi" w:eastAsia="Calibri" w:hAnsiTheme="majorHAnsi" w:cstheme="majorHAnsi"/>
          <w:b/>
          <w:i/>
          <w:color w:val="1F497D"/>
          <w:sz w:val="20"/>
          <w:szCs w:val="20"/>
        </w:rPr>
      </w:pPr>
      <w:r w:rsidRPr="00326FE2">
        <w:rPr>
          <w:rFonts w:asciiTheme="majorHAnsi" w:eastAsia="Calibri" w:hAnsiTheme="majorHAnsi" w:cstheme="majorHAnsi"/>
          <w:color w:val="000000"/>
          <w:sz w:val="20"/>
          <w:szCs w:val="20"/>
        </w:rPr>
        <w:t xml:space="preserve">Abbreviations: CAP = Central Authorised Procedure; NAP </w:t>
      </w:r>
      <w:r w:rsidR="00363088" w:rsidRPr="00326FE2">
        <w:rPr>
          <w:rFonts w:asciiTheme="majorHAnsi" w:eastAsia="Calibri" w:hAnsiTheme="majorHAnsi" w:cstheme="majorHAnsi"/>
          <w:color w:val="000000"/>
          <w:sz w:val="20"/>
          <w:szCs w:val="20"/>
        </w:rPr>
        <w:t>= National Authorised Procedure</w:t>
      </w:r>
    </w:p>
    <w:p w14:paraId="2EAC85C8" w14:textId="77777777" w:rsidR="00363088" w:rsidRPr="00326FE2" w:rsidRDefault="00363088" w:rsidP="00363088">
      <w:pPr>
        <w:spacing w:line="240" w:lineRule="auto"/>
        <w:ind w:firstLine="0"/>
        <w:jc w:val="both"/>
        <w:rPr>
          <w:rFonts w:asciiTheme="majorHAnsi" w:eastAsia="Calibri" w:hAnsiTheme="majorHAnsi" w:cstheme="majorHAnsi"/>
          <w:b/>
          <w:i/>
          <w:color w:val="1F497D"/>
          <w:sz w:val="20"/>
          <w:szCs w:val="20"/>
        </w:rPr>
      </w:pPr>
    </w:p>
    <w:p w14:paraId="000003CE" w14:textId="3594F5F5" w:rsidR="0097563E" w:rsidRPr="00326FE2" w:rsidRDefault="005F0E7C" w:rsidP="00363088">
      <w:pPr>
        <w:spacing w:line="240" w:lineRule="auto"/>
        <w:ind w:firstLine="0"/>
        <w:jc w:val="both"/>
        <w:rPr>
          <w:rFonts w:asciiTheme="majorHAnsi" w:eastAsia="Calibri" w:hAnsiTheme="majorHAnsi" w:cstheme="majorHAnsi"/>
          <w:b/>
          <w:i/>
          <w:color w:val="1F497D"/>
          <w:sz w:val="20"/>
          <w:szCs w:val="20"/>
        </w:rPr>
      </w:pPr>
      <w:r w:rsidRPr="00326FE2">
        <w:rPr>
          <w:rFonts w:asciiTheme="majorHAnsi" w:eastAsia="Calibri" w:hAnsiTheme="majorHAnsi" w:cstheme="majorHAnsi"/>
          <w:b/>
          <w:i/>
          <w:color w:val="1F497D"/>
          <w:sz w:val="20"/>
          <w:szCs w:val="20"/>
        </w:rPr>
        <w:t xml:space="preserve">Supplementary Figure 2 – Availability of regulatory outcome and types following submission of PASS report as mentioned in the source (categories are not mutually exclusive) among all included PASS including if they were missed either because the study was not </w:t>
      </w:r>
      <w:proofErr w:type="gramStart"/>
      <w:r w:rsidRPr="00326FE2">
        <w:rPr>
          <w:rFonts w:asciiTheme="majorHAnsi" w:eastAsia="Calibri" w:hAnsiTheme="majorHAnsi" w:cstheme="majorHAnsi"/>
          <w:b/>
          <w:i/>
          <w:color w:val="1F497D"/>
          <w:sz w:val="20"/>
          <w:szCs w:val="20"/>
        </w:rPr>
        <w:t>traceable</w:t>
      </w:r>
      <w:proofErr w:type="gramEnd"/>
      <w:r w:rsidRPr="00326FE2">
        <w:rPr>
          <w:rFonts w:asciiTheme="majorHAnsi" w:eastAsia="Calibri" w:hAnsiTheme="majorHAnsi" w:cstheme="majorHAnsi"/>
          <w:b/>
          <w:i/>
          <w:color w:val="1F497D"/>
          <w:sz w:val="20"/>
          <w:szCs w:val="20"/>
        </w:rPr>
        <w:t xml:space="preserve"> or the information was not evaluable</w:t>
      </w:r>
    </w:p>
    <w:p w14:paraId="5386642C" w14:textId="77777777" w:rsidR="00363088" w:rsidRPr="00326FE2" w:rsidRDefault="00363088" w:rsidP="00363088">
      <w:pPr>
        <w:spacing w:line="240" w:lineRule="auto"/>
        <w:ind w:firstLine="0"/>
        <w:jc w:val="both"/>
        <w:rPr>
          <w:rFonts w:asciiTheme="majorHAnsi" w:eastAsia="Calibri" w:hAnsiTheme="majorHAnsi" w:cstheme="majorHAnsi"/>
          <w:b/>
          <w:i/>
          <w:color w:val="1F497D"/>
          <w:sz w:val="20"/>
          <w:szCs w:val="20"/>
        </w:rPr>
      </w:pPr>
    </w:p>
    <w:p w14:paraId="000003EB" w14:textId="6D6331D0" w:rsidR="0097563E" w:rsidRPr="00326FE2" w:rsidRDefault="00740A6A" w:rsidP="00700A8C">
      <w:pPr>
        <w:pBdr>
          <w:top w:val="nil"/>
          <w:left w:val="nil"/>
          <w:bottom w:val="nil"/>
          <w:right w:val="nil"/>
          <w:between w:val="nil"/>
        </w:pBdr>
        <w:spacing w:line="360" w:lineRule="auto"/>
        <w:ind w:firstLine="0"/>
        <w:rPr>
          <w:rFonts w:asciiTheme="majorHAnsi" w:hAnsiTheme="majorHAnsi" w:cstheme="majorHAnsi"/>
          <w:color w:val="000000"/>
        </w:rPr>
      </w:pPr>
      <w:r w:rsidRPr="00326FE2">
        <w:rPr>
          <w:rFonts w:asciiTheme="majorHAnsi" w:eastAsia="Calibri" w:hAnsiTheme="majorHAnsi" w:cstheme="majorHAnsi"/>
          <w:color w:val="000000"/>
          <w:sz w:val="20"/>
          <w:szCs w:val="20"/>
        </w:rPr>
        <w:t>Abbreviations:</w:t>
      </w:r>
      <w:r w:rsidRPr="00326FE2">
        <w:rPr>
          <w:rFonts w:asciiTheme="majorHAnsi" w:eastAsia="Calibri" w:hAnsiTheme="majorHAnsi" w:cstheme="majorHAnsi"/>
          <w:b/>
          <w:color w:val="000000"/>
          <w:sz w:val="20"/>
          <w:szCs w:val="20"/>
        </w:rPr>
        <w:t xml:space="preserve"> </w:t>
      </w:r>
      <w:r w:rsidRPr="00326FE2">
        <w:rPr>
          <w:rFonts w:asciiTheme="majorHAnsi" w:eastAsia="Calibri" w:hAnsiTheme="majorHAnsi" w:cstheme="majorHAnsi"/>
          <w:color w:val="000000"/>
          <w:sz w:val="20"/>
          <w:szCs w:val="20"/>
        </w:rPr>
        <w:t>MDS = Multidatabase PASSs, RMM = Risk minimisation measure, SmPC = Summary of Product Characteristics, PL = Product Leaflet, PV = Pharmacovigilance.</w:t>
      </w:r>
      <w:bookmarkStart w:id="2" w:name="_heading=h.35nkun2" w:colFirst="0" w:colLast="0"/>
      <w:bookmarkEnd w:id="2"/>
    </w:p>
    <w:p w14:paraId="000003EC" w14:textId="77777777" w:rsidR="0097563E" w:rsidRPr="00326FE2" w:rsidRDefault="0097563E">
      <w:pPr>
        <w:spacing w:after="160" w:line="259" w:lineRule="auto"/>
        <w:ind w:firstLine="0"/>
        <w:rPr>
          <w:rFonts w:asciiTheme="majorHAnsi" w:eastAsia="Calibri" w:hAnsiTheme="majorHAnsi" w:cstheme="majorHAnsi"/>
          <w:sz w:val="22"/>
          <w:szCs w:val="22"/>
        </w:rPr>
      </w:pPr>
    </w:p>
    <w:sectPr w:rsidR="0097563E" w:rsidRPr="00326FE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77CC" w14:textId="77777777" w:rsidR="00F22EF8" w:rsidRDefault="00F22EF8">
      <w:pPr>
        <w:spacing w:line="240" w:lineRule="auto"/>
      </w:pPr>
      <w:r>
        <w:separator/>
      </w:r>
    </w:p>
  </w:endnote>
  <w:endnote w:type="continuationSeparator" w:id="0">
    <w:p w14:paraId="754DA802" w14:textId="77777777" w:rsidR="00F22EF8" w:rsidRDefault="00F22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D0BC" w14:textId="77777777" w:rsidR="00F22EF8" w:rsidRDefault="00F22EF8">
      <w:pPr>
        <w:spacing w:line="240" w:lineRule="auto"/>
      </w:pPr>
      <w:r>
        <w:separator/>
      </w:r>
    </w:p>
  </w:footnote>
  <w:footnote w:type="continuationSeparator" w:id="0">
    <w:p w14:paraId="7354A831" w14:textId="77777777" w:rsidR="00F22EF8" w:rsidRDefault="00F22E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116"/>
    <w:multiLevelType w:val="multilevel"/>
    <w:tmpl w:val="1F22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80EDC"/>
    <w:multiLevelType w:val="multilevel"/>
    <w:tmpl w:val="6C2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D1808"/>
    <w:multiLevelType w:val="hybridMultilevel"/>
    <w:tmpl w:val="3C18F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50E1D3A"/>
    <w:multiLevelType w:val="hybridMultilevel"/>
    <w:tmpl w:val="DF76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19728D"/>
    <w:multiLevelType w:val="multilevel"/>
    <w:tmpl w:val="AC2E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44935"/>
    <w:multiLevelType w:val="multilevel"/>
    <w:tmpl w:val="732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407599">
    <w:abstractNumId w:val="5"/>
  </w:num>
  <w:num w:numId="2" w16cid:durableId="818576469">
    <w:abstractNumId w:val="1"/>
  </w:num>
  <w:num w:numId="3" w16cid:durableId="54478853">
    <w:abstractNumId w:val="4"/>
  </w:num>
  <w:num w:numId="4" w16cid:durableId="640892038">
    <w:abstractNumId w:val="0"/>
  </w:num>
  <w:num w:numId="5" w16cid:durableId="1519731858">
    <w:abstractNumId w:val="3"/>
  </w:num>
  <w:num w:numId="6" w16cid:durableId="168362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3E"/>
    <w:rsid w:val="0000617E"/>
    <w:rsid w:val="00011CFE"/>
    <w:rsid w:val="00017496"/>
    <w:rsid w:val="000230B5"/>
    <w:rsid w:val="00024696"/>
    <w:rsid w:val="000311A9"/>
    <w:rsid w:val="00073685"/>
    <w:rsid w:val="00083AC2"/>
    <w:rsid w:val="00095E25"/>
    <w:rsid w:val="00097C02"/>
    <w:rsid w:val="000A56C1"/>
    <w:rsid w:val="000A6906"/>
    <w:rsid w:val="000A77E9"/>
    <w:rsid w:val="000B2A30"/>
    <w:rsid w:val="000B7587"/>
    <w:rsid w:val="000E5894"/>
    <w:rsid w:val="000E772D"/>
    <w:rsid w:val="0010388F"/>
    <w:rsid w:val="00110A06"/>
    <w:rsid w:val="0012513B"/>
    <w:rsid w:val="00126C05"/>
    <w:rsid w:val="00141CDE"/>
    <w:rsid w:val="00143D64"/>
    <w:rsid w:val="00156289"/>
    <w:rsid w:val="00160187"/>
    <w:rsid w:val="00166CEE"/>
    <w:rsid w:val="0017027C"/>
    <w:rsid w:val="00183C37"/>
    <w:rsid w:val="001876D3"/>
    <w:rsid w:val="001901FD"/>
    <w:rsid w:val="001930AE"/>
    <w:rsid w:val="001A1EAD"/>
    <w:rsid w:val="001C6A24"/>
    <w:rsid w:val="001C71B3"/>
    <w:rsid w:val="001E706E"/>
    <w:rsid w:val="002001F5"/>
    <w:rsid w:val="002137E7"/>
    <w:rsid w:val="002152C4"/>
    <w:rsid w:val="00217844"/>
    <w:rsid w:val="00217F53"/>
    <w:rsid w:val="00221605"/>
    <w:rsid w:val="00230DDB"/>
    <w:rsid w:val="0023519A"/>
    <w:rsid w:val="00244BDE"/>
    <w:rsid w:val="00261BA0"/>
    <w:rsid w:val="00265AEB"/>
    <w:rsid w:val="002678B1"/>
    <w:rsid w:val="002708A8"/>
    <w:rsid w:val="00270D0B"/>
    <w:rsid w:val="0027342B"/>
    <w:rsid w:val="002871B1"/>
    <w:rsid w:val="00294E49"/>
    <w:rsid w:val="0029533D"/>
    <w:rsid w:val="002B36E4"/>
    <w:rsid w:val="002B45D2"/>
    <w:rsid w:val="002C23D5"/>
    <w:rsid w:val="002D7A75"/>
    <w:rsid w:val="002F071C"/>
    <w:rsid w:val="003201C0"/>
    <w:rsid w:val="00324616"/>
    <w:rsid w:val="00326FE2"/>
    <w:rsid w:val="003408BB"/>
    <w:rsid w:val="00343A6D"/>
    <w:rsid w:val="00363088"/>
    <w:rsid w:val="00374EFE"/>
    <w:rsid w:val="0038637E"/>
    <w:rsid w:val="00397753"/>
    <w:rsid w:val="003A47E7"/>
    <w:rsid w:val="003B466E"/>
    <w:rsid w:val="003B7503"/>
    <w:rsid w:val="003C785B"/>
    <w:rsid w:val="003D59F9"/>
    <w:rsid w:val="003F5C9E"/>
    <w:rsid w:val="003F6402"/>
    <w:rsid w:val="00402A41"/>
    <w:rsid w:val="00406E66"/>
    <w:rsid w:val="00412716"/>
    <w:rsid w:val="004246D1"/>
    <w:rsid w:val="00432F72"/>
    <w:rsid w:val="00436B84"/>
    <w:rsid w:val="004422F6"/>
    <w:rsid w:val="004522E3"/>
    <w:rsid w:val="004559A1"/>
    <w:rsid w:val="0046654D"/>
    <w:rsid w:val="004843E1"/>
    <w:rsid w:val="004921E4"/>
    <w:rsid w:val="00495F1A"/>
    <w:rsid w:val="00496C12"/>
    <w:rsid w:val="004C2C86"/>
    <w:rsid w:val="004C5D0C"/>
    <w:rsid w:val="004D0510"/>
    <w:rsid w:val="004D1905"/>
    <w:rsid w:val="004D4173"/>
    <w:rsid w:val="004E0E2B"/>
    <w:rsid w:val="004E382D"/>
    <w:rsid w:val="004E60F5"/>
    <w:rsid w:val="00503EBA"/>
    <w:rsid w:val="00512615"/>
    <w:rsid w:val="00514260"/>
    <w:rsid w:val="00521627"/>
    <w:rsid w:val="00563642"/>
    <w:rsid w:val="00567893"/>
    <w:rsid w:val="005918AA"/>
    <w:rsid w:val="005A15EB"/>
    <w:rsid w:val="005A47EF"/>
    <w:rsid w:val="005A6AB0"/>
    <w:rsid w:val="005B3EE7"/>
    <w:rsid w:val="005C242D"/>
    <w:rsid w:val="005C28C3"/>
    <w:rsid w:val="005C7538"/>
    <w:rsid w:val="005E2AD5"/>
    <w:rsid w:val="005E2E37"/>
    <w:rsid w:val="005E6E90"/>
    <w:rsid w:val="005F0E7C"/>
    <w:rsid w:val="006102C3"/>
    <w:rsid w:val="00611738"/>
    <w:rsid w:val="00622778"/>
    <w:rsid w:val="006366AA"/>
    <w:rsid w:val="006429B5"/>
    <w:rsid w:val="00643479"/>
    <w:rsid w:val="00644B6C"/>
    <w:rsid w:val="00644B77"/>
    <w:rsid w:val="006609D0"/>
    <w:rsid w:val="0066443E"/>
    <w:rsid w:val="00666507"/>
    <w:rsid w:val="00674E35"/>
    <w:rsid w:val="00676E21"/>
    <w:rsid w:val="00677198"/>
    <w:rsid w:val="00682ABA"/>
    <w:rsid w:val="00682D9D"/>
    <w:rsid w:val="006876C9"/>
    <w:rsid w:val="00692127"/>
    <w:rsid w:val="0069367B"/>
    <w:rsid w:val="006963EC"/>
    <w:rsid w:val="006C23F1"/>
    <w:rsid w:val="006D2BAB"/>
    <w:rsid w:val="00700A8C"/>
    <w:rsid w:val="00701606"/>
    <w:rsid w:val="00705523"/>
    <w:rsid w:val="00706448"/>
    <w:rsid w:val="007239B3"/>
    <w:rsid w:val="00730C3B"/>
    <w:rsid w:val="00731F9C"/>
    <w:rsid w:val="007321FD"/>
    <w:rsid w:val="00736F28"/>
    <w:rsid w:val="00740A6A"/>
    <w:rsid w:val="0074322A"/>
    <w:rsid w:val="00765580"/>
    <w:rsid w:val="00776EC0"/>
    <w:rsid w:val="0078420E"/>
    <w:rsid w:val="00785907"/>
    <w:rsid w:val="00785C05"/>
    <w:rsid w:val="00791F1A"/>
    <w:rsid w:val="007925EA"/>
    <w:rsid w:val="00795CC9"/>
    <w:rsid w:val="007A0CA4"/>
    <w:rsid w:val="007A3C3F"/>
    <w:rsid w:val="007B3F9F"/>
    <w:rsid w:val="007C3505"/>
    <w:rsid w:val="007C3BF9"/>
    <w:rsid w:val="007D128C"/>
    <w:rsid w:val="007D3154"/>
    <w:rsid w:val="007D5AC5"/>
    <w:rsid w:val="007D7F88"/>
    <w:rsid w:val="007E0B9B"/>
    <w:rsid w:val="007E4E97"/>
    <w:rsid w:val="007E57F5"/>
    <w:rsid w:val="007E7969"/>
    <w:rsid w:val="007F1E3A"/>
    <w:rsid w:val="007F3BFF"/>
    <w:rsid w:val="007F75E5"/>
    <w:rsid w:val="00801536"/>
    <w:rsid w:val="00807160"/>
    <w:rsid w:val="00807818"/>
    <w:rsid w:val="00810154"/>
    <w:rsid w:val="008162AD"/>
    <w:rsid w:val="00817E2D"/>
    <w:rsid w:val="008201BE"/>
    <w:rsid w:val="008270B6"/>
    <w:rsid w:val="0083468F"/>
    <w:rsid w:val="008421FA"/>
    <w:rsid w:val="00845C8F"/>
    <w:rsid w:val="008507CE"/>
    <w:rsid w:val="00850A3C"/>
    <w:rsid w:val="00857737"/>
    <w:rsid w:val="00861553"/>
    <w:rsid w:val="00876B81"/>
    <w:rsid w:val="00876E99"/>
    <w:rsid w:val="00885868"/>
    <w:rsid w:val="008A3225"/>
    <w:rsid w:val="008B461D"/>
    <w:rsid w:val="008C1A07"/>
    <w:rsid w:val="008C3CA4"/>
    <w:rsid w:val="008C62EA"/>
    <w:rsid w:val="008D1613"/>
    <w:rsid w:val="008D3327"/>
    <w:rsid w:val="008E196D"/>
    <w:rsid w:val="008F46FF"/>
    <w:rsid w:val="008F626C"/>
    <w:rsid w:val="008F6A00"/>
    <w:rsid w:val="00911DEF"/>
    <w:rsid w:val="00916A2D"/>
    <w:rsid w:val="00924BB8"/>
    <w:rsid w:val="009336E0"/>
    <w:rsid w:val="00944AF6"/>
    <w:rsid w:val="009451A6"/>
    <w:rsid w:val="009526C4"/>
    <w:rsid w:val="00955723"/>
    <w:rsid w:val="00957781"/>
    <w:rsid w:val="0096071C"/>
    <w:rsid w:val="00961A46"/>
    <w:rsid w:val="0096249F"/>
    <w:rsid w:val="00972E10"/>
    <w:rsid w:val="0097563E"/>
    <w:rsid w:val="0098277C"/>
    <w:rsid w:val="00983E80"/>
    <w:rsid w:val="00990C93"/>
    <w:rsid w:val="00992E3B"/>
    <w:rsid w:val="009967DD"/>
    <w:rsid w:val="009B0D4A"/>
    <w:rsid w:val="009B5AB8"/>
    <w:rsid w:val="009C26F3"/>
    <w:rsid w:val="009C422D"/>
    <w:rsid w:val="009C7A85"/>
    <w:rsid w:val="009D0C58"/>
    <w:rsid w:val="009D509C"/>
    <w:rsid w:val="009D6006"/>
    <w:rsid w:val="009E04BD"/>
    <w:rsid w:val="009E783A"/>
    <w:rsid w:val="009F577E"/>
    <w:rsid w:val="009F70E1"/>
    <w:rsid w:val="009F7E98"/>
    <w:rsid w:val="00A10CB8"/>
    <w:rsid w:val="00A21182"/>
    <w:rsid w:val="00A24C23"/>
    <w:rsid w:val="00A36C74"/>
    <w:rsid w:val="00A44ED8"/>
    <w:rsid w:val="00A5757E"/>
    <w:rsid w:val="00A62D01"/>
    <w:rsid w:val="00A83265"/>
    <w:rsid w:val="00A958C3"/>
    <w:rsid w:val="00AA30A6"/>
    <w:rsid w:val="00AB003D"/>
    <w:rsid w:val="00AB14E7"/>
    <w:rsid w:val="00AC4766"/>
    <w:rsid w:val="00AD3545"/>
    <w:rsid w:val="00AD46BC"/>
    <w:rsid w:val="00AE0268"/>
    <w:rsid w:val="00AE2BBA"/>
    <w:rsid w:val="00AF29DD"/>
    <w:rsid w:val="00AF2A92"/>
    <w:rsid w:val="00B0217E"/>
    <w:rsid w:val="00B1183D"/>
    <w:rsid w:val="00B14236"/>
    <w:rsid w:val="00B15982"/>
    <w:rsid w:val="00B177AF"/>
    <w:rsid w:val="00B35D06"/>
    <w:rsid w:val="00B4060B"/>
    <w:rsid w:val="00B61361"/>
    <w:rsid w:val="00B9209D"/>
    <w:rsid w:val="00BB13F3"/>
    <w:rsid w:val="00BB162E"/>
    <w:rsid w:val="00BB47B4"/>
    <w:rsid w:val="00BD5EFF"/>
    <w:rsid w:val="00BE28F3"/>
    <w:rsid w:val="00BE7516"/>
    <w:rsid w:val="00C05D39"/>
    <w:rsid w:val="00C071AD"/>
    <w:rsid w:val="00C138FF"/>
    <w:rsid w:val="00C152CE"/>
    <w:rsid w:val="00C2682A"/>
    <w:rsid w:val="00C356E7"/>
    <w:rsid w:val="00C40C60"/>
    <w:rsid w:val="00C52D6A"/>
    <w:rsid w:val="00C575FA"/>
    <w:rsid w:val="00C64972"/>
    <w:rsid w:val="00C70922"/>
    <w:rsid w:val="00C911C3"/>
    <w:rsid w:val="00CA368F"/>
    <w:rsid w:val="00CA5846"/>
    <w:rsid w:val="00CB2D12"/>
    <w:rsid w:val="00CC78B7"/>
    <w:rsid w:val="00CD2A62"/>
    <w:rsid w:val="00CD47E1"/>
    <w:rsid w:val="00CD4B43"/>
    <w:rsid w:val="00CD6C85"/>
    <w:rsid w:val="00CD70C1"/>
    <w:rsid w:val="00CE501A"/>
    <w:rsid w:val="00CF0482"/>
    <w:rsid w:val="00CF2998"/>
    <w:rsid w:val="00D006B1"/>
    <w:rsid w:val="00D04011"/>
    <w:rsid w:val="00D15FD4"/>
    <w:rsid w:val="00D24F61"/>
    <w:rsid w:val="00D32BBB"/>
    <w:rsid w:val="00D42B46"/>
    <w:rsid w:val="00D46096"/>
    <w:rsid w:val="00D52DD3"/>
    <w:rsid w:val="00D5498D"/>
    <w:rsid w:val="00D8497B"/>
    <w:rsid w:val="00DB37C5"/>
    <w:rsid w:val="00DB3EDD"/>
    <w:rsid w:val="00DC07DC"/>
    <w:rsid w:val="00DC686D"/>
    <w:rsid w:val="00DD214D"/>
    <w:rsid w:val="00DE1628"/>
    <w:rsid w:val="00E01CBC"/>
    <w:rsid w:val="00E05353"/>
    <w:rsid w:val="00E06FCC"/>
    <w:rsid w:val="00E14095"/>
    <w:rsid w:val="00E24E5D"/>
    <w:rsid w:val="00E35296"/>
    <w:rsid w:val="00E417C8"/>
    <w:rsid w:val="00E51829"/>
    <w:rsid w:val="00E56BBD"/>
    <w:rsid w:val="00E61C83"/>
    <w:rsid w:val="00E63D14"/>
    <w:rsid w:val="00E704C3"/>
    <w:rsid w:val="00E70BCB"/>
    <w:rsid w:val="00E74CC3"/>
    <w:rsid w:val="00E87DF7"/>
    <w:rsid w:val="00E87DF8"/>
    <w:rsid w:val="00E92BAA"/>
    <w:rsid w:val="00EA0F3B"/>
    <w:rsid w:val="00EA7640"/>
    <w:rsid w:val="00ED52F0"/>
    <w:rsid w:val="00EE56C4"/>
    <w:rsid w:val="00EE6A4E"/>
    <w:rsid w:val="00EE79B5"/>
    <w:rsid w:val="00EF37FD"/>
    <w:rsid w:val="00EF7754"/>
    <w:rsid w:val="00F14958"/>
    <w:rsid w:val="00F20138"/>
    <w:rsid w:val="00F22EF8"/>
    <w:rsid w:val="00F24567"/>
    <w:rsid w:val="00F27D7F"/>
    <w:rsid w:val="00F34BB7"/>
    <w:rsid w:val="00F36876"/>
    <w:rsid w:val="00F37972"/>
    <w:rsid w:val="00F50CA6"/>
    <w:rsid w:val="00F5264E"/>
    <w:rsid w:val="00F539A6"/>
    <w:rsid w:val="00F55987"/>
    <w:rsid w:val="00F91E3C"/>
    <w:rsid w:val="00F9380C"/>
    <w:rsid w:val="00F93F02"/>
    <w:rsid w:val="00FA3F04"/>
    <w:rsid w:val="00FA702A"/>
    <w:rsid w:val="00FB6220"/>
    <w:rsid w:val="00FF6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B52A"/>
  <w15:docId w15:val="{E0DB3434-A54C-4A50-9344-2FEBBAC3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hr-HR"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FF3"/>
  </w:style>
  <w:style w:type="paragraph" w:styleId="Heading1">
    <w:name w:val="heading 1"/>
    <w:basedOn w:val="Normal"/>
    <w:next w:val="Normal"/>
    <w:uiPriority w:val="9"/>
    <w:qFormat/>
    <w:pPr>
      <w:keepNext/>
      <w:keepLines/>
      <w:ind w:firstLine="0"/>
      <w:jc w:val="center"/>
      <w:outlineLvl w:val="0"/>
    </w:pPr>
    <w:rPr>
      <w:b/>
    </w:rPr>
  </w:style>
  <w:style w:type="paragraph" w:styleId="Heading2">
    <w:name w:val="heading 2"/>
    <w:basedOn w:val="Normal"/>
    <w:next w:val="Normal"/>
    <w:uiPriority w:val="9"/>
    <w:unhideWhenUsed/>
    <w:qFormat/>
    <w:pPr>
      <w:keepNext/>
      <w:keepLines/>
      <w:ind w:firstLine="0"/>
      <w:outlineLvl w:val="1"/>
    </w:pPr>
    <w:rPr>
      <w:b/>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semiHidden/>
    <w:unhideWhenUsed/>
    <w:qFormat/>
    <w:pPr>
      <w:keepNext/>
      <w:keepLines/>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40"/>
      <w:ind w:firstLine="0"/>
      <w:outlineLvl w:val="5"/>
    </w:pPr>
    <w:rPr>
      <w:color w:val="6E6E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before="2400"/>
      <w:ind w:firstLine="0"/>
      <w:jc w:val="center"/>
    </w:p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pPr>
      <w:spacing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10"/>
    <w:tblPr>
      <w:tblStyleRowBandSize w:val="1"/>
      <w:tblStyleColBandSize w:val="1"/>
      <w:tblCellMar>
        <w:top w:w="100" w:type="dxa"/>
        <w:left w:w="100" w:type="dxa"/>
        <w:bottom w:w="100" w:type="dxa"/>
        <w:right w:w="100" w:type="dxa"/>
      </w:tblCellMar>
    </w:tblPr>
  </w:style>
  <w:style w:type="table" w:customStyle="1" w:styleId="14">
    <w:name w:val="14"/>
    <w:basedOn w:val="TableNormal10"/>
    <w:pPr>
      <w:spacing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10"/>
    <w:pPr>
      <w:spacing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10"/>
    <w:pPr>
      <w:spacing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10"/>
    <w:pPr>
      <w:spacing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10"/>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6428E"/>
    <w:pPr>
      <w:spacing w:line="240" w:lineRule="auto"/>
      <w:ind w:firstLine="0"/>
    </w:pPr>
  </w:style>
  <w:style w:type="paragraph" w:styleId="CommentSubject">
    <w:name w:val="annotation subject"/>
    <w:basedOn w:val="CommentText"/>
    <w:next w:val="CommentText"/>
    <w:link w:val="CommentSubjectChar"/>
    <w:uiPriority w:val="99"/>
    <w:semiHidden/>
    <w:unhideWhenUsed/>
    <w:rsid w:val="00EB028E"/>
    <w:rPr>
      <w:b/>
      <w:bCs/>
    </w:rPr>
  </w:style>
  <w:style w:type="character" w:customStyle="1" w:styleId="CommentSubjectChar">
    <w:name w:val="Comment Subject Char"/>
    <w:basedOn w:val="CommentTextChar"/>
    <w:link w:val="CommentSubject"/>
    <w:uiPriority w:val="99"/>
    <w:semiHidden/>
    <w:rsid w:val="00EB028E"/>
    <w:rPr>
      <w:b/>
      <w:bCs/>
      <w:sz w:val="20"/>
      <w:szCs w:val="20"/>
    </w:rPr>
  </w:style>
  <w:style w:type="table" w:styleId="TableGrid">
    <w:name w:val="Table Grid"/>
    <w:basedOn w:val="TableNormal"/>
    <w:uiPriority w:val="39"/>
    <w:rsid w:val="00A765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E7A"/>
    <w:pPr>
      <w:ind w:left="720"/>
      <w:contextualSpacing/>
    </w:pPr>
  </w:style>
  <w:style w:type="paragraph" w:styleId="NormalWeb">
    <w:name w:val="Normal (Web)"/>
    <w:basedOn w:val="Normal"/>
    <w:uiPriority w:val="99"/>
    <w:semiHidden/>
    <w:unhideWhenUsed/>
    <w:rsid w:val="007168B8"/>
    <w:pPr>
      <w:spacing w:before="100" w:beforeAutospacing="1" w:after="100" w:afterAutospacing="1" w:line="240" w:lineRule="auto"/>
      <w:ind w:firstLine="0"/>
    </w:pPr>
    <w:rPr>
      <w:lang w:val="en-GB"/>
    </w:rPr>
  </w:style>
  <w:style w:type="table" w:styleId="GridTable1Light">
    <w:name w:val="Grid Table 1 Light"/>
    <w:basedOn w:val="TableNormal"/>
    <w:uiPriority w:val="46"/>
    <w:rsid w:val="007168B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7168B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168B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769FE"/>
    <w:rPr>
      <w:color w:val="0000FF" w:themeColor="hyperlink"/>
      <w:u w:val="single"/>
    </w:rPr>
  </w:style>
  <w:style w:type="character" w:customStyle="1" w:styleId="UnresolvedMention1">
    <w:name w:val="Unresolved Mention1"/>
    <w:basedOn w:val="DefaultParagraphFont"/>
    <w:uiPriority w:val="99"/>
    <w:semiHidden/>
    <w:unhideWhenUsed/>
    <w:rsid w:val="00B769FE"/>
    <w:rPr>
      <w:color w:val="605E5C"/>
      <w:shd w:val="clear" w:color="auto" w:fill="E1DFDD"/>
    </w:rPr>
  </w:style>
  <w:style w:type="paragraph" w:customStyle="1" w:styleId="EndNoteBibliographyTitle">
    <w:name w:val="EndNote Bibliography Title"/>
    <w:basedOn w:val="Normal"/>
    <w:link w:val="EndNoteBibliographyTitleChar"/>
    <w:rsid w:val="00CA0E85"/>
    <w:pPr>
      <w:jc w:val="center"/>
    </w:pPr>
    <w:rPr>
      <w:noProof/>
      <w:lang w:val="it-IT"/>
    </w:rPr>
  </w:style>
  <w:style w:type="character" w:customStyle="1" w:styleId="EndNoteBibliographyTitleChar">
    <w:name w:val="EndNote Bibliography Title Char"/>
    <w:basedOn w:val="DefaultParagraphFont"/>
    <w:link w:val="EndNoteBibliographyTitle"/>
    <w:rsid w:val="00CA0E85"/>
    <w:rPr>
      <w:noProof/>
      <w:lang w:val="it-IT"/>
    </w:rPr>
  </w:style>
  <w:style w:type="paragraph" w:customStyle="1" w:styleId="EndNoteBibliography">
    <w:name w:val="EndNote Bibliography"/>
    <w:basedOn w:val="Normal"/>
    <w:link w:val="EndNoteBibliographyChar"/>
    <w:rsid w:val="00CA0E85"/>
    <w:pPr>
      <w:spacing w:line="240" w:lineRule="auto"/>
    </w:pPr>
    <w:rPr>
      <w:noProof/>
      <w:lang w:val="it-IT"/>
    </w:rPr>
  </w:style>
  <w:style w:type="character" w:customStyle="1" w:styleId="EndNoteBibliographyChar">
    <w:name w:val="EndNote Bibliography Char"/>
    <w:basedOn w:val="DefaultParagraphFont"/>
    <w:link w:val="EndNoteBibliography"/>
    <w:rsid w:val="00CA0E85"/>
    <w:rPr>
      <w:noProof/>
      <w:lang w:val="it-IT"/>
    </w:rPr>
  </w:style>
  <w:style w:type="character" w:customStyle="1" w:styleId="ui-provider">
    <w:name w:val="ui-provider"/>
    <w:basedOn w:val="DefaultParagraphFont"/>
    <w:rsid w:val="009207E0"/>
  </w:style>
  <w:style w:type="paragraph" w:styleId="Caption">
    <w:name w:val="caption"/>
    <w:basedOn w:val="Normal"/>
    <w:next w:val="Normal"/>
    <w:uiPriority w:val="35"/>
    <w:unhideWhenUsed/>
    <w:qFormat/>
    <w:rsid w:val="00F03330"/>
    <w:pPr>
      <w:spacing w:after="200" w:line="240" w:lineRule="auto"/>
    </w:pPr>
    <w:rPr>
      <w:i/>
      <w:iCs/>
      <w:color w:val="1F497D" w:themeColor="text2"/>
      <w:sz w:val="18"/>
      <w:szCs w:val="1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pPr>
      <w:spacing w:line="240" w:lineRule="auto"/>
    </w:pPr>
    <w:tblPr>
      <w:tblStyleRowBandSize w:val="1"/>
      <w:tblStyleColBandSize w:val="1"/>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pPr>
      <w:spacing w:line="240" w:lineRule="auto"/>
    </w:p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line="240" w:lineRule="auto"/>
    </w:p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Pr>
  </w:style>
  <w:style w:type="character" w:customStyle="1" w:styleId="cf01">
    <w:name w:val="cf01"/>
    <w:basedOn w:val="DefaultParagraphFont"/>
    <w:rsid w:val="00D26AC9"/>
    <w:rPr>
      <w:rFonts w:ascii="Segoe UI" w:hAnsi="Segoe UI" w:cs="Segoe UI" w:hint="default"/>
      <w:sz w:val="18"/>
      <w:szCs w:val="18"/>
    </w:rPr>
  </w:style>
  <w:style w:type="paragraph" w:styleId="Header">
    <w:name w:val="header"/>
    <w:basedOn w:val="Normal"/>
    <w:link w:val="HeaderChar"/>
    <w:uiPriority w:val="99"/>
    <w:unhideWhenUsed/>
    <w:rsid w:val="00F72B45"/>
    <w:pPr>
      <w:tabs>
        <w:tab w:val="center" w:pos="4513"/>
        <w:tab w:val="right" w:pos="9026"/>
      </w:tabs>
      <w:spacing w:line="240" w:lineRule="auto"/>
    </w:pPr>
  </w:style>
  <w:style w:type="character" w:customStyle="1" w:styleId="HeaderChar">
    <w:name w:val="Header Char"/>
    <w:basedOn w:val="DefaultParagraphFont"/>
    <w:link w:val="Header"/>
    <w:uiPriority w:val="99"/>
    <w:rsid w:val="00F72B45"/>
  </w:style>
  <w:style w:type="paragraph" w:styleId="Footer">
    <w:name w:val="footer"/>
    <w:basedOn w:val="Normal"/>
    <w:link w:val="FooterChar"/>
    <w:uiPriority w:val="99"/>
    <w:unhideWhenUsed/>
    <w:rsid w:val="00F72B45"/>
    <w:pPr>
      <w:tabs>
        <w:tab w:val="center" w:pos="4513"/>
        <w:tab w:val="right" w:pos="9026"/>
      </w:tabs>
      <w:spacing w:line="240" w:lineRule="auto"/>
    </w:pPr>
  </w:style>
  <w:style w:type="character" w:customStyle="1" w:styleId="FooterChar">
    <w:name w:val="Footer Char"/>
    <w:basedOn w:val="DefaultParagraphFont"/>
    <w:link w:val="Footer"/>
    <w:uiPriority w:val="99"/>
    <w:rsid w:val="00F72B45"/>
  </w:style>
  <w:style w:type="paragraph" w:styleId="BalloonText">
    <w:name w:val="Balloon Text"/>
    <w:basedOn w:val="Normal"/>
    <w:link w:val="BalloonTextChar"/>
    <w:uiPriority w:val="99"/>
    <w:semiHidden/>
    <w:unhideWhenUsed/>
    <w:rsid w:val="00CC04F1"/>
    <w:pPr>
      <w:spacing w:line="240" w:lineRule="auto"/>
    </w:pPr>
    <w:rPr>
      <w:sz w:val="18"/>
      <w:szCs w:val="18"/>
    </w:rPr>
  </w:style>
  <w:style w:type="character" w:customStyle="1" w:styleId="BalloonTextChar">
    <w:name w:val="Balloon Text Char"/>
    <w:basedOn w:val="DefaultParagraphFont"/>
    <w:link w:val="BalloonText"/>
    <w:uiPriority w:val="99"/>
    <w:semiHidden/>
    <w:rsid w:val="00CC04F1"/>
    <w:rPr>
      <w:sz w:val="18"/>
      <w:szCs w:val="18"/>
    </w:rPr>
  </w:style>
  <w:style w:type="paragraph" w:customStyle="1" w:styleId="xmsolistparagraph">
    <w:name w:val="x_msolistparagraph"/>
    <w:basedOn w:val="Normal"/>
    <w:rsid w:val="00F34082"/>
    <w:pPr>
      <w:spacing w:line="240" w:lineRule="auto"/>
      <w:ind w:left="720" w:firstLine="0"/>
    </w:pPr>
    <w:rPr>
      <w:rFonts w:ascii="Calibri" w:eastAsiaTheme="minorHAns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D151E4"/>
    <w:pPr>
      <w:spacing w:line="240" w:lineRule="auto"/>
    </w:pPr>
    <w:rPr>
      <w:sz w:val="20"/>
      <w:szCs w:val="20"/>
    </w:rPr>
  </w:style>
  <w:style w:type="character" w:customStyle="1" w:styleId="FootnoteTextChar">
    <w:name w:val="Footnote Text Char"/>
    <w:basedOn w:val="DefaultParagraphFont"/>
    <w:link w:val="FootnoteText"/>
    <w:uiPriority w:val="99"/>
    <w:semiHidden/>
    <w:rsid w:val="00D151E4"/>
    <w:rPr>
      <w:sz w:val="20"/>
      <w:szCs w:val="20"/>
    </w:rPr>
  </w:style>
  <w:style w:type="character" w:styleId="FootnoteReference">
    <w:name w:val="footnote reference"/>
    <w:basedOn w:val="DefaultParagraphFont"/>
    <w:uiPriority w:val="99"/>
    <w:semiHidden/>
    <w:unhideWhenUsed/>
    <w:rsid w:val="00D151E4"/>
    <w:rPr>
      <w:vertAlign w:val="superscript"/>
    </w:r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table" w:customStyle="1" w:styleId="af1">
    <w:basedOn w:val="TableNormal"/>
    <w:pPr>
      <w:spacing w:line="240" w:lineRule="auto"/>
    </w:pPr>
    <w:tblPr>
      <w:tblStyleRowBandSize w:val="1"/>
      <w:tblStyleColBandSize w:val="1"/>
      <w:tblCellMar>
        <w:left w:w="115" w:type="dxa"/>
        <w:right w:w="115" w:type="dxa"/>
      </w:tblCellMar>
    </w:tblPr>
  </w:style>
  <w:style w:type="table" w:customStyle="1" w:styleId="af2">
    <w:basedOn w:val="TableNormal"/>
    <w:pPr>
      <w:spacing w:line="240" w:lineRule="auto"/>
    </w:pPr>
    <w:tblPr>
      <w:tblStyleRowBandSize w:val="1"/>
      <w:tblStyleColBandSize w:val="1"/>
      <w:tblCellMar>
        <w:left w:w="115" w:type="dxa"/>
        <w:right w:w="115" w:type="dxa"/>
      </w:tblCellMar>
    </w:tblPr>
  </w:style>
  <w:style w:type="character" w:customStyle="1" w:styleId="ema-glossary-term">
    <w:name w:val="ema-glossary-term"/>
    <w:basedOn w:val="DefaultParagraphFont"/>
    <w:rsid w:val="00FB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2229">
      <w:bodyDiv w:val="1"/>
      <w:marLeft w:val="0"/>
      <w:marRight w:val="0"/>
      <w:marTop w:val="0"/>
      <w:marBottom w:val="0"/>
      <w:divBdr>
        <w:top w:val="none" w:sz="0" w:space="0" w:color="auto"/>
        <w:left w:val="none" w:sz="0" w:space="0" w:color="auto"/>
        <w:bottom w:val="none" w:sz="0" w:space="0" w:color="auto"/>
        <w:right w:val="none" w:sz="0" w:space="0" w:color="auto"/>
      </w:divBdr>
    </w:div>
    <w:div w:id="1322007702">
      <w:bodyDiv w:val="1"/>
      <w:marLeft w:val="0"/>
      <w:marRight w:val="0"/>
      <w:marTop w:val="0"/>
      <w:marBottom w:val="0"/>
      <w:divBdr>
        <w:top w:val="none" w:sz="0" w:space="0" w:color="auto"/>
        <w:left w:val="none" w:sz="0" w:space="0" w:color="auto"/>
        <w:bottom w:val="none" w:sz="0" w:space="0" w:color="auto"/>
        <w:right w:val="none" w:sz="0" w:space="0" w:color="auto"/>
      </w:divBdr>
    </w:div>
    <w:div w:id="1434010177">
      <w:bodyDiv w:val="1"/>
      <w:marLeft w:val="0"/>
      <w:marRight w:val="0"/>
      <w:marTop w:val="0"/>
      <w:marBottom w:val="0"/>
      <w:divBdr>
        <w:top w:val="none" w:sz="0" w:space="0" w:color="auto"/>
        <w:left w:val="none" w:sz="0" w:space="0" w:color="auto"/>
        <w:bottom w:val="none" w:sz="0" w:space="0" w:color="auto"/>
        <w:right w:val="none" w:sz="0" w:space="0" w:color="auto"/>
      </w:divBdr>
    </w:div>
    <w:div w:id="1507477632">
      <w:bodyDiv w:val="1"/>
      <w:marLeft w:val="0"/>
      <w:marRight w:val="0"/>
      <w:marTop w:val="0"/>
      <w:marBottom w:val="0"/>
      <w:divBdr>
        <w:top w:val="none" w:sz="0" w:space="0" w:color="auto"/>
        <w:left w:val="none" w:sz="0" w:space="0" w:color="auto"/>
        <w:bottom w:val="none" w:sz="0" w:space="0" w:color="auto"/>
        <w:right w:val="none" w:sz="0" w:space="0" w:color="auto"/>
      </w:divBdr>
    </w:div>
    <w:div w:id="1660501168">
      <w:bodyDiv w:val="1"/>
      <w:marLeft w:val="0"/>
      <w:marRight w:val="0"/>
      <w:marTop w:val="0"/>
      <w:marBottom w:val="0"/>
      <w:divBdr>
        <w:top w:val="none" w:sz="0" w:space="0" w:color="auto"/>
        <w:left w:val="none" w:sz="0" w:space="0" w:color="auto"/>
        <w:bottom w:val="none" w:sz="0" w:space="0" w:color="auto"/>
        <w:right w:val="none" w:sz="0" w:space="0" w:color="auto"/>
      </w:divBdr>
    </w:div>
    <w:div w:id="199860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ma.europa.eu/en/human-regulatory-overview/post-authorisation/data-medicines-iso-idmp-standards-post-authorisation/public-data-article-57-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6rXiIAKUX4LW0/r5xUc8oE1/Q==">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</go:docsCustomData>
</go:gDocsCustomXmlDataStorage>
</file>

<file path=customXml/itemProps1.xml><?xml version="1.0" encoding="utf-8"?>
<ds:datastoreItem xmlns:ds="http://schemas.openxmlformats.org/officeDocument/2006/customXml" ds:itemID="{06AEA18F-4B4D-40F3-99DD-C97870ABA9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5</TotalTime>
  <Pages>13</Pages>
  <Words>2447</Words>
  <Characters>13949</Characters>
  <Application>Microsoft Office Word</Application>
  <DocSecurity>0</DocSecurity>
  <Lines>116</Lines>
  <Paragraphs>32</Paragraphs>
  <ScaleCrop>false</ScaleCrop>
  <HeadingPairs>
    <vt:vector size="6" baseType="variant">
      <vt:variant>
        <vt:lpstr>Title</vt:lpstr>
      </vt:variant>
      <vt:variant>
        <vt:i4>1</vt:i4>
      </vt:variant>
      <vt:variant>
        <vt:lpstr>Titolo</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Almas, Mariana</dc:creator>
  <cp:lastModifiedBy>Mariana Almas</cp:lastModifiedBy>
  <cp:revision>3</cp:revision>
  <dcterms:created xsi:type="dcterms:W3CDTF">2025-05-28T21:41:00Z</dcterms:created>
  <dcterms:modified xsi:type="dcterms:W3CDTF">2025-05-28T21:48:00Z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Enabled">
    <vt:lpwstr>true</vt:lpwstr>
  </property>
  <property fmtid="{D5CDD505-2E9C-101B-9397-08002B2CF9AE}" pid="3" name="MSIP_Label_0eea11ca-d417-4147-80ed-01a58412c458_SetDate">
    <vt:lpwstr>2024-03-07T12:29:26Z</vt:lpwstr>
  </property>
  <property fmtid="{D5CDD505-2E9C-101B-9397-08002B2CF9AE}" pid="4" name="MSIP_Label_0eea11ca-d417-4147-80ed-01a58412c458_Method">
    <vt:lpwstr>Standard</vt:lpwstr>
  </property>
  <property fmtid="{D5CDD505-2E9C-101B-9397-08002B2CF9AE}" pid="5" name="MSIP_Label_0eea11ca-d417-4147-80ed-01a58412c458_Name">
    <vt:lpwstr>0eea11ca-d417-4147-80ed-01a58412c458</vt:lpwstr>
  </property>
  <property fmtid="{D5CDD505-2E9C-101B-9397-08002B2CF9AE}" pid="6" name="MSIP_Label_0eea11ca-d417-4147-80ed-01a58412c458_SiteId">
    <vt:lpwstr>bc9dc15c-61bc-4f03-b60b-e5b6d8922839</vt:lpwstr>
  </property>
  <property fmtid="{D5CDD505-2E9C-101B-9397-08002B2CF9AE}" pid="7" name="MSIP_Label_0eea11ca-d417-4147-80ed-01a58412c458_ActionId">
    <vt:lpwstr>b1d28d2e-1b87-4708-a8bc-3f6171d895bf</vt:lpwstr>
  </property>
  <property fmtid="{D5CDD505-2E9C-101B-9397-08002B2CF9AE}" pid="8" name="MSIP_Label_0eea11ca-d417-4147-80ed-01a58412c458_ContentBits">
    <vt:lpwstr>2</vt:lpwstr>
  </property>
  <property fmtid="{D5CDD505-2E9C-101B-9397-08002B2CF9AE}" pid="9" name="ContentTypeId">
    <vt:lpwstr>0x0101006722A41DDCA32A45BE03819C70885795</vt:lpwstr>
  </property>
</Properties>
</file>