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1440"/>
        <w:tblW w:w="5060" w:type="pct"/>
        <w:tblLook w:val="04A0" w:firstRow="1" w:lastRow="0" w:firstColumn="1" w:lastColumn="0" w:noHBand="0" w:noVBand="1"/>
      </w:tblPr>
      <w:tblGrid>
        <w:gridCol w:w="855"/>
        <w:gridCol w:w="1486"/>
        <w:gridCol w:w="1223"/>
        <w:gridCol w:w="1503"/>
        <w:gridCol w:w="1443"/>
        <w:gridCol w:w="1515"/>
        <w:gridCol w:w="950"/>
        <w:gridCol w:w="941"/>
      </w:tblGrid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Status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Gov Identifier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Study Title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Conditions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Interventions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Phase/Ages/Gender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Study Design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Outcome Measures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Recruiting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NCT05410717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I/IIa Trial to Evaluate Safety and Preliminary Efficacy of CLDN6-CAR-NK in Patients With CLDN6-positive Advanced Solid Tumors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Stage IV Ovarian Cancer; Testis Cancer, Refractory; Endometrial Cancer, Recurrent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CAR-NK targeting Claudin6 CAR-NK cells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1, Phase 2 / 18-75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Safety, Efficacy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Recruiting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NCT05213195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NKG2D CAR-NK Cell Therapy in Patients With Refractory Metastatic Colorectal Cancer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Refractory Metastatic Colorectal Cancer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NKG2D CAR-NK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 / 18-70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Sequential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Safety, ORR, DOR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Recruiting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NCT05528341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NKG2D-CAR-NK92 Cells Immunotherapy for Solid Tumors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Relapsed/Refractory Solid Tumor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NKG2D-CAR-NK92 cells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 / 18-75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Safety, ORR, DCR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Recruiting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NCT05776355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NKG2D CAR-NK &amp; Ovarian Cancer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Ovarian Cancer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NKG2D CAR-NK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Not Applicable / 18+ Years / Female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Safety, DCR, ORR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Unknown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NCT05194709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Study of Anti-5T4 CAR-NK Cell Therapy in Advanced Solid Tumors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Advanced Solid Tumors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Anti-CAR-NK Cells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Early Phase 1 / 18-80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Safety, ORR, PFS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Unknown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NCT03692637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Study of Anti-Mesothelin CAR-NK Cells in Epithelial Ovarian Cancer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Epithelial Ovarian Cancer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Anti-Mesothelin CAR-NK Cells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Early Phase 1 / 18-70 Years / Female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Occurrence of Adverse Events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Unknown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NCT05507593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Study of DLL3-CAR-NK Cells in the Treatment of Extensive Stage Small Cell Lung Cancer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Extensive Stage SCLC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DLL3-CAR-NK cells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 / 18-75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Sequential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DLT, MTD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Unknown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NCT03415100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Pilot Study of NKG2D-Ligand Targeted CAR-NK Cells in Patients With Metastatic Solid Tumors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Solid Tumor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Biological: CAR-NK cells targeting NKG2D ligands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 / 18-70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Safety, Anti-tumor response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Unknown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NCT03940820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Clinical Research of ROBO1 Specific CAR-NK Cells on Patients With Solid Tumors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Solid Tumor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ROBO1 CAR-NK cells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1, Phase 2 / 18-75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Adverse events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Recruiting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NCT04847466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Immunotherapy Combination: Irradiated PD-L1 CAR-NK Cells Plus Pembrolizumab Plus N-803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Advanced Head and Neck Cancer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Drug: PD-L1 t-haNK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2 / 18+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CR+PR, PFS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lastRenderedPageBreak/>
              <w:t>Recruiting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NCT05845502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Single-arm, Open-label Clinical Study of SZ003 in the Treatment of Advanced Hepatocellular Carcinoma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Advanced Hepatocellular Carcinoma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SZ003 CAR-NK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Not Applicable / 18-80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Adverse Events, ORR, OS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Unknown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NCT03941457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Clinical Research of ROBO1 Specific BiCAR-NK Cells on Patients With Pancreatic Cancer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Pancreatic Cancer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BiCAR-NK cells (ROBO1 CAR-NK cells)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1, Phase 2 / 18-75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Adverse events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Unknown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NCT03931720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Clinical Research of ROBO1 Specific BiCAR-NK/T Cells on Patients With Malignant Tumor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Malignant Tumor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BiCAR-NK/T cells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1, Phase 2 / 18-75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Adverse events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Unknown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NCT05686720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Single-arm, Open-label Clinical Study of SZ011 in the Treatment of Advanced Triple Negative Breast Cancer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Advanced Triple Negative Breast Cancer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SZ011 CAR-NK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Early Phase 1 / 18-80 Years / Female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Adverse Events, ORR, PFS, OS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Unknown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NCT03692663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Study of Anti-PSMA CAR-NK Cell (TABPEIC) in Metastatic Castration-Resistant Prostate Cancer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Metastatic Castration-Resistant Prostate Cancer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TABPEIC; Cyclophosphamide, Fludarabine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Early Phase 1 / 18+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Treatment-related adverse events, PSA levels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Recruiting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NCT05856643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Single-arm, Open-label Clinical Study of SZ011 in the Treatment of Ovarian Epithelial Carcinoma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Ovarian Epithelial Carcinoma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SZ011 CAR-NK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Early Phase 1 / 18-80 Years / Female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Adverse Events, ORR, PFS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Unknown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NCT05248048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NKG2D CAR-T Cells to Treat Patients With Previously Treated Liver Metastatic Colorectal Cancer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Refractory Metastatic Colorectal Cancer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Biological: CAR-T infusion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Early Phase 1 / 18-75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ORR, OS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 xml:space="preserve">Active, Not Recruiting 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NCT03383978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Intracranial Injection of NK-92/5.28.z Cells Combined With Intravenous Ezabenlimab in HER2-positive Glioblastoma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Glioblastoma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NK-92/5.28.z; Ezabenlimab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 / 18+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Adverse Events, Immune Response, ORR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Recruiting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NCT05703854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Study of CAR.70-engineered IL15-</w:t>
            </w:r>
            <w:r w:rsidRPr="00195CDC">
              <w:rPr>
                <w:rFonts w:ascii="Garamond" w:hAnsi="Garamond"/>
                <w:sz w:val="16"/>
                <w:szCs w:val="16"/>
              </w:rPr>
              <w:lastRenderedPageBreak/>
              <w:t>transduced Cord Blood-derived NK Cells for Mesothelioma, Osteosarcoma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lastRenderedPageBreak/>
              <w:t>Mesothelioma, Osteosarcoma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CAR.70/IL15-transduced NK cells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1, Phase 2 / 18-80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Safety, Adverse Events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Unknown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NCT02839954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CAR-pNK Cell Immunotherapy in MUC1 Positive Relapsed or Refractory Solid Tumor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Hepatocellular Carcinoma, Lung Cancer, Pancreatic Carcinoma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Anti-MUC1 CAR-pNK cells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1, Phase 2 / 18+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Adverse Events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Unknown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NCT05137275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Study of Anti-5T4 CAR-raNK Cell Therapy in Locally Advanced or Metastatic Solid Tumors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Locally Advanced or Metastatic Solid Tumors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Anti-5T4 CAR-raNK Cells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Early Phase 1 / 18-80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DLT, AEs, ORR, PFS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Recruiting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NCT03882840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Induced-T Cell Like NK Cellular Immunotherapy for Cancer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Lack of MHC-I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ITNK cells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1, Phase 2 / 18+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Safety, Best Response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Enrolling by Invitation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NCT03656705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CCCR-NK92 Cells Immunotherapy for Non-small Cell Lung Cancer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Non-small Cell Lung Cancer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CCCR-NK92 cells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 / 18-75 Years / All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Group Assignment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Adverse Events, DCR, OS</w:t>
            </w:r>
          </w:p>
        </w:tc>
      </w:tr>
      <w:tr w:rsidR="00C01C74" w:rsidRPr="00195CDC" w:rsidTr="00C01C74">
        <w:tc>
          <w:tcPr>
            <w:tcW w:w="434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Ongoing</w:t>
            </w:r>
          </w:p>
        </w:tc>
        <w:tc>
          <w:tcPr>
            <w:tcW w:w="748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ChiCTR2100048100</w:t>
            </w:r>
          </w:p>
        </w:tc>
        <w:tc>
          <w:tcPr>
            <w:tcW w:w="61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Safety Study of Autologous MESO CAR NK Cells in Refractory Epithelial Ovarian Carcinoma</w:t>
            </w:r>
          </w:p>
        </w:tc>
        <w:tc>
          <w:tcPr>
            <w:tcW w:w="75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Epithelial Ovarian Carcinoma</w:t>
            </w:r>
          </w:p>
        </w:tc>
        <w:tc>
          <w:tcPr>
            <w:tcW w:w="726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MESO CAR NK</w:t>
            </w:r>
          </w:p>
        </w:tc>
        <w:tc>
          <w:tcPr>
            <w:tcW w:w="762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Phase 1 / 18-70 Years / Female</w:t>
            </w:r>
          </w:p>
        </w:tc>
        <w:tc>
          <w:tcPr>
            <w:tcW w:w="481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Single Arm / Open</w:t>
            </w:r>
          </w:p>
        </w:tc>
        <w:tc>
          <w:tcPr>
            <w:tcW w:w="477" w:type="pct"/>
          </w:tcPr>
          <w:p w:rsidR="00C01C74" w:rsidRPr="00195CDC" w:rsidRDefault="00C01C74" w:rsidP="00C01C74">
            <w:pPr>
              <w:rPr>
                <w:rFonts w:ascii="Garamond" w:hAnsi="Garamond"/>
                <w:sz w:val="16"/>
                <w:szCs w:val="16"/>
              </w:rPr>
            </w:pPr>
            <w:r w:rsidRPr="00195CDC">
              <w:rPr>
                <w:rFonts w:ascii="Garamond" w:hAnsi="Garamond"/>
                <w:sz w:val="16"/>
                <w:szCs w:val="16"/>
              </w:rPr>
              <w:t>Safety</w:t>
            </w:r>
          </w:p>
        </w:tc>
      </w:tr>
    </w:tbl>
    <w:p w:rsidR="00C01C74" w:rsidRPr="00C01C74" w:rsidRDefault="00C01C74" w:rsidP="00C01C74">
      <w:pPr>
        <w:rPr>
          <w:sz w:val="21"/>
          <w:szCs w:val="21"/>
        </w:rPr>
      </w:pPr>
    </w:p>
    <w:sectPr w:rsidR="00C01C74" w:rsidRPr="00C01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74"/>
    <w:rsid w:val="00195CDC"/>
    <w:rsid w:val="00C01C74"/>
    <w:rsid w:val="00EC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5DA53-79CD-A046-9B12-7AA731C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C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C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C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C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C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C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C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0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Balkhi</dc:creator>
  <cp:keywords/>
  <dc:description/>
  <cp:lastModifiedBy>Sahar Balkhi</cp:lastModifiedBy>
  <cp:revision>1</cp:revision>
  <dcterms:created xsi:type="dcterms:W3CDTF">2025-03-21T12:57:00Z</dcterms:created>
  <dcterms:modified xsi:type="dcterms:W3CDTF">2025-03-21T13:09:00Z</dcterms:modified>
</cp:coreProperties>
</file>