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6C4F7"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等线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Tab.</w:t>
      </w:r>
      <w:r>
        <w:rPr>
          <w:rFonts w:hint="eastAsia" w:ascii="Times New Roman" w:hAnsi="Times New Roman" w:eastAsia="等线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5-2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Targeting Mitophagy: A Therapeutic Strategy for Bone-Related Disorders</w:t>
      </w:r>
    </w:p>
    <w:tbl>
      <w:tblPr>
        <w:tblStyle w:val="3"/>
        <w:tblpPr w:leftFromText="180" w:rightFromText="180" w:vertAnchor="text" w:horzAnchor="page" w:tblpX="828" w:tblpY="352"/>
        <w:tblOverlap w:val="never"/>
        <w:tblW w:w="107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227"/>
        <w:gridCol w:w="1105"/>
        <w:gridCol w:w="1050"/>
        <w:gridCol w:w="859"/>
        <w:gridCol w:w="736"/>
        <w:gridCol w:w="829"/>
        <w:gridCol w:w="1141"/>
        <w:gridCol w:w="1296"/>
        <w:gridCol w:w="1453"/>
      </w:tblGrid>
      <w:tr w14:paraId="4C72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7B3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Disease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61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Cell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processing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4E3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The cells used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A6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Animal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handling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FE8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Animals used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B29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Type of drug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DD2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Drugs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8C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Improving the mitochondrial pathway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CC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Effects on mitochondria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43F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Effects on bone/bone-associated cells</w:t>
            </w:r>
          </w:p>
        </w:tc>
      </w:tr>
      <w:tr w14:paraId="3D298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068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O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steoporosis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76F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PINK1-siRNA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PINK1-pcDNA3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F70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MC3T3-E1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F65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variectomy、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0C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C57BL/6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mice,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Pink1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KO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mice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84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A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serine/threonine-protein kinase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in mitochondria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01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PINK1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FC5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PINK1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31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ay alter the levels of ROS in mitochondria by affecting the quality of mitochondrial function and mitochondrial autophagy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5D4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ffecting osteogenic differentiation of osteoblasts</w:t>
            </w:r>
          </w:p>
        </w:tc>
      </w:tr>
      <w:tr w14:paraId="5178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9D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HIV-induced osteoporosis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9D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Tat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Nef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N-acetyl cysteine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, 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arthenolide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Rapamycin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6C1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BMSC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4FD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350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D2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ntioxidant treatment, Autophagy agonists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B47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Rapamycin, N-acetyl cysteine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5D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Antioxidant, Activates autophagy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669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ffecting levels of oxidative stress and mitochondrial dysfunction, altering levels of autophagy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54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ffecting levels of proliferation, oxidative stress and senescence in MSC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</w:t>
            </w:r>
          </w:p>
        </w:tc>
      </w:tr>
      <w:tr w14:paraId="2F4E0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1B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steoporosis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166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17β-estradiol,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lutamine, bFGF,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elective GPR30 antagonis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t (G25),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itogen-activated protein (MAP) kinase (ERK1/2) inhibitor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U0126,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,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DDE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MC3T3-E1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8F5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4D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6AA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ormone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10D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17β-estradiol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F2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GPR30-ERK1/2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AD4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ccumulation of mitochondrial autophagosomes, enhancement of mitochondrial autophagy, the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67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Increased MC3T3-E1 cell activity and protection of osteoblasts</w:t>
            </w:r>
          </w:p>
        </w:tc>
      </w:tr>
      <w:tr w14:paraId="62743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528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Senile osteoporosis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64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scorbic acid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,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β glycerol phosphate disodium salt hydrate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iR-21-5p expression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325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BMSC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91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E89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BALB/c mice,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SAM/P6 mice (senescence-accelerated mice prone 6)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C6B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microRNA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768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iR-21-5p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59E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35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educing autophagy and modulating mitochondrial network dynamics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3F1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Improvement of viability and proliferative activity,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steogenic differentiation capacity, and inhibition of osteoclastogenesis in senile osteoporotic BMSC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improved bone regeneration in mice with an aged phenotype</w:t>
            </w:r>
          </w:p>
        </w:tc>
      </w:tr>
      <w:tr w14:paraId="692C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90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Imbalance of calcium and magnesium in bones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00A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examethasone, β-glycerophosphate,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scorbic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acid-2-phosphate, 3-MA, Exogenous ATP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A6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hBMSCs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A8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BD7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334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ompound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A2B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Exogenous ATP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4D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3D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ffecting the level of mitochondria-associated autophagy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505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Reversing the inhibitory effect of high Mg2+ on the mineralization of hBMSCs</w:t>
            </w:r>
          </w:p>
        </w:tc>
      </w:tr>
      <w:tr w14:paraId="6F82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30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arly steroid-induced osteonecrosis of the femoral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E8F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, Lv-Parkin-EGFP, p53-shRNA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B84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BMSCs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7E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lipopolysaccharide 、methylprednisolone、 transplanted the BMSCs/XACB、 transplanted the XACB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E48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New Zealand white rabbits 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39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ell transplantation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27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Parkin-sh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 BMSCs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4A0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upregulating Parkin and downregulating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53 expression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AC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nhanced mitochondrial autophagy and reduced the accumulation of damaged mitochondria in the cell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6BB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Effectively improving the repair of early steroid-induced femoral head necrosis by BMSCs</w:t>
            </w:r>
          </w:p>
        </w:tc>
      </w:tr>
    </w:tbl>
    <w:p w14:paraId="773922AA">
      <w:pPr>
        <w:jc w:val="both"/>
        <w:rPr>
          <w:rFonts w:hint="default" w:ascii="Times New Roman" w:hAnsi="Times New Roman" w:cs="Times New Roman" w:eastAsiaTheme="minorEastAsia"/>
          <w:sz w:val="18"/>
          <w:szCs w:val="1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highlight w:val="none"/>
          <w:lang w:val="en-US" w:eastAsia="zh-CN"/>
        </w:rPr>
        <w:t>Abbreviations: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highlight w:val="none"/>
          <w:lang w:val="en-US" w:eastAsia="zh-CN"/>
        </w:rPr>
        <w:t>Transcription activator (TAt); Negative regulatory factor (Nef); Basic fibroblast growth factor (bFGF); G protein-coupled receptor 30 (GPR30); Extracellular-regulated kinase 1/2 (ERK1/2); Enhanced Green Fluorescent Protein (EGFP)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liMDNiYjVlYWM0NzZmMzQ3ODE0M2EwZTk1ZTA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0dxvva93spap4ed5sx5paxi5v9xaszf022f&quot;&gt;My EndNote Library&lt;record-ids&gt;&lt;item&gt;219&lt;/item&gt;&lt;item&gt;220&lt;/item&gt;&lt;item&gt;221&lt;/item&gt;&lt;/record-ids&gt;&lt;/item&gt;&lt;/Libraries&gt;"/>
  </w:docVars>
  <w:rsids>
    <w:rsidRoot w:val="056F749F"/>
    <w:rsid w:val="056F749F"/>
    <w:rsid w:val="1B9C64CF"/>
    <w:rsid w:val="3CB90F2D"/>
    <w:rsid w:val="3E036D99"/>
    <w:rsid w:val="46186C42"/>
    <w:rsid w:val="58380485"/>
    <w:rsid w:val="584C36C9"/>
    <w:rsid w:val="5BB95E08"/>
    <w:rsid w:val="6ADC3111"/>
    <w:rsid w:val="753D1B62"/>
    <w:rsid w:val="75EA2AE0"/>
    <w:rsid w:val="78290CA2"/>
    <w:rsid w:val="7AC57DCC"/>
    <w:rsid w:val="7DB1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5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13">
    <w:name w:val="EndNote Bibliography Title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</w:pPr>
    <w:rPr>
      <w:rFonts w:ascii="Calibri" w:hAnsi="Calibri" w:cs="Calibri" w:eastAsiaTheme="minorEastAsia"/>
      <w:kern w:val="2"/>
      <w:sz w:val="20"/>
      <w:szCs w:val="24"/>
      <w:lang w:val="en-US" w:eastAsia="zh-CN" w:bidi="ar-SA"/>
    </w:rPr>
  </w:style>
  <w:style w:type="paragraph" w:customStyle="1" w:styleId="14">
    <w:name w:val="EndNote Bibliograph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cs="Calibri" w:eastAsiaTheme="minorEastAsia"/>
      <w:kern w:val="2"/>
      <w:sz w:val="2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2461</Characters>
  <Lines>0</Lines>
  <Paragraphs>0</Paragraphs>
  <TotalTime>0</TotalTime>
  <ScaleCrop>false</ScaleCrop>
  <LinksUpToDate>false</LinksUpToDate>
  <CharactersWithSpaces>2738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2024-12-09T14:42:00Z</dcterms:created>
  <dc:creator>qzuser</dc:creator>
  <cp:lastModifiedBy>qzuser</cp:lastModifiedBy>
  <dcterms:modified xsi:type="dcterms:W3CDTF">2025-06-27T07:07:43Z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A0DBE4B00BFC4CB086EDB43A8838CBBC_13</vt:lpwstr>
  </property>
  <property fmtid="{D5CDD505-2E9C-101B-9397-08002B2CF9AE}" pid="4" name="KSOTemplateDocerSaveRecord">
    <vt:lpwstr>eyJoZGlkIjoiMzdlNDliMDNiYjVlYWM0NzZmMzQ3ODE0M2EwZTk1ZTAiLCJ1c2VySWQiOiIzMDg5NjY2NjkifQ==</vt:lpwstr>
  </property>
</Properties>
</file>