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61A047" w14:textId="77777777" w:rsidR="00194740" w:rsidRDefault="00A21DF4">
      <w:pPr>
        <w:pStyle w:val="SupplementaryMaterial"/>
        <w:rPr>
          <w:rFonts w:eastAsia="SimSun"/>
          <w:b w:val="0"/>
          <w:lang w:eastAsia="zh-CN"/>
        </w:rPr>
      </w:pPr>
      <w:r>
        <w:t>Supplementary Material</w:t>
      </w:r>
      <w:r>
        <w:rPr>
          <w:rFonts w:eastAsia="SimSun" w:hint="eastAsia"/>
          <w:lang w:eastAsia="zh-CN"/>
        </w:rPr>
        <w:t xml:space="preserve"> 2</w:t>
      </w:r>
    </w:p>
    <w:p w14:paraId="364EA50D" w14:textId="77777777" w:rsidR="00194740" w:rsidRDefault="00A21DF4">
      <w:pPr>
        <w:pStyle w:val="Heading1"/>
      </w:pPr>
      <w:r>
        <w:t>Supplementary Figures and Tables</w:t>
      </w:r>
    </w:p>
    <w:p w14:paraId="021EB4B9" w14:textId="77777777" w:rsidR="00194740" w:rsidRDefault="00A21DF4">
      <w:r>
        <w:rPr>
          <w:rFonts w:hint="eastAsia"/>
        </w:rPr>
        <w:t>Table S12:Importance scores for second-level indicators in the second round</w:t>
      </w:r>
    </w:p>
    <w:p w14:paraId="6F07DE3E" w14:textId="77777777" w:rsidR="00194740" w:rsidRDefault="00A21DF4">
      <w:r>
        <w:rPr>
          <w:rFonts w:hint="eastAsia"/>
        </w:rPr>
        <w:t>Table S13:Importance scores for third-level indicators in the second round</w:t>
      </w:r>
    </w:p>
    <w:p w14:paraId="1BE5E3D8" w14:textId="77777777" w:rsidR="00194740" w:rsidRDefault="00A21DF4">
      <w:r>
        <w:rPr>
          <w:rFonts w:hint="eastAsia"/>
        </w:rPr>
        <w:t>Table S14:Feasibility scores for first-level indicators in the second round</w:t>
      </w:r>
    </w:p>
    <w:p w14:paraId="5D628E7D" w14:textId="77777777" w:rsidR="00194740" w:rsidRDefault="00A21DF4">
      <w:r>
        <w:rPr>
          <w:rFonts w:hint="eastAsia"/>
        </w:rPr>
        <w:t>Table S15:Feasibility scores for second-level indicators in the second round</w:t>
      </w:r>
    </w:p>
    <w:p w14:paraId="29013404" w14:textId="77777777" w:rsidR="00194740" w:rsidRDefault="00A21DF4">
      <w:r>
        <w:rPr>
          <w:rFonts w:hint="eastAsia"/>
        </w:rPr>
        <w:t>Table S16:Feasibility scores for third-level indicators in the second round</w:t>
      </w:r>
    </w:p>
    <w:p w14:paraId="2E3558CB" w14:textId="77777777" w:rsidR="00194740" w:rsidRDefault="00A21DF4">
      <w:r>
        <w:rPr>
          <w:rFonts w:hint="eastAsia"/>
        </w:rPr>
        <w:t>Table S17:Table of threshold values for the second round of importance scores</w:t>
      </w:r>
    </w:p>
    <w:p w14:paraId="4F9C2755" w14:textId="77777777" w:rsidR="00194740" w:rsidRDefault="00A21DF4">
      <w:r>
        <w:rPr>
          <w:rFonts w:hint="eastAsia"/>
        </w:rPr>
        <w:t>Table S18:Table of threshold values for the second round of feasibility scores</w:t>
      </w:r>
    </w:p>
    <w:p w14:paraId="349DBB93" w14:textId="77777777" w:rsidR="00194740" w:rsidRDefault="00A21DF4">
      <w:pPr>
        <w:rPr>
          <w:rFonts w:cs="Times New Roman"/>
          <w:szCs w:val="24"/>
          <w:u w:val="single"/>
        </w:rPr>
      </w:pPr>
      <w:r>
        <w:rPr>
          <w:rFonts w:hint="eastAsia"/>
        </w:rPr>
        <w:t>Table S19. Table of Explanation and Scoring Criteria for Tertiary Indicators</w:t>
      </w:r>
    </w:p>
    <w:p w14:paraId="2231CC1F" w14:textId="77777777" w:rsidR="00194740" w:rsidRDefault="00194740">
      <w:pPr>
        <w:spacing w:before="240"/>
      </w:pPr>
    </w:p>
    <w:p w14:paraId="6B70934E" w14:textId="77777777" w:rsidR="00194740" w:rsidRDefault="00194740">
      <w:pPr>
        <w:spacing w:before="240"/>
      </w:pPr>
    </w:p>
    <w:p w14:paraId="58D01391" w14:textId="77777777" w:rsidR="00194740" w:rsidRDefault="00194740">
      <w:pPr>
        <w:spacing w:before="240"/>
      </w:pPr>
    </w:p>
    <w:p w14:paraId="418B81CF" w14:textId="77777777" w:rsidR="00194740" w:rsidRDefault="00194740">
      <w:pPr>
        <w:spacing w:before="240"/>
      </w:pPr>
    </w:p>
    <w:p w14:paraId="1FFFBDC4" w14:textId="77777777" w:rsidR="00194740" w:rsidRDefault="00194740">
      <w:pPr>
        <w:spacing w:before="240"/>
      </w:pPr>
    </w:p>
    <w:p w14:paraId="311FBA55" w14:textId="77777777" w:rsidR="00194740" w:rsidRDefault="00194740">
      <w:pPr>
        <w:spacing w:before="240"/>
      </w:pPr>
    </w:p>
    <w:p w14:paraId="293C1636" w14:textId="77777777" w:rsidR="00194740" w:rsidRDefault="00194740">
      <w:pPr>
        <w:spacing w:before="240"/>
      </w:pPr>
    </w:p>
    <w:p w14:paraId="012CEC77" w14:textId="77777777" w:rsidR="00194740" w:rsidRDefault="00194740">
      <w:pPr>
        <w:spacing w:before="240"/>
      </w:pPr>
    </w:p>
    <w:p w14:paraId="3378325A" w14:textId="77777777" w:rsidR="00194740" w:rsidRDefault="00194740">
      <w:pPr>
        <w:spacing w:before="240"/>
      </w:pPr>
    </w:p>
    <w:p w14:paraId="2530651D" w14:textId="77777777" w:rsidR="00194740" w:rsidRDefault="00194740">
      <w:pPr>
        <w:spacing w:before="240"/>
      </w:pPr>
    </w:p>
    <w:p w14:paraId="4CA3D447" w14:textId="77777777" w:rsidR="00194740" w:rsidRDefault="00194740">
      <w:pPr>
        <w:spacing w:before="240"/>
      </w:pPr>
    </w:p>
    <w:p w14:paraId="4413759B" w14:textId="77777777" w:rsidR="00194740" w:rsidRDefault="00194740">
      <w:pPr>
        <w:spacing w:before="240"/>
      </w:pPr>
    </w:p>
    <w:p w14:paraId="39939A52" w14:textId="77777777" w:rsidR="00194740" w:rsidRDefault="00194740">
      <w:pPr>
        <w:spacing w:before="240"/>
      </w:pPr>
    </w:p>
    <w:p w14:paraId="6E93FB8D" w14:textId="77777777" w:rsidR="00194740" w:rsidRDefault="00194740">
      <w:pPr>
        <w:spacing w:before="240"/>
      </w:pPr>
    </w:p>
    <w:p w14:paraId="3E26402A" w14:textId="77777777" w:rsidR="00194740" w:rsidRDefault="00A21DF4">
      <w:pPr>
        <w:widowControl w:val="0"/>
        <w:spacing w:line="360" w:lineRule="auto"/>
        <w:jc w:val="center"/>
        <w:rPr>
          <w:rFonts w:cs="Times New Roman"/>
          <w:sz w:val="21"/>
          <w:szCs w:val="21"/>
        </w:rPr>
      </w:pPr>
      <w:r>
        <w:rPr>
          <w:rFonts w:cs="Times New Roman"/>
          <w:sz w:val="21"/>
          <w:szCs w:val="21"/>
        </w:rPr>
        <w:lastRenderedPageBreak/>
        <w:t>Table S12</w:t>
      </w:r>
      <w:r>
        <w:rPr>
          <w:rFonts w:cs="Times New Roman" w:hint="eastAsia"/>
          <w:sz w:val="21"/>
          <w:szCs w:val="21"/>
          <w:lang w:eastAsia="zh-CN"/>
        </w:rPr>
        <w:t xml:space="preserve">. </w:t>
      </w:r>
      <w:r>
        <w:rPr>
          <w:rFonts w:cs="Times New Roman"/>
          <w:sz w:val="21"/>
          <w:szCs w:val="21"/>
        </w:rPr>
        <w:t xml:space="preserve">Importance scores for </w:t>
      </w:r>
      <w:r>
        <w:rPr>
          <w:rFonts w:cs="Times New Roman" w:hint="eastAsia"/>
          <w:sz w:val="21"/>
          <w:szCs w:val="21"/>
          <w:lang w:eastAsia="zh-CN"/>
        </w:rPr>
        <w:t>s</w:t>
      </w:r>
      <w:r>
        <w:rPr>
          <w:rFonts w:cs="Times New Roman"/>
          <w:sz w:val="21"/>
          <w:szCs w:val="21"/>
        </w:rPr>
        <w:t xml:space="preserve">econd-level indicators in the </w:t>
      </w:r>
      <w:r>
        <w:rPr>
          <w:rFonts w:cs="Times New Roman" w:hint="eastAsia"/>
          <w:sz w:val="21"/>
          <w:szCs w:val="21"/>
          <w:lang w:eastAsia="zh-CN"/>
        </w:rPr>
        <w:t>s</w:t>
      </w:r>
      <w:r>
        <w:rPr>
          <w:rFonts w:cs="Times New Roman"/>
          <w:sz w:val="21"/>
          <w:szCs w:val="21"/>
        </w:rPr>
        <w:t>econd round</w:t>
      </w:r>
    </w:p>
    <w:tbl>
      <w:tblPr>
        <w:tblStyle w:val="TableGrid"/>
        <w:tblW w:w="0" w:type="auto"/>
        <w:jc w:val="center"/>
        <w:tblLook w:val="04A0" w:firstRow="1" w:lastRow="0" w:firstColumn="1" w:lastColumn="0" w:noHBand="0" w:noVBand="1"/>
      </w:tblPr>
      <w:tblGrid>
        <w:gridCol w:w="2552"/>
        <w:gridCol w:w="1436"/>
        <w:gridCol w:w="1436"/>
        <w:gridCol w:w="1436"/>
        <w:gridCol w:w="1436"/>
      </w:tblGrid>
      <w:tr w:rsidR="00194740" w14:paraId="3FC01730" w14:textId="77777777">
        <w:trPr>
          <w:jc w:val="center"/>
        </w:trPr>
        <w:tc>
          <w:tcPr>
            <w:tcW w:w="2552" w:type="dxa"/>
            <w:tcBorders>
              <w:top w:val="single" w:sz="4" w:space="0" w:color="auto"/>
              <w:left w:val="nil"/>
              <w:bottom w:val="single" w:sz="4" w:space="0" w:color="auto"/>
              <w:right w:val="nil"/>
            </w:tcBorders>
            <w:vAlign w:val="center"/>
          </w:tcPr>
          <w:p w14:paraId="5C78737B" w14:textId="77777777" w:rsidR="00194740" w:rsidRDefault="00A21DF4">
            <w:pPr>
              <w:rPr>
                <w:rFonts w:eastAsia="SimSun" w:cs="Times New Roman"/>
                <w:b/>
                <w:bCs/>
                <w:sz w:val="21"/>
                <w:szCs w:val="21"/>
              </w:rPr>
            </w:pPr>
            <w:r>
              <w:rPr>
                <w:rFonts w:eastAsia="SimSun" w:cs="Times New Roman"/>
                <w:sz w:val="21"/>
                <w:szCs w:val="21"/>
              </w:rPr>
              <w:t>Indicator content</w:t>
            </w:r>
          </w:p>
        </w:tc>
        <w:tc>
          <w:tcPr>
            <w:tcW w:w="1436" w:type="dxa"/>
            <w:tcBorders>
              <w:top w:val="single" w:sz="4" w:space="0" w:color="auto"/>
              <w:left w:val="nil"/>
              <w:bottom w:val="single" w:sz="4" w:space="0" w:color="auto"/>
              <w:right w:val="nil"/>
            </w:tcBorders>
            <w:vAlign w:val="center"/>
          </w:tcPr>
          <w:p w14:paraId="13F328ED" w14:textId="77777777" w:rsidR="00194740" w:rsidRDefault="00A21DF4">
            <w:pPr>
              <w:rPr>
                <w:rFonts w:eastAsia="SimSun" w:cs="Times New Roman"/>
                <w:sz w:val="21"/>
                <w:szCs w:val="21"/>
              </w:rPr>
            </w:pPr>
            <w:r>
              <w:rPr>
                <w:rFonts w:eastAsia="Microsoft YaHei" w:cs="Times New Roman"/>
                <w:color w:val="000000"/>
                <w:spacing w:val="10"/>
                <w:sz w:val="21"/>
                <w:szCs w:val="21"/>
              </w:rPr>
              <w:t>Mean score</w:t>
            </w:r>
          </w:p>
        </w:tc>
        <w:tc>
          <w:tcPr>
            <w:tcW w:w="1436" w:type="dxa"/>
            <w:tcBorders>
              <w:top w:val="single" w:sz="4" w:space="0" w:color="auto"/>
              <w:left w:val="nil"/>
              <w:bottom w:val="single" w:sz="4" w:space="0" w:color="auto"/>
              <w:right w:val="nil"/>
            </w:tcBorders>
            <w:vAlign w:val="center"/>
          </w:tcPr>
          <w:p w14:paraId="7275CD82" w14:textId="77777777" w:rsidR="00194740" w:rsidRDefault="00A21DF4">
            <w:pPr>
              <w:rPr>
                <w:rFonts w:eastAsia="SimSun" w:cs="Times New Roman"/>
                <w:sz w:val="21"/>
                <w:szCs w:val="21"/>
              </w:rPr>
            </w:pPr>
            <w:r>
              <w:rPr>
                <w:rFonts w:eastAsia="Microsoft YaHei" w:cs="Times New Roman"/>
                <w:color w:val="000000"/>
                <w:spacing w:val="10"/>
                <w:sz w:val="21"/>
                <w:szCs w:val="21"/>
              </w:rPr>
              <w:t>Standard deviation</w:t>
            </w:r>
          </w:p>
        </w:tc>
        <w:tc>
          <w:tcPr>
            <w:tcW w:w="1436" w:type="dxa"/>
            <w:tcBorders>
              <w:top w:val="single" w:sz="4" w:space="0" w:color="auto"/>
              <w:left w:val="nil"/>
              <w:bottom w:val="single" w:sz="4" w:space="0" w:color="auto"/>
              <w:right w:val="nil"/>
            </w:tcBorders>
            <w:vAlign w:val="center"/>
          </w:tcPr>
          <w:p w14:paraId="2C59E405" w14:textId="77777777" w:rsidR="00194740" w:rsidRDefault="00A21DF4">
            <w:pPr>
              <w:rPr>
                <w:rFonts w:eastAsia="SimSun" w:cs="Times New Roman"/>
                <w:sz w:val="21"/>
                <w:szCs w:val="21"/>
              </w:rPr>
            </w:pPr>
            <w:r>
              <w:rPr>
                <w:rFonts w:eastAsia="SimSun" w:cs="Times New Roman"/>
                <w:sz w:val="21"/>
                <w:szCs w:val="21"/>
                <w:lang w:eastAsia="zh-CN"/>
              </w:rPr>
              <w:t xml:space="preserve">percentage of </w:t>
            </w:r>
            <w:r>
              <w:rPr>
                <w:rFonts w:eastAsia="SimSun" w:cs="Times New Roman" w:hint="eastAsia"/>
                <w:sz w:val="21"/>
                <w:szCs w:val="21"/>
                <w:lang w:eastAsia="zh-CN"/>
              </w:rPr>
              <w:t>full</w:t>
            </w:r>
            <w:r>
              <w:rPr>
                <w:rFonts w:eastAsia="SimSun" w:cs="Times New Roman"/>
                <w:sz w:val="21"/>
                <w:szCs w:val="21"/>
                <w:lang w:eastAsia="zh-CN"/>
              </w:rPr>
              <w:t xml:space="preserve"> scores</w:t>
            </w:r>
          </w:p>
        </w:tc>
        <w:tc>
          <w:tcPr>
            <w:tcW w:w="1436" w:type="dxa"/>
            <w:tcBorders>
              <w:top w:val="single" w:sz="4" w:space="0" w:color="auto"/>
              <w:left w:val="nil"/>
              <w:bottom w:val="single" w:sz="4" w:space="0" w:color="auto"/>
              <w:right w:val="nil"/>
            </w:tcBorders>
            <w:vAlign w:val="center"/>
          </w:tcPr>
          <w:p w14:paraId="0F8D6DF5" w14:textId="77777777" w:rsidR="00194740" w:rsidRDefault="00A21DF4">
            <w:pPr>
              <w:rPr>
                <w:rFonts w:eastAsia="SimSun" w:cs="Times New Roman"/>
                <w:sz w:val="21"/>
                <w:szCs w:val="21"/>
              </w:rPr>
            </w:pPr>
            <w:r>
              <w:rPr>
                <w:rFonts w:eastAsia="SimSun" w:cs="Times New Roman"/>
                <w:sz w:val="21"/>
                <w:szCs w:val="21"/>
              </w:rPr>
              <w:t>variation coefficients</w:t>
            </w:r>
          </w:p>
        </w:tc>
      </w:tr>
      <w:tr w:rsidR="00194740" w14:paraId="1BE621EC" w14:textId="77777777">
        <w:trPr>
          <w:jc w:val="center"/>
        </w:trPr>
        <w:tc>
          <w:tcPr>
            <w:tcW w:w="2552" w:type="dxa"/>
            <w:tcBorders>
              <w:top w:val="single" w:sz="4" w:space="0" w:color="auto"/>
              <w:left w:val="nil"/>
              <w:bottom w:val="nil"/>
              <w:right w:val="nil"/>
            </w:tcBorders>
            <w:vAlign w:val="center"/>
          </w:tcPr>
          <w:p w14:paraId="47465558" w14:textId="77777777" w:rsidR="00194740" w:rsidRDefault="00A21DF4">
            <w:pPr>
              <w:rPr>
                <w:rFonts w:eastAsia="SimSun" w:cs="Times New Roman"/>
                <w:sz w:val="21"/>
                <w:szCs w:val="21"/>
              </w:rPr>
            </w:pPr>
            <w:r>
              <w:rPr>
                <w:rFonts w:cs="Times New Roman"/>
                <w:sz w:val="21"/>
                <w:szCs w:val="21"/>
              </w:rPr>
              <w:t>Health management and education for key populations</w:t>
            </w:r>
          </w:p>
        </w:tc>
        <w:tc>
          <w:tcPr>
            <w:tcW w:w="1436" w:type="dxa"/>
            <w:tcBorders>
              <w:top w:val="single" w:sz="4" w:space="0" w:color="auto"/>
              <w:left w:val="nil"/>
              <w:bottom w:val="nil"/>
              <w:right w:val="nil"/>
            </w:tcBorders>
            <w:vAlign w:val="center"/>
          </w:tcPr>
          <w:p w14:paraId="7044E0B1"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4.867</w:t>
            </w:r>
          </w:p>
        </w:tc>
        <w:tc>
          <w:tcPr>
            <w:tcW w:w="1436" w:type="dxa"/>
            <w:tcBorders>
              <w:top w:val="single" w:sz="4" w:space="0" w:color="auto"/>
              <w:left w:val="nil"/>
              <w:bottom w:val="nil"/>
              <w:right w:val="nil"/>
            </w:tcBorders>
            <w:vAlign w:val="center"/>
          </w:tcPr>
          <w:p w14:paraId="1D6CCA5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0.351</w:t>
            </w:r>
          </w:p>
        </w:tc>
        <w:tc>
          <w:tcPr>
            <w:tcW w:w="1436" w:type="dxa"/>
            <w:tcBorders>
              <w:top w:val="single" w:sz="4" w:space="0" w:color="auto"/>
              <w:left w:val="nil"/>
              <w:bottom w:val="nil"/>
              <w:right w:val="nil"/>
            </w:tcBorders>
            <w:vAlign w:val="center"/>
          </w:tcPr>
          <w:p w14:paraId="719AE53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0.867</w:t>
            </w:r>
          </w:p>
        </w:tc>
        <w:tc>
          <w:tcPr>
            <w:tcW w:w="1436" w:type="dxa"/>
            <w:tcBorders>
              <w:top w:val="single" w:sz="4" w:space="0" w:color="auto"/>
              <w:left w:val="nil"/>
              <w:bottom w:val="nil"/>
              <w:right w:val="nil"/>
            </w:tcBorders>
            <w:vAlign w:val="center"/>
          </w:tcPr>
          <w:p w14:paraId="5E591E24"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0.072</w:t>
            </w:r>
          </w:p>
        </w:tc>
      </w:tr>
      <w:tr w:rsidR="00194740" w14:paraId="1A248D05" w14:textId="77777777">
        <w:trPr>
          <w:jc w:val="center"/>
        </w:trPr>
        <w:tc>
          <w:tcPr>
            <w:tcW w:w="2552" w:type="dxa"/>
            <w:tcBorders>
              <w:top w:val="nil"/>
              <w:left w:val="nil"/>
              <w:bottom w:val="nil"/>
              <w:right w:val="nil"/>
            </w:tcBorders>
            <w:vAlign w:val="center"/>
          </w:tcPr>
          <w:p w14:paraId="66B02237" w14:textId="77777777" w:rsidR="00194740" w:rsidRDefault="00A21DF4">
            <w:pPr>
              <w:rPr>
                <w:rFonts w:eastAsia="SimSun" w:cs="Times New Roman"/>
                <w:sz w:val="21"/>
                <w:szCs w:val="21"/>
              </w:rPr>
            </w:pPr>
            <w:r>
              <w:rPr>
                <w:rFonts w:cs="Times New Roman"/>
                <w:sz w:val="21"/>
                <w:szCs w:val="21"/>
              </w:rPr>
              <w:t>Risk assessment and monitoring</w:t>
            </w:r>
          </w:p>
        </w:tc>
        <w:tc>
          <w:tcPr>
            <w:tcW w:w="1436" w:type="dxa"/>
            <w:tcBorders>
              <w:top w:val="nil"/>
              <w:left w:val="nil"/>
              <w:bottom w:val="nil"/>
              <w:right w:val="nil"/>
            </w:tcBorders>
            <w:vAlign w:val="center"/>
          </w:tcPr>
          <w:p w14:paraId="0E1D7CC3"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4.800</w:t>
            </w:r>
          </w:p>
        </w:tc>
        <w:tc>
          <w:tcPr>
            <w:tcW w:w="1436" w:type="dxa"/>
            <w:tcBorders>
              <w:top w:val="nil"/>
              <w:left w:val="nil"/>
              <w:bottom w:val="nil"/>
              <w:right w:val="nil"/>
            </w:tcBorders>
            <w:vAlign w:val="center"/>
          </w:tcPr>
          <w:p w14:paraId="1C48041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0.414</w:t>
            </w:r>
          </w:p>
        </w:tc>
        <w:tc>
          <w:tcPr>
            <w:tcW w:w="1436" w:type="dxa"/>
            <w:tcBorders>
              <w:top w:val="nil"/>
              <w:left w:val="nil"/>
              <w:bottom w:val="nil"/>
              <w:right w:val="nil"/>
            </w:tcBorders>
            <w:vAlign w:val="center"/>
          </w:tcPr>
          <w:p w14:paraId="11D158C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0.800</w:t>
            </w:r>
          </w:p>
        </w:tc>
        <w:tc>
          <w:tcPr>
            <w:tcW w:w="1436" w:type="dxa"/>
            <w:tcBorders>
              <w:top w:val="nil"/>
              <w:left w:val="nil"/>
              <w:bottom w:val="nil"/>
              <w:right w:val="nil"/>
            </w:tcBorders>
            <w:vAlign w:val="center"/>
          </w:tcPr>
          <w:p w14:paraId="2748424F"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0.086</w:t>
            </w:r>
          </w:p>
        </w:tc>
      </w:tr>
      <w:tr w:rsidR="00194740" w14:paraId="27BCF2BD" w14:textId="77777777">
        <w:trPr>
          <w:jc w:val="center"/>
        </w:trPr>
        <w:tc>
          <w:tcPr>
            <w:tcW w:w="2552" w:type="dxa"/>
            <w:tcBorders>
              <w:top w:val="nil"/>
              <w:left w:val="nil"/>
              <w:bottom w:val="nil"/>
              <w:right w:val="nil"/>
            </w:tcBorders>
            <w:vAlign w:val="center"/>
          </w:tcPr>
          <w:p w14:paraId="0742B4C3" w14:textId="77777777" w:rsidR="00194740" w:rsidRDefault="00A21DF4">
            <w:pPr>
              <w:rPr>
                <w:rFonts w:eastAsia="SimSun" w:cs="Times New Roman"/>
                <w:sz w:val="21"/>
                <w:szCs w:val="21"/>
              </w:rPr>
            </w:pPr>
            <w:r>
              <w:rPr>
                <w:rFonts w:cs="Times New Roman"/>
                <w:sz w:val="21"/>
                <w:szCs w:val="21"/>
              </w:rPr>
              <w:t>human resources</w:t>
            </w:r>
          </w:p>
        </w:tc>
        <w:tc>
          <w:tcPr>
            <w:tcW w:w="1436" w:type="dxa"/>
            <w:tcBorders>
              <w:top w:val="nil"/>
              <w:left w:val="nil"/>
              <w:bottom w:val="nil"/>
              <w:right w:val="nil"/>
            </w:tcBorders>
            <w:vAlign w:val="center"/>
          </w:tcPr>
          <w:p w14:paraId="251D5C4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5.000</w:t>
            </w:r>
          </w:p>
        </w:tc>
        <w:tc>
          <w:tcPr>
            <w:tcW w:w="1436" w:type="dxa"/>
            <w:tcBorders>
              <w:top w:val="nil"/>
              <w:left w:val="nil"/>
              <w:bottom w:val="nil"/>
              <w:right w:val="nil"/>
            </w:tcBorders>
            <w:vAlign w:val="center"/>
          </w:tcPr>
          <w:p w14:paraId="726AF067"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c>
          <w:tcPr>
            <w:tcW w:w="1436" w:type="dxa"/>
            <w:tcBorders>
              <w:top w:val="nil"/>
              <w:left w:val="nil"/>
              <w:bottom w:val="nil"/>
              <w:right w:val="nil"/>
            </w:tcBorders>
            <w:vAlign w:val="center"/>
          </w:tcPr>
          <w:p w14:paraId="0B9597FB"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1.000</w:t>
            </w:r>
          </w:p>
        </w:tc>
        <w:tc>
          <w:tcPr>
            <w:tcW w:w="1436" w:type="dxa"/>
            <w:tcBorders>
              <w:top w:val="nil"/>
              <w:left w:val="nil"/>
              <w:bottom w:val="nil"/>
              <w:right w:val="nil"/>
            </w:tcBorders>
            <w:vAlign w:val="center"/>
          </w:tcPr>
          <w:p w14:paraId="04F435B4"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r>
      <w:tr w:rsidR="00194740" w14:paraId="4B2583F8" w14:textId="77777777">
        <w:trPr>
          <w:jc w:val="center"/>
        </w:trPr>
        <w:tc>
          <w:tcPr>
            <w:tcW w:w="2552" w:type="dxa"/>
            <w:tcBorders>
              <w:top w:val="nil"/>
              <w:left w:val="nil"/>
              <w:bottom w:val="nil"/>
              <w:right w:val="nil"/>
            </w:tcBorders>
            <w:vAlign w:val="center"/>
          </w:tcPr>
          <w:p w14:paraId="16B906EB" w14:textId="77777777" w:rsidR="00194740" w:rsidRDefault="00A21DF4">
            <w:pPr>
              <w:rPr>
                <w:rFonts w:eastAsia="SimSun" w:cs="Times New Roman"/>
                <w:sz w:val="21"/>
                <w:szCs w:val="21"/>
              </w:rPr>
            </w:pPr>
            <w:r>
              <w:rPr>
                <w:rFonts w:cs="Times New Roman"/>
                <w:sz w:val="21"/>
                <w:szCs w:val="21"/>
              </w:rPr>
              <w:t>material</w:t>
            </w:r>
            <w:r>
              <w:rPr>
                <w:rFonts w:cs="Times New Roman"/>
                <w:sz w:val="21"/>
                <w:szCs w:val="21"/>
                <w:lang w:eastAsia="zh-CN"/>
              </w:rPr>
              <w:t xml:space="preserve"> </w:t>
            </w:r>
            <w:r>
              <w:rPr>
                <w:rFonts w:cs="Times New Roman"/>
                <w:sz w:val="21"/>
                <w:szCs w:val="21"/>
              </w:rPr>
              <w:t>resources</w:t>
            </w:r>
          </w:p>
        </w:tc>
        <w:tc>
          <w:tcPr>
            <w:tcW w:w="1436" w:type="dxa"/>
            <w:tcBorders>
              <w:top w:val="nil"/>
              <w:left w:val="nil"/>
              <w:bottom w:val="nil"/>
              <w:right w:val="nil"/>
            </w:tcBorders>
            <w:vAlign w:val="center"/>
          </w:tcPr>
          <w:p w14:paraId="534B1912"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4.933</w:t>
            </w:r>
          </w:p>
        </w:tc>
        <w:tc>
          <w:tcPr>
            <w:tcW w:w="1436" w:type="dxa"/>
            <w:tcBorders>
              <w:top w:val="nil"/>
              <w:left w:val="nil"/>
              <w:bottom w:val="nil"/>
              <w:right w:val="nil"/>
            </w:tcBorders>
            <w:vAlign w:val="center"/>
          </w:tcPr>
          <w:p w14:paraId="030DAE1F"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0.258</w:t>
            </w:r>
          </w:p>
        </w:tc>
        <w:tc>
          <w:tcPr>
            <w:tcW w:w="1436" w:type="dxa"/>
            <w:tcBorders>
              <w:top w:val="nil"/>
              <w:left w:val="nil"/>
              <w:bottom w:val="nil"/>
              <w:right w:val="nil"/>
            </w:tcBorders>
            <w:vAlign w:val="center"/>
          </w:tcPr>
          <w:p w14:paraId="3EDD81ED"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0.933</w:t>
            </w:r>
          </w:p>
        </w:tc>
        <w:tc>
          <w:tcPr>
            <w:tcW w:w="1436" w:type="dxa"/>
            <w:tcBorders>
              <w:top w:val="nil"/>
              <w:left w:val="nil"/>
              <w:bottom w:val="nil"/>
              <w:right w:val="nil"/>
            </w:tcBorders>
            <w:vAlign w:val="center"/>
          </w:tcPr>
          <w:p w14:paraId="52CE3073"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0.052</w:t>
            </w:r>
          </w:p>
        </w:tc>
      </w:tr>
      <w:tr w:rsidR="00194740" w14:paraId="41A7417B" w14:textId="77777777">
        <w:trPr>
          <w:jc w:val="center"/>
        </w:trPr>
        <w:tc>
          <w:tcPr>
            <w:tcW w:w="2552" w:type="dxa"/>
            <w:tcBorders>
              <w:top w:val="nil"/>
              <w:left w:val="nil"/>
              <w:bottom w:val="nil"/>
              <w:right w:val="nil"/>
            </w:tcBorders>
            <w:vAlign w:val="center"/>
          </w:tcPr>
          <w:p w14:paraId="794492EA" w14:textId="77777777" w:rsidR="00194740" w:rsidRDefault="00A21DF4">
            <w:pPr>
              <w:textAlignment w:val="center"/>
              <w:rPr>
                <w:rFonts w:eastAsia="SimSun" w:cs="Times New Roman"/>
                <w:sz w:val="21"/>
                <w:szCs w:val="21"/>
              </w:rPr>
            </w:pPr>
            <w:r>
              <w:rPr>
                <w:rFonts w:cs="Times New Roman"/>
                <w:sz w:val="21"/>
                <w:szCs w:val="21"/>
              </w:rPr>
              <w:t xml:space="preserve">Management system </w:t>
            </w:r>
          </w:p>
        </w:tc>
        <w:tc>
          <w:tcPr>
            <w:tcW w:w="1436" w:type="dxa"/>
            <w:tcBorders>
              <w:top w:val="nil"/>
              <w:left w:val="nil"/>
              <w:bottom w:val="nil"/>
              <w:right w:val="nil"/>
            </w:tcBorders>
            <w:vAlign w:val="center"/>
          </w:tcPr>
          <w:p w14:paraId="56C5025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4.933</w:t>
            </w:r>
          </w:p>
        </w:tc>
        <w:tc>
          <w:tcPr>
            <w:tcW w:w="1436" w:type="dxa"/>
            <w:tcBorders>
              <w:top w:val="nil"/>
              <w:left w:val="nil"/>
              <w:bottom w:val="nil"/>
              <w:right w:val="nil"/>
            </w:tcBorders>
            <w:vAlign w:val="center"/>
          </w:tcPr>
          <w:p w14:paraId="5EF7634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0.258</w:t>
            </w:r>
          </w:p>
        </w:tc>
        <w:tc>
          <w:tcPr>
            <w:tcW w:w="1436" w:type="dxa"/>
            <w:tcBorders>
              <w:top w:val="nil"/>
              <w:left w:val="nil"/>
              <w:bottom w:val="nil"/>
              <w:right w:val="nil"/>
            </w:tcBorders>
            <w:vAlign w:val="center"/>
          </w:tcPr>
          <w:p w14:paraId="53A95471"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0.933</w:t>
            </w:r>
          </w:p>
        </w:tc>
        <w:tc>
          <w:tcPr>
            <w:tcW w:w="1436" w:type="dxa"/>
            <w:tcBorders>
              <w:top w:val="nil"/>
              <w:left w:val="nil"/>
              <w:bottom w:val="nil"/>
              <w:right w:val="nil"/>
            </w:tcBorders>
            <w:vAlign w:val="center"/>
          </w:tcPr>
          <w:p w14:paraId="22195A3B"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0.052</w:t>
            </w:r>
          </w:p>
        </w:tc>
      </w:tr>
      <w:tr w:rsidR="00194740" w14:paraId="1BA4146D" w14:textId="77777777">
        <w:trPr>
          <w:jc w:val="center"/>
        </w:trPr>
        <w:tc>
          <w:tcPr>
            <w:tcW w:w="2552" w:type="dxa"/>
            <w:tcBorders>
              <w:top w:val="nil"/>
              <w:left w:val="nil"/>
              <w:bottom w:val="nil"/>
              <w:right w:val="nil"/>
            </w:tcBorders>
            <w:vAlign w:val="center"/>
          </w:tcPr>
          <w:p w14:paraId="4887E06D" w14:textId="77777777" w:rsidR="00194740" w:rsidRDefault="00A21DF4">
            <w:pPr>
              <w:rPr>
                <w:rFonts w:eastAsia="SimSun" w:cs="Times New Roman"/>
                <w:sz w:val="21"/>
                <w:szCs w:val="21"/>
              </w:rPr>
            </w:pPr>
            <w:r>
              <w:rPr>
                <w:rFonts w:cs="Times New Roman"/>
                <w:sz w:val="21"/>
                <w:szCs w:val="21"/>
              </w:rPr>
              <w:t>Contingency plan for prevention and control</w:t>
            </w:r>
          </w:p>
        </w:tc>
        <w:tc>
          <w:tcPr>
            <w:tcW w:w="1436" w:type="dxa"/>
            <w:tcBorders>
              <w:top w:val="nil"/>
              <w:left w:val="nil"/>
              <w:bottom w:val="nil"/>
              <w:right w:val="nil"/>
            </w:tcBorders>
            <w:vAlign w:val="center"/>
          </w:tcPr>
          <w:p w14:paraId="1FB9A02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5.000</w:t>
            </w:r>
          </w:p>
        </w:tc>
        <w:tc>
          <w:tcPr>
            <w:tcW w:w="1436" w:type="dxa"/>
            <w:tcBorders>
              <w:top w:val="nil"/>
              <w:left w:val="nil"/>
              <w:bottom w:val="nil"/>
              <w:right w:val="nil"/>
            </w:tcBorders>
            <w:vAlign w:val="center"/>
          </w:tcPr>
          <w:p w14:paraId="2F41908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c>
          <w:tcPr>
            <w:tcW w:w="1436" w:type="dxa"/>
            <w:tcBorders>
              <w:top w:val="nil"/>
              <w:left w:val="nil"/>
              <w:bottom w:val="nil"/>
              <w:right w:val="nil"/>
            </w:tcBorders>
            <w:vAlign w:val="center"/>
          </w:tcPr>
          <w:p w14:paraId="0152196F"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1.000</w:t>
            </w:r>
          </w:p>
        </w:tc>
        <w:tc>
          <w:tcPr>
            <w:tcW w:w="1436" w:type="dxa"/>
            <w:tcBorders>
              <w:top w:val="nil"/>
              <w:left w:val="nil"/>
              <w:bottom w:val="nil"/>
              <w:right w:val="nil"/>
            </w:tcBorders>
            <w:vAlign w:val="center"/>
          </w:tcPr>
          <w:p w14:paraId="45A66601"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r>
      <w:tr w:rsidR="00194740" w14:paraId="4777730C" w14:textId="77777777">
        <w:trPr>
          <w:jc w:val="center"/>
        </w:trPr>
        <w:tc>
          <w:tcPr>
            <w:tcW w:w="2552" w:type="dxa"/>
            <w:tcBorders>
              <w:top w:val="nil"/>
              <w:left w:val="nil"/>
              <w:bottom w:val="nil"/>
              <w:right w:val="nil"/>
            </w:tcBorders>
            <w:vAlign w:val="center"/>
          </w:tcPr>
          <w:p w14:paraId="00B0534C" w14:textId="77777777" w:rsidR="00194740" w:rsidRDefault="00A21DF4">
            <w:pPr>
              <w:rPr>
                <w:rFonts w:eastAsia="SimSun" w:cs="Times New Roman"/>
                <w:sz w:val="21"/>
                <w:szCs w:val="21"/>
              </w:rPr>
            </w:pPr>
            <w:r>
              <w:rPr>
                <w:rFonts w:cs="Times New Roman"/>
                <w:sz w:val="21"/>
                <w:szCs w:val="21"/>
              </w:rPr>
              <w:t>Emergency Response Training and Exercises</w:t>
            </w:r>
          </w:p>
        </w:tc>
        <w:tc>
          <w:tcPr>
            <w:tcW w:w="1436" w:type="dxa"/>
            <w:tcBorders>
              <w:top w:val="nil"/>
              <w:left w:val="nil"/>
              <w:bottom w:val="nil"/>
              <w:right w:val="nil"/>
            </w:tcBorders>
            <w:vAlign w:val="center"/>
          </w:tcPr>
          <w:p w14:paraId="077838D8"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5.000</w:t>
            </w:r>
          </w:p>
        </w:tc>
        <w:tc>
          <w:tcPr>
            <w:tcW w:w="1436" w:type="dxa"/>
            <w:tcBorders>
              <w:top w:val="nil"/>
              <w:left w:val="nil"/>
              <w:bottom w:val="nil"/>
              <w:right w:val="nil"/>
            </w:tcBorders>
            <w:vAlign w:val="center"/>
          </w:tcPr>
          <w:p w14:paraId="2A296CB8"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c>
          <w:tcPr>
            <w:tcW w:w="1436" w:type="dxa"/>
            <w:tcBorders>
              <w:top w:val="nil"/>
              <w:left w:val="nil"/>
              <w:bottom w:val="nil"/>
              <w:right w:val="nil"/>
            </w:tcBorders>
            <w:vAlign w:val="center"/>
          </w:tcPr>
          <w:p w14:paraId="123CA14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1.000</w:t>
            </w:r>
          </w:p>
        </w:tc>
        <w:tc>
          <w:tcPr>
            <w:tcW w:w="1436" w:type="dxa"/>
            <w:tcBorders>
              <w:top w:val="nil"/>
              <w:left w:val="nil"/>
              <w:bottom w:val="nil"/>
              <w:right w:val="nil"/>
            </w:tcBorders>
            <w:vAlign w:val="center"/>
          </w:tcPr>
          <w:p w14:paraId="3B04EFF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r>
      <w:tr w:rsidR="00194740" w14:paraId="2ED038DA" w14:textId="77777777">
        <w:trPr>
          <w:jc w:val="center"/>
        </w:trPr>
        <w:tc>
          <w:tcPr>
            <w:tcW w:w="2552" w:type="dxa"/>
            <w:tcBorders>
              <w:top w:val="nil"/>
              <w:left w:val="nil"/>
              <w:bottom w:val="nil"/>
              <w:right w:val="nil"/>
            </w:tcBorders>
            <w:vAlign w:val="center"/>
          </w:tcPr>
          <w:p w14:paraId="4C856315" w14:textId="77777777" w:rsidR="00194740" w:rsidRDefault="00A21DF4">
            <w:pPr>
              <w:rPr>
                <w:rFonts w:eastAsia="SimSun" w:cs="Times New Roman"/>
                <w:sz w:val="21"/>
                <w:szCs w:val="21"/>
              </w:rPr>
            </w:pPr>
            <w:r>
              <w:rPr>
                <w:rFonts w:cs="Times New Roman"/>
                <w:sz w:val="21"/>
                <w:szCs w:val="21"/>
              </w:rPr>
              <w:t>Emergency communication and information reporting</w:t>
            </w:r>
          </w:p>
        </w:tc>
        <w:tc>
          <w:tcPr>
            <w:tcW w:w="1436" w:type="dxa"/>
            <w:tcBorders>
              <w:top w:val="nil"/>
              <w:left w:val="nil"/>
              <w:bottom w:val="nil"/>
              <w:right w:val="nil"/>
            </w:tcBorders>
            <w:vAlign w:val="center"/>
          </w:tcPr>
          <w:p w14:paraId="343700A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5.000</w:t>
            </w:r>
          </w:p>
        </w:tc>
        <w:tc>
          <w:tcPr>
            <w:tcW w:w="1436" w:type="dxa"/>
            <w:tcBorders>
              <w:top w:val="nil"/>
              <w:left w:val="nil"/>
              <w:bottom w:val="nil"/>
              <w:right w:val="nil"/>
            </w:tcBorders>
            <w:vAlign w:val="center"/>
          </w:tcPr>
          <w:p w14:paraId="3D2119A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c>
          <w:tcPr>
            <w:tcW w:w="1436" w:type="dxa"/>
            <w:tcBorders>
              <w:top w:val="nil"/>
              <w:left w:val="nil"/>
              <w:bottom w:val="nil"/>
              <w:right w:val="nil"/>
            </w:tcBorders>
            <w:vAlign w:val="center"/>
          </w:tcPr>
          <w:p w14:paraId="39E2EA39" w14:textId="77777777" w:rsidR="00194740" w:rsidRDefault="00A21DF4">
            <w:pPr>
              <w:textAlignment w:val="center"/>
              <w:rPr>
                <w:rFonts w:eastAsia="SimSun" w:cs="Times New Roman"/>
                <w:sz w:val="21"/>
                <w:szCs w:val="21"/>
              </w:rPr>
            </w:pPr>
            <w:r>
              <w:rPr>
                <w:rFonts w:eastAsia="SimSun" w:cs="Times New Roman"/>
                <w:color w:val="000000"/>
                <w:sz w:val="21"/>
                <w:szCs w:val="21"/>
              </w:rPr>
              <w:t>1.000</w:t>
            </w:r>
          </w:p>
        </w:tc>
        <w:tc>
          <w:tcPr>
            <w:tcW w:w="1436" w:type="dxa"/>
            <w:tcBorders>
              <w:top w:val="nil"/>
              <w:left w:val="nil"/>
              <w:bottom w:val="nil"/>
              <w:right w:val="nil"/>
            </w:tcBorders>
            <w:vAlign w:val="center"/>
          </w:tcPr>
          <w:p w14:paraId="51406785" w14:textId="77777777" w:rsidR="00194740" w:rsidRDefault="00A21DF4">
            <w:pPr>
              <w:textAlignment w:val="center"/>
              <w:rPr>
                <w:rFonts w:eastAsia="SimSun" w:cs="Times New Roman"/>
                <w:sz w:val="21"/>
                <w:szCs w:val="21"/>
              </w:rPr>
            </w:pPr>
            <w:r>
              <w:rPr>
                <w:rFonts w:eastAsia="SimSun" w:cs="Times New Roman"/>
                <w:color w:val="000000"/>
                <w:sz w:val="21"/>
                <w:szCs w:val="21"/>
              </w:rPr>
              <w:t>0</w:t>
            </w:r>
          </w:p>
        </w:tc>
      </w:tr>
      <w:tr w:rsidR="00194740" w14:paraId="65AC72C2" w14:textId="77777777">
        <w:trPr>
          <w:jc w:val="center"/>
        </w:trPr>
        <w:tc>
          <w:tcPr>
            <w:tcW w:w="2552" w:type="dxa"/>
            <w:tcBorders>
              <w:top w:val="nil"/>
              <w:left w:val="nil"/>
              <w:bottom w:val="nil"/>
              <w:right w:val="nil"/>
            </w:tcBorders>
            <w:vAlign w:val="center"/>
          </w:tcPr>
          <w:p w14:paraId="0521CD61" w14:textId="77777777" w:rsidR="00194740" w:rsidRDefault="00A21DF4">
            <w:pPr>
              <w:textAlignment w:val="center"/>
              <w:rPr>
                <w:rFonts w:eastAsia="SimSun" w:cs="Times New Roman"/>
                <w:sz w:val="21"/>
                <w:szCs w:val="21"/>
              </w:rPr>
            </w:pPr>
            <w:r>
              <w:rPr>
                <w:rFonts w:cs="Times New Roman"/>
                <w:sz w:val="21"/>
                <w:szCs w:val="21"/>
              </w:rPr>
              <w:t>Patient care and transportation</w:t>
            </w:r>
          </w:p>
        </w:tc>
        <w:tc>
          <w:tcPr>
            <w:tcW w:w="1436" w:type="dxa"/>
            <w:tcBorders>
              <w:top w:val="nil"/>
              <w:left w:val="nil"/>
              <w:bottom w:val="nil"/>
              <w:right w:val="nil"/>
            </w:tcBorders>
            <w:vAlign w:val="center"/>
          </w:tcPr>
          <w:p w14:paraId="7CD0AEF8"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5.000</w:t>
            </w:r>
          </w:p>
        </w:tc>
        <w:tc>
          <w:tcPr>
            <w:tcW w:w="1436" w:type="dxa"/>
            <w:tcBorders>
              <w:top w:val="nil"/>
              <w:left w:val="nil"/>
              <w:bottom w:val="nil"/>
              <w:right w:val="nil"/>
            </w:tcBorders>
            <w:vAlign w:val="center"/>
          </w:tcPr>
          <w:p w14:paraId="6CD54ACA"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c>
          <w:tcPr>
            <w:tcW w:w="1436" w:type="dxa"/>
            <w:tcBorders>
              <w:top w:val="nil"/>
              <w:left w:val="nil"/>
              <w:bottom w:val="nil"/>
              <w:right w:val="nil"/>
            </w:tcBorders>
            <w:vAlign w:val="center"/>
          </w:tcPr>
          <w:p w14:paraId="4DA31A6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1.000</w:t>
            </w:r>
          </w:p>
        </w:tc>
        <w:tc>
          <w:tcPr>
            <w:tcW w:w="1436" w:type="dxa"/>
            <w:tcBorders>
              <w:top w:val="nil"/>
              <w:left w:val="nil"/>
              <w:bottom w:val="nil"/>
              <w:right w:val="nil"/>
            </w:tcBorders>
            <w:vAlign w:val="center"/>
          </w:tcPr>
          <w:p w14:paraId="05388E01"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r>
      <w:tr w:rsidR="00194740" w14:paraId="6364EA43" w14:textId="77777777">
        <w:trPr>
          <w:jc w:val="center"/>
        </w:trPr>
        <w:tc>
          <w:tcPr>
            <w:tcW w:w="2552" w:type="dxa"/>
            <w:tcBorders>
              <w:top w:val="nil"/>
              <w:left w:val="nil"/>
              <w:bottom w:val="nil"/>
              <w:right w:val="nil"/>
            </w:tcBorders>
            <w:vAlign w:val="center"/>
          </w:tcPr>
          <w:p w14:paraId="23BB77BC" w14:textId="77777777" w:rsidR="00194740" w:rsidRDefault="00A21DF4">
            <w:pPr>
              <w:textAlignment w:val="center"/>
              <w:rPr>
                <w:rFonts w:eastAsia="SimSun" w:cs="Times New Roman"/>
                <w:sz w:val="21"/>
                <w:szCs w:val="21"/>
              </w:rPr>
            </w:pPr>
            <w:r>
              <w:rPr>
                <w:rFonts w:eastAsia="SimSun" w:cs="Times New Roman"/>
                <w:color w:val="000000"/>
                <w:sz w:val="21"/>
                <w:szCs w:val="21"/>
              </w:rPr>
              <w:t>Epidemiological surveys</w:t>
            </w:r>
          </w:p>
        </w:tc>
        <w:tc>
          <w:tcPr>
            <w:tcW w:w="1436" w:type="dxa"/>
            <w:tcBorders>
              <w:top w:val="nil"/>
              <w:left w:val="nil"/>
              <w:bottom w:val="nil"/>
              <w:right w:val="nil"/>
            </w:tcBorders>
            <w:vAlign w:val="center"/>
          </w:tcPr>
          <w:p w14:paraId="69ED396B"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4.933</w:t>
            </w:r>
          </w:p>
        </w:tc>
        <w:tc>
          <w:tcPr>
            <w:tcW w:w="1436" w:type="dxa"/>
            <w:tcBorders>
              <w:top w:val="nil"/>
              <w:left w:val="nil"/>
              <w:bottom w:val="nil"/>
              <w:right w:val="nil"/>
            </w:tcBorders>
            <w:vAlign w:val="center"/>
          </w:tcPr>
          <w:p w14:paraId="4CC09AB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0.258</w:t>
            </w:r>
          </w:p>
        </w:tc>
        <w:tc>
          <w:tcPr>
            <w:tcW w:w="1436" w:type="dxa"/>
            <w:tcBorders>
              <w:top w:val="nil"/>
              <w:left w:val="nil"/>
              <w:bottom w:val="nil"/>
              <w:right w:val="nil"/>
            </w:tcBorders>
            <w:vAlign w:val="center"/>
          </w:tcPr>
          <w:p w14:paraId="13FBED9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0.933</w:t>
            </w:r>
          </w:p>
        </w:tc>
        <w:tc>
          <w:tcPr>
            <w:tcW w:w="1436" w:type="dxa"/>
            <w:tcBorders>
              <w:top w:val="nil"/>
              <w:left w:val="nil"/>
              <w:bottom w:val="nil"/>
              <w:right w:val="nil"/>
            </w:tcBorders>
            <w:vAlign w:val="center"/>
          </w:tcPr>
          <w:p w14:paraId="42D7946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0.052</w:t>
            </w:r>
          </w:p>
        </w:tc>
      </w:tr>
      <w:tr w:rsidR="00194740" w14:paraId="5E2CD573" w14:textId="77777777">
        <w:trPr>
          <w:jc w:val="center"/>
        </w:trPr>
        <w:tc>
          <w:tcPr>
            <w:tcW w:w="2552" w:type="dxa"/>
            <w:tcBorders>
              <w:top w:val="nil"/>
              <w:left w:val="nil"/>
              <w:bottom w:val="nil"/>
              <w:right w:val="nil"/>
            </w:tcBorders>
            <w:vAlign w:val="center"/>
          </w:tcPr>
          <w:p w14:paraId="317C0B0B" w14:textId="77777777" w:rsidR="00194740" w:rsidRDefault="00A21DF4">
            <w:pPr>
              <w:textAlignment w:val="center"/>
              <w:rPr>
                <w:rFonts w:eastAsia="SimSun" w:cs="Times New Roman"/>
                <w:sz w:val="21"/>
                <w:szCs w:val="21"/>
              </w:rPr>
            </w:pPr>
            <w:r>
              <w:rPr>
                <w:rFonts w:eastAsia="SimSun" w:cs="Times New Roman"/>
                <w:color w:val="000000"/>
                <w:sz w:val="21"/>
                <w:szCs w:val="21"/>
              </w:rPr>
              <w:t>Evaluation of major event security</w:t>
            </w:r>
          </w:p>
        </w:tc>
        <w:tc>
          <w:tcPr>
            <w:tcW w:w="1436" w:type="dxa"/>
            <w:tcBorders>
              <w:top w:val="nil"/>
              <w:left w:val="nil"/>
              <w:bottom w:val="nil"/>
              <w:right w:val="nil"/>
            </w:tcBorders>
            <w:vAlign w:val="center"/>
          </w:tcPr>
          <w:p w14:paraId="7EC084C0"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4.600</w:t>
            </w:r>
          </w:p>
        </w:tc>
        <w:tc>
          <w:tcPr>
            <w:tcW w:w="1436" w:type="dxa"/>
            <w:tcBorders>
              <w:top w:val="nil"/>
              <w:left w:val="nil"/>
              <w:bottom w:val="nil"/>
              <w:right w:val="nil"/>
            </w:tcBorders>
            <w:vAlign w:val="center"/>
          </w:tcPr>
          <w:p w14:paraId="3AB1BF33"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1.056</w:t>
            </w:r>
          </w:p>
        </w:tc>
        <w:tc>
          <w:tcPr>
            <w:tcW w:w="1436" w:type="dxa"/>
            <w:tcBorders>
              <w:top w:val="nil"/>
              <w:left w:val="nil"/>
              <w:bottom w:val="nil"/>
              <w:right w:val="nil"/>
            </w:tcBorders>
            <w:vAlign w:val="center"/>
          </w:tcPr>
          <w:p w14:paraId="5000CE5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0.800</w:t>
            </w:r>
          </w:p>
        </w:tc>
        <w:tc>
          <w:tcPr>
            <w:tcW w:w="1436" w:type="dxa"/>
            <w:tcBorders>
              <w:top w:val="nil"/>
              <w:left w:val="nil"/>
              <w:bottom w:val="nil"/>
              <w:right w:val="nil"/>
            </w:tcBorders>
            <w:vAlign w:val="center"/>
          </w:tcPr>
          <w:p w14:paraId="49F885AB" w14:textId="77777777" w:rsidR="00194740" w:rsidRDefault="00A21DF4">
            <w:pPr>
              <w:textAlignment w:val="center"/>
              <w:rPr>
                <w:rFonts w:eastAsia="SimSun" w:cs="Times New Roman"/>
                <w:color w:val="000000"/>
                <w:sz w:val="21"/>
                <w:szCs w:val="21"/>
              </w:rPr>
            </w:pPr>
            <w:r>
              <w:rPr>
                <w:rFonts w:eastAsia="SimSun" w:cs="Times New Roman"/>
                <w:sz w:val="21"/>
                <w:szCs w:val="21"/>
              </w:rPr>
              <w:t>0.229</w:t>
            </w:r>
          </w:p>
        </w:tc>
      </w:tr>
      <w:tr w:rsidR="00194740" w14:paraId="0F8E2019" w14:textId="77777777">
        <w:trPr>
          <w:jc w:val="center"/>
        </w:trPr>
        <w:tc>
          <w:tcPr>
            <w:tcW w:w="2552" w:type="dxa"/>
            <w:tcBorders>
              <w:top w:val="nil"/>
              <w:left w:val="nil"/>
              <w:bottom w:val="single" w:sz="4" w:space="0" w:color="auto"/>
              <w:right w:val="nil"/>
            </w:tcBorders>
            <w:vAlign w:val="center"/>
          </w:tcPr>
          <w:p w14:paraId="79057EEE" w14:textId="77777777" w:rsidR="00194740" w:rsidRDefault="00A21DF4">
            <w:pPr>
              <w:textAlignment w:val="center"/>
              <w:rPr>
                <w:rFonts w:eastAsia="SimSun" w:cs="Times New Roman"/>
                <w:sz w:val="21"/>
                <w:szCs w:val="21"/>
              </w:rPr>
            </w:pPr>
            <w:r>
              <w:rPr>
                <w:rFonts w:eastAsia="SimSun" w:cs="Times New Roman"/>
                <w:color w:val="000000"/>
                <w:sz w:val="21"/>
                <w:szCs w:val="21"/>
              </w:rPr>
              <w:t>Emergency Response Summary</w:t>
            </w:r>
          </w:p>
        </w:tc>
        <w:tc>
          <w:tcPr>
            <w:tcW w:w="1436" w:type="dxa"/>
            <w:tcBorders>
              <w:top w:val="nil"/>
              <w:left w:val="nil"/>
              <w:bottom w:val="single" w:sz="4" w:space="0" w:color="auto"/>
              <w:right w:val="nil"/>
            </w:tcBorders>
            <w:vAlign w:val="center"/>
          </w:tcPr>
          <w:p w14:paraId="62E36EB7"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4.933</w:t>
            </w:r>
          </w:p>
        </w:tc>
        <w:tc>
          <w:tcPr>
            <w:tcW w:w="1436" w:type="dxa"/>
            <w:tcBorders>
              <w:top w:val="nil"/>
              <w:left w:val="nil"/>
              <w:bottom w:val="single" w:sz="4" w:space="0" w:color="auto"/>
              <w:right w:val="nil"/>
            </w:tcBorders>
            <w:vAlign w:val="center"/>
          </w:tcPr>
          <w:p w14:paraId="4A1B3ED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0.258</w:t>
            </w:r>
          </w:p>
        </w:tc>
        <w:tc>
          <w:tcPr>
            <w:tcW w:w="1436" w:type="dxa"/>
            <w:tcBorders>
              <w:top w:val="nil"/>
              <w:left w:val="nil"/>
              <w:bottom w:val="single" w:sz="4" w:space="0" w:color="auto"/>
              <w:right w:val="nil"/>
            </w:tcBorders>
            <w:vAlign w:val="center"/>
          </w:tcPr>
          <w:p w14:paraId="1247A311"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0.933</w:t>
            </w:r>
          </w:p>
        </w:tc>
        <w:tc>
          <w:tcPr>
            <w:tcW w:w="1436" w:type="dxa"/>
            <w:tcBorders>
              <w:top w:val="nil"/>
              <w:left w:val="nil"/>
              <w:bottom w:val="single" w:sz="4" w:space="0" w:color="auto"/>
              <w:right w:val="nil"/>
            </w:tcBorders>
            <w:vAlign w:val="center"/>
          </w:tcPr>
          <w:p w14:paraId="6147838A"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0.052</w:t>
            </w:r>
          </w:p>
        </w:tc>
      </w:tr>
    </w:tbl>
    <w:p w14:paraId="5A722630" w14:textId="77777777" w:rsidR="00194740" w:rsidRDefault="00194740">
      <w:pPr>
        <w:widowControl w:val="0"/>
        <w:spacing w:line="360" w:lineRule="auto"/>
        <w:jc w:val="center"/>
        <w:rPr>
          <w:rFonts w:cs="Times New Roman"/>
          <w:sz w:val="21"/>
          <w:szCs w:val="21"/>
        </w:rPr>
      </w:pPr>
    </w:p>
    <w:p w14:paraId="682FE7BC" w14:textId="77777777" w:rsidR="00194740" w:rsidRDefault="00A21DF4">
      <w:pPr>
        <w:widowControl w:val="0"/>
        <w:spacing w:line="360" w:lineRule="auto"/>
        <w:jc w:val="center"/>
        <w:rPr>
          <w:rFonts w:cs="Times New Roman"/>
          <w:sz w:val="21"/>
          <w:szCs w:val="21"/>
        </w:rPr>
      </w:pPr>
      <w:r>
        <w:rPr>
          <w:rFonts w:cs="Times New Roman"/>
          <w:sz w:val="21"/>
          <w:szCs w:val="21"/>
        </w:rPr>
        <w:t>Table S1</w:t>
      </w:r>
      <w:r>
        <w:rPr>
          <w:rFonts w:eastAsia="SimSun" w:cs="Times New Roman" w:hint="eastAsia"/>
          <w:sz w:val="21"/>
          <w:szCs w:val="21"/>
          <w:lang w:eastAsia="zh-CN"/>
        </w:rPr>
        <w:t>3</w:t>
      </w:r>
      <w:r>
        <w:rPr>
          <w:rFonts w:cs="Times New Roman" w:hint="eastAsia"/>
          <w:sz w:val="21"/>
          <w:szCs w:val="21"/>
          <w:lang w:eastAsia="zh-CN"/>
        </w:rPr>
        <w:t xml:space="preserve">. </w:t>
      </w:r>
      <w:r>
        <w:rPr>
          <w:rFonts w:cs="Times New Roman"/>
          <w:sz w:val="21"/>
          <w:szCs w:val="21"/>
        </w:rPr>
        <w:t xml:space="preserve">Importance scores for </w:t>
      </w:r>
      <w:r>
        <w:rPr>
          <w:rFonts w:cs="Times New Roman" w:hint="eastAsia"/>
          <w:sz w:val="21"/>
          <w:szCs w:val="21"/>
          <w:lang w:eastAsia="zh-CN"/>
        </w:rPr>
        <w:t>t</w:t>
      </w:r>
      <w:r>
        <w:rPr>
          <w:rFonts w:cs="Times New Roman"/>
          <w:sz w:val="21"/>
          <w:szCs w:val="21"/>
        </w:rPr>
        <w:t xml:space="preserve">hird-level indicators in the </w:t>
      </w:r>
      <w:r>
        <w:rPr>
          <w:rFonts w:cs="Times New Roman" w:hint="eastAsia"/>
          <w:sz w:val="21"/>
          <w:szCs w:val="21"/>
          <w:lang w:eastAsia="zh-CN"/>
        </w:rPr>
        <w:t>s</w:t>
      </w:r>
      <w:r>
        <w:rPr>
          <w:rFonts w:cs="Times New Roman"/>
          <w:sz w:val="21"/>
          <w:szCs w:val="21"/>
        </w:rPr>
        <w:t>econd round</w:t>
      </w:r>
    </w:p>
    <w:tbl>
      <w:tblPr>
        <w:tblStyle w:val="TableGrid"/>
        <w:tblW w:w="0" w:type="auto"/>
        <w:tblInd w:w="85" w:type="dxa"/>
        <w:tblLayout w:type="fixed"/>
        <w:tblLook w:val="04A0" w:firstRow="1" w:lastRow="0" w:firstColumn="1" w:lastColumn="0" w:noHBand="0" w:noVBand="1"/>
      </w:tblPr>
      <w:tblGrid>
        <w:gridCol w:w="3842"/>
        <w:gridCol w:w="769"/>
        <w:gridCol w:w="1123"/>
        <w:gridCol w:w="1400"/>
        <w:gridCol w:w="1209"/>
      </w:tblGrid>
      <w:tr w:rsidR="00194740" w14:paraId="7990CDFC" w14:textId="77777777">
        <w:tc>
          <w:tcPr>
            <w:tcW w:w="3842" w:type="dxa"/>
            <w:tcBorders>
              <w:top w:val="single" w:sz="4" w:space="0" w:color="auto"/>
              <w:left w:val="nil"/>
              <w:bottom w:val="single" w:sz="4" w:space="0" w:color="auto"/>
              <w:right w:val="nil"/>
            </w:tcBorders>
            <w:vAlign w:val="center"/>
          </w:tcPr>
          <w:p w14:paraId="10DA1182" w14:textId="77777777" w:rsidR="00194740" w:rsidRDefault="00A21DF4">
            <w:pPr>
              <w:rPr>
                <w:rFonts w:eastAsia="SimSun" w:cs="Times New Roman"/>
                <w:b/>
                <w:bCs/>
                <w:sz w:val="21"/>
                <w:szCs w:val="21"/>
              </w:rPr>
            </w:pPr>
            <w:r>
              <w:rPr>
                <w:rFonts w:eastAsia="SimSun" w:cs="Times New Roman"/>
                <w:sz w:val="21"/>
                <w:szCs w:val="21"/>
              </w:rPr>
              <w:t>Indicator content</w:t>
            </w:r>
          </w:p>
        </w:tc>
        <w:tc>
          <w:tcPr>
            <w:tcW w:w="769" w:type="dxa"/>
            <w:tcBorders>
              <w:top w:val="single" w:sz="4" w:space="0" w:color="auto"/>
              <w:left w:val="nil"/>
              <w:bottom w:val="single" w:sz="4" w:space="0" w:color="auto"/>
              <w:right w:val="nil"/>
            </w:tcBorders>
            <w:vAlign w:val="center"/>
          </w:tcPr>
          <w:p w14:paraId="18DE6585" w14:textId="77777777" w:rsidR="00194740" w:rsidRDefault="00A21DF4">
            <w:pPr>
              <w:rPr>
                <w:rFonts w:eastAsia="SimSun" w:cs="Times New Roman"/>
                <w:sz w:val="21"/>
                <w:szCs w:val="21"/>
              </w:rPr>
            </w:pPr>
            <w:r>
              <w:rPr>
                <w:rFonts w:eastAsia="Microsoft YaHei" w:cs="Times New Roman"/>
                <w:color w:val="000000"/>
                <w:spacing w:val="10"/>
                <w:sz w:val="21"/>
                <w:szCs w:val="21"/>
              </w:rPr>
              <w:t>Mean score</w:t>
            </w:r>
          </w:p>
        </w:tc>
        <w:tc>
          <w:tcPr>
            <w:tcW w:w="1123" w:type="dxa"/>
            <w:tcBorders>
              <w:top w:val="single" w:sz="4" w:space="0" w:color="auto"/>
              <w:left w:val="nil"/>
              <w:bottom w:val="single" w:sz="4" w:space="0" w:color="auto"/>
              <w:right w:val="nil"/>
            </w:tcBorders>
            <w:vAlign w:val="center"/>
          </w:tcPr>
          <w:p w14:paraId="26E9691F" w14:textId="77777777" w:rsidR="00194740" w:rsidRDefault="00A21DF4">
            <w:pPr>
              <w:rPr>
                <w:rFonts w:eastAsia="SimSun" w:cs="Times New Roman"/>
                <w:sz w:val="21"/>
                <w:szCs w:val="21"/>
              </w:rPr>
            </w:pPr>
            <w:r>
              <w:rPr>
                <w:rFonts w:eastAsia="Microsoft YaHei" w:cs="Times New Roman"/>
                <w:color w:val="000000"/>
                <w:spacing w:val="10"/>
                <w:sz w:val="21"/>
                <w:szCs w:val="21"/>
              </w:rPr>
              <w:t>Standard deviation</w:t>
            </w:r>
          </w:p>
        </w:tc>
        <w:tc>
          <w:tcPr>
            <w:tcW w:w="1400" w:type="dxa"/>
            <w:tcBorders>
              <w:top w:val="single" w:sz="4" w:space="0" w:color="auto"/>
              <w:left w:val="nil"/>
              <w:bottom w:val="single" w:sz="4" w:space="0" w:color="auto"/>
              <w:right w:val="nil"/>
            </w:tcBorders>
            <w:vAlign w:val="center"/>
          </w:tcPr>
          <w:p w14:paraId="6372A0E1" w14:textId="77777777" w:rsidR="00194740" w:rsidRDefault="00A21DF4">
            <w:pPr>
              <w:rPr>
                <w:rFonts w:eastAsia="SimSun" w:cs="Times New Roman"/>
                <w:sz w:val="21"/>
                <w:szCs w:val="21"/>
              </w:rPr>
            </w:pPr>
            <w:r>
              <w:rPr>
                <w:rFonts w:eastAsia="SimSun" w:cs="Times New Roman"/>
                <w:sz w:val="21"/>
                <w:szCs w:val="21"/>
                <w:lang w:eastAsia="zh-CN"/>
              </w:rPr>
              <w:t xml:space="preserve">percentage of </w:t>
            </w:r>
            <w:r>
              <w:rPr>
                <w:rFonts w:eastAsia="SimSun" w:cs="Times New Roman" w:hint="eastAsia"/>
                <w:sz w:val="21"/>
                <w:szCs w:val="21"/>
                <w:lang w:eastAsia="zh-CN"/>
              </w:rPr>
              <w:t xml:space="preserve">full </w:t>
            </w:r>
            <w:r>
              <w:rPr>
                <w:rFonts w:eastAsia="SimSun" w:cs="Times New Roman"/>
                <w:sz w:val="21"/>
                <w:szCs w:val="21"/>
                <w:lang w:eastAsia="zh-CN"/>
              </w:rPr>
              <w:t>scores</w:t>
            </w:r>
          </w:p>
        </w:tc>
        <w:tc>
          <w:tcPr>
            <w:tcW w:w="1209" w:type="dxa"/>
            <w:tcBorders>
              <w:top w:val="single" w:sz="4" w:space="0" w:color="auto"/>
              <w:left w:val="nil"/>
              <w:bottom w:val="single" w:sz="4" w:space="0" w:color="auto"/>
              <w:right w:val="nil"/>
            </w:tcBorders>
            <w:vAlign w:val="center"/>
          </w:tcPr>
          <w:p w14:paraId="3F92B0AE" w14:textId="77777777" w:rsidR="00194740" w:rsidRDefault="00A21DF4">
            <w:pPr>
              <w:rPr>
                <w:rFonts w:eastAsia="SimSun" w:cs="Times New Roman"/>
                <w:sz w:val="21"/>
                <w:szCs w:val="21"/>
              </w:rPr>
            </w:pPr>
            <w:r>
              <w:rPr>
                <w:rFonts w:eastAsia="SimSun" w:cs="Times New Roman"/>
                <w:sz w:val="21"/>
                <w:szCs w:val="21"/>
              </w:rPr>
              <w:t>variation coefficients</w:t>
            </w:r>
          </w:p>
        </w:tc>
      </w:tr>
      <w:tr w:rsidR="00194740" w14:paraId="55AA26D6" w14:textId="77777777">
        <w:tc>
          <w:tcPr>
            <w:tcW w:w="3842" w:type="dxa"/>
            <w:tcBorders>
              <w:top w:val="single" w:sz="4" w:space="0" w:color="auto"/>
              <w:left w:val="nil"/>
              <w:bottom w:val="nil"/>
              <w:right w:val="nil"/>
            </w:tcBorders>
            <w:vAlign w:val="center"/>
          </w:tcPr>
          <w:p w14:paraId="433B4764" w14:textId="77777777" w:rsidR="00194740" w:rsidRDefault="00A21DF4">
            <w:pPr>
              <w:textAlignment w:val="center"/>
              <w:rPr>
                <w:rFonts w:eastAsia="SimSun" w:cs="Times New Roman"/>
                <w:sz w:val="21"/>
                <w:szCs w:val="21"/>
              </w:rPr>
            </w:pPr>
            <w:r>
              <w:rPr>
                <w:rFonts w:eastAsia="SimSun" w:cs="Times New Roman"/>
                <w:color w:val="000000"/>
                <w:sz w:val="21"/>
                <w:szCs w:val="21"/>
              </w:rPr>
              <w:lastRenderedPageBreak/>
              <w:t xml:space="preserve"> </w:t>
            </w:r>
            <w:r>
              <w:rPr>
                <w:rFonts w:cs="Times New Roman"/>
                <w:sz w:val="21"/>
                <w:szCs w:val="21"/>
              </w:rPr>
              <w:t>Frequency of real-time push and promotion of emergency-related health knowledge to residents in the district through multiple communication media</w:t>
            </w:r>
          </w:p>
        </w:tc>
        <w:tc>
          <w:tcPr>
            <w:tcW w:w="769" w:type="dxa"/>
            <w:tcBorders>
              <w:top w:val="single" w:sz="4" w:space="0" w:color="auto"/>
              <w:left w:val="nil"/>
              <w:bottom w:val="nil"/>
              <w:right w:val="nil"/>
            </w:tcBorders>
            <w:vAlign w:val="center"/>
          </w:tcPr>
          <w:p w14:paraId="542E9122"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23" w:type="dxa"/>
            <w:tcBorders>
              <w:top w:val="single" w:sz="4" w:space="0" w:color="auto"/>
              <w:left w:val="nil"/>
              <w:bottom w:val="nil"/>
              <w:right w:val="nil"/>
            </w:tcBorders>
            <w:vAlign w:val="center"/>
          </w:tcPr>
          <w:p w14:paraId="19829BF9"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400" w:type="dxa"/>
            <w:tcBorders>
              <w:top w:val="single" w:sz="4" w:space="0" w:color="auto"/>
              <w:left w:val="nil"/>
              <w:bottom w:val="nil"/>
              <w:right w:val="nil"/>
            </w:tcBorders>
            <w:vAlign w:val="center"/>
          </w:tcPr>
          <w:p w14:paraId="42A65209"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single" w:sz="4" w:space="0" w:color="auto"/>
              <w:left w:val="nil"/>
              <w:bottom w:val="nil"/>
              <w:right w:val="nil"/>
            </w:tcBorders>
            <w:vAlign w:val="center"/>
          </w:tcPr>
          <w:p w14:paraId="01A5EE0D"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467B86B1" w14:textId="77777777">
        <w:tc>
          <w:tcPr>
            <w:tcW w:w="3842" w:type="dxa"/>
            <w:tcBorders>
              <w:top w:val="nil"/>
              <w:left w:val="nil"/>
              <w:bottom w:val="nil"/>
              <w:right w:val="nil"/>
            </w:tcBorders>
            <w:vAlign w:val="center"/>
          </w:tcPr>
          <w:p w14:paraId="7BA0CFD5" w14:textId="77777777" w:rsidR="00194740" w:rsidRDefault="00A21DF4">
            <w:pPr>
              <w:textAlignment w:val="center"/>
              <w:rPr>
                <w:rFonts w:eastAsia="SimSun" w:cs="Times New Roman"/>
                <w:sz w:val="21"/>
                <w:szCs w:val="21"/>
              </w:rPr>
            </w:pPr>
            <w:r>
              <w:rPr>
                <w:rFonts w:cs="Times New Roman"/>
                <w:sz w:val="21"/>
                <w:szCs w:val="21"/>
                <w:lang w:bidi="ar"/>
              </w:rPr>
              <w:t>Health education, health monitoring and vaccination of key populations</w:t>
            </w:r>
          </w:p>
        </w:tc>
        <w:tc>
          <w:tcPr>
            <w:tcW w:w="769" w:type="dxa"/>
            <w:tcBorders>
              <w:top w:val="nil"/>
              <w:left w:val="nil"/>
              <w:bottom w:val="nil"/>
              <w:right w:val="nil"/>
            </w:tcBorders>
            <w:vAlign w:val="center"/>
          </w:tcPr>
          <w:p w14:paraId="63521FDA" w14:textId="77777777" w:rsidR="00194740" w:rsidRDefault="00A21DF4">
            <w:pPr>
              <w:textAlignment w:val="center"/>
              <w:rPr>
                <w:rFonts w:eastAsia="SimSun" w:cs="Times New Roman"/>
                <w:sz w:val="21"/>
                <w:szCs w:val="21"/>
              </w:rPr>
            </w:pPr>
            <w:r>
              <w:rPr>
                <w:rFonts w:eastAsia="SimSun" w:cs="Times New Roman"/>
                <w:sz w:val="21"/>
                <w:szCs w:val="21"/>
              </w:rPr>
              <w:t>5.000</w:t>
            </w:r>
          </w:p>
        </w:tc>
        <w:tc>
          <w:tcPr>
            <w:tcW w:w="1123" w:type="dxa"/>
            <w:tcBorders>
              <w:top w:val="nil"/>
              <w:left w:val="nil"/>
              <w:bottom w:val="nil"/>
              <w:right w:val="nil"/>
            </w:tcBorders>
            <w:vAlign w:val="center"/>
          </w:tcPr>
          <w:p w14:paraId="609CE99A" w14:textId="77777777" w:rsidR="00194740" w:rsidRDefault="00A21DF4">
            <w:pPr>
              <w:textAlignment w:val="center"/>
              <w:rPr>
                <w:rFonts w:eastAsia="SimSun" w:cs="Times New Roman"/>
                <w:sz w:val="21"/>
                <w:szCs w:val="21"/>
              </w:rPr>
            </w:pPr>
            <w:r>
              <w:rPr>
                <w:rFonts w:eastAsia="SimSun" w:cs="Times New Roman"/>
                <w:sz w:val="21"/>
                <w:szCs w:val="21"/>
              </w:rPr>
              <w:t>0</w:t>
            </w:r>
          </w:p>
        </w:tc>
        <w:tc>
          <w:tcPr>
            <w:tcW w:w="1400" w:type="dxa"/>
            <w:tcBorders>
              <w:top w:val="nil"/>
              <w:left w:val="nil"/>
              <w:bottom w:val="nil"/>
              <w:right w:val="nil"/>
            </w:tcBorders>
            <w:vAlign w:val="center"/>
          </w:tcPr>
          <w:p w14:paraId="7EBA9900" w14:textId="77777777" w:rsidR="00194740" w:rsidRDefault="00A21DF4">
            <w:pPr>
              <w:textAlignment w:val="center"/>
              <w:rPr>
                <w:rFonts w:eastAsia="SimSun" w:cs="Times New Roman"/>
                <w:sz w:val="21"/>
                <w:szCs w:val="21"/>
              </w:rPr>
            </w:pPr>
            <w:r>
              <w:rPr>
                <w:rFonts w:eastAsia="SimSun" w:cs="Times New Roman"/>
                <w:sz w:val="21"/>
                <w:szCs w:val="21"/>
              </w:rPr>
              <w:t>1.000</w:t>
            </w:r>
          </w:p>
        </w:tc>
        <w:tc>
          <w:tcPr>
            <w:tcW w:w="1209" w:type="dxa"/>
            <w:tcBorders>
              <w:top w:val="nil"/>
              <w:left w:val="nil"/>
              <w:bottom w:val="nil"/>
              <w:right w:val="nil"/>
            </w:tcBorders>
            <w:vAlign w:val="center"/>
          </w:tcPr>
          <w:p w14:paraId="578C8FF5" w14:textId="77777777" w:rsidR="00194740" w:rsidRDefault="00A21DF4">
            <w:pPr>
              <w:textAlignment w:val="center"/>
              <w:rPr>
                <w:rFonts w:eastAsia="SimSun" w:cs="Times New Roman"/>
                <w:sz w:val="21"/>
                <w:szCs w:val="21"/>
              </w:rPr>
            </w:pPr>
            <w:r>
              <w:rPr>
                <w:rFonts w:eastAsia="SimSun" w:cs="Times New Roman"/>
                <w:sz w:val="21"/>
                <w:szCs w:val="21"/>
              </w:rPr>
              <w:t>0</w:t>
            </w:r>
          </w:p>
        </w:tc>
      </w:tr>
      <w:tr w:rsidR="00194740" w14:paraId="4D51CE15" w14:textId="77777777">
        <w:tc>
          <w:tcPr>
            <w:tcW w:w="3842" w:type="dxa"/>
            <w:tcBorders>
              <w:top w:val="nil"/>
              <w:left w:val="nil"/>
              <w:bottom w:val="nil"/>
              <w:right w:val="nil"/>
            </w:tcBorders>
            <w:vAlign w:val="center"/>
          </w:tcPr>
          <w:p w14:paraId="0BEB023B" w14:textId="77777777" w:rsidR="00194740" w:rsidRDefault="00A21DF4">
            <w:pPr>
              <w:textAlignment w:val="center"/>
              <w:rPr>
                <w:rFonts w:eastAsia="SimSun" w:cs="Times New Roman"/>
                <w:sz w:val="21"/>
                <w:szCs w:val="21"/>
              </w:rPr>
            </w:pPr>
            <w:r>
              <w:rPr>
                <w:rFonts w:cs="Times New Roman"/>
                <w:sz w:val="21"/>
                <w:szCs w:val="21"/>
              </w:rPr>
              <w:t>Educate and instruct service personnel on proper cleaning and disinfection and air purification</w:t>
            </w:r>
          </w:p>
        </w:tc>
        <w:tc>
          <w:tcPr>
            <w:tcW w:w="769" w:type="dxa"/>
            <w:tcBorders>
              <w:top w:val="nil"/>
              <w:left w:val="nil"/>
              <w:bottom w:val="nil"/>
              <w:right w:val="nil"/>
            </w:tcBorders>
            <w:vAlign w:val="center"/>
          </w:tcPr>
          <w:p w14:paraId="51C14150"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23" w:type="dxa"/>
            <w:tcBorders>
              <w:top w:val="nil"/>
              <w:left w:val="nil"/>
              <w:bottom w:val="nil"/>
              <w:right w:val="nil"/>
            </w:tcBorders>
            <w:vAlign w:val="center"/>
          </w:tcPr>
          <w:p w14:paraId="7DF37685" w14:textId="77777777" w:rsidR="00194740" w:rsidRDefault="00A21DF4">
            <w:pPr>
              <w:textAlignment w:val="center"/>
              <w:rPr>
                <w:rFonts w:eastAsia="SimSun" w:cs="Times New Roman"/>
                <w:sz w:val="21"/>
                <w:szCs w:val="21"/>
              </w:rPr>
            </w:pPr>
            <w:r>
              <w:rPr>
                <w:rFonts w:eastAsia="SimSun" w:cs="Times New Roman"/>
                <w:sz w:val="21"/>
                <w:szCs w:val="21"/>
              </w:rPr>
              <w:t>0.414</w:t>
            </w:r>
          </w:p>
        </w:tc>
        <w:tc>
          <w:tcPr>
            <w:tcW w:w="1400" w:type="dxa"/>
            <w:tcBorders>
              <w:top w:val="nil"/>
              <w:left w:val="nil"/>
              <w:bottom w:val="nil"/>
              <w:right w:val="nil"/>
            </w:tcBorders>
            <w:vAlign w:val="center"/>
          </w:tcPr>
          <w:p w14:paraId="0016D211"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09" w:type="dxa"/>
            <w:tcBorders>
              <w:top w:val="nil"/>
              <w:left w:val="nil"/>
              <w:bottom w:val="nil"/>
              <w:right w:val="nil"/>
            </w:tcBorders>
            <w:vAlign w:val="center"/>
          </w:tcPr>
          <w:p w14:paraId="0685927F" w14:textId="77777777" w:rsidR="00194740" w:rsidRDefault="00A21DF4">
            <w:pPr>
              <w:textAlignment w:val="center"/>
              <w:rPr>
                <w:rFonts w:eastAsia="SimSun" w:cs="Times New Roman"/>
                <w:sz w:val="21"/>
                <w:szCs w:val="21"/>
              </w:rPr>
            </w:pPr>
            <w:r>
              <w:rPr>
                <w:rFonts w:eastAsia="SimSun" w:cs="Times New Roman"/>
                <w:sz w:val="21"/>
                <w:szCs w:val="21"/>
              </w:rPr>
              <w:t>0.086</w:t>
            </w:r>
          </w:p>
        </w:tc>
      </w:tr>
      <w:tr w:rsidR="00194740" w14:paraId="4D4081C2" w14:textId="77777777">
        <w:tc>
          <w:tcPr>
            <w:tcW w:w="3842" w:type="dxa"/>
            <w:tcBorders>
              <w:top w:val="nil"/>
              <w:left w:val="nil"/>
              <w:bottom w:val="nil"/>
              <w:right w:val="nil"/>
            </w:tcBorders>
            <w:vAlign w:val="center"/>
          </w:tcPr>
          <w:p w14:paraId="565BC8BF" w14:textId="77777777" w:rsidR="00194740" w:rsidRDefault="00A21DF4">
            <w:pPr>
              <w:textAlignment w:val="center"/>
              <w:rPr>
                <w:rFonts w:eastAsia="SimSun" w:cs="Times New Roman"/>
                <w:sz w:val="21"/>
                <w:szCs w:val="21"/>
              </w:rPr>
            </w:pPr>
            <w:r>
              <w:rPr>
                <w:rFonts w:cs="Times New Roman"/>
                <w:sz w:val="21"/>
                <w:szCs w:val="21"/>
              </w:rPr>
              <w:t>Regularly conduct regional risk identification and judgment</w:t>
            </w:r>
          </w:p>
        </w:tc>
        <w:tc>
          <w:tcPr>
            <w:tcW w:w="769" w:type="dxa"/>
            <w:tcBorders>
              <w:top w:val="nil"/>
              <w:left w:val="nil"/>
              <w:bottom w:val="nil"/>
              <w:right w:val="nil"/>
            </w:tcBorders>
            <w:vAlign w:val="center"/>
          </w:tcPr>
          <w:p w14:paraId="1A313C34"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23" w:type="dxa"/>
            <w:tcBorders>
              <w:top w:val="nil"/>
              <w:left w:val="nil"/>
              <w:bottom w:val="nil"/>
              <w:right w:val="nil"/>
            </w:tcBorders>
            <w:vAlign w:val="center"/>
          </w:tcPr>
          <w:p w14:paraId="6DDF512F" w14:textId="77777777" w:rsidR="00194740" w:rsidRDefault="00A21DF4">
            <w:pPr>
              <w:textAlignment w:val="center"/>
              <w:rPr>
                <w:rFonts w:eastAsia="SimSun" w:cs="Times New Roman"/>
                <w:sz w:val="21"/>
                <w:szCs w:val="21"/>
              </w:rPr>
            </w:pPr>
            <w:r>
              <w:rPr>
                <w:rFonts w:eastAsia="SimSun" w:cs="Times New Roman"/>
                <w:sz w:val="21"/>
                <w:szCs w:val="21"/>
              </w:rPr>
              <w:t>0.458</w:t>
            </w:r>
          </w:p>
        </w:tc>
        <w:tc>
          <w:tcPr>
            <w:tcW w:w="1400" w:type="dxa"/>
            <w:tcBorders>
              <w:top w:val="nil"/>
              <w:left w:val="nil"/>
              <w:bottom w:val="nil"/>
              <w:right w:val="nil"/>
            </w:tcBorders>
            <w:vAlign w:val="center"/>
          </w:tcPr>
          <w:p w14:paraId="2B3A5E0E"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09" w:type="dxa"/>
            <w:tcBorders>
              <w:top w:val="nil"/>
              <w:left w:val="nil"/>
              <w:bottom w:val="nil"/>
              <w:right w:val="nil"/>
            </w:tcBorders>
            <w:vAlign w:val="center"/>
          </w:tcPr>
          <w:p w14:paraId="7936FACD" w14:textId="77777777" w:rsidR="00194740" w:rsidRDefault="00A21DF4">
            <w:pPr>
              <w:textAlignment w:val="center"/>
              <w:rPr>
                <w:rFonts w:eastAsia="SimSun" w:cs="Times New Roman"/>
                <w:sz w:val="21"/>
                <w:szCs w:val="21"/>
              </w:rPr>
            </w:pPr>
            <w:r>
              <w:rPr>
                <w:rFonts w:eastAsia="SimSun" w:cs="Times New Roman"/>
                <w:sz w:val="21"/>
                <w:szCs w:val="21"/>
              </w:rPr>
              <w:t>0.097</w:t>
            </w:r>
          </w:p>
        </w:tc>
      </w:tr>
      <w:tr w:rsidR="00194740" w14:paraId="5908D0D5" w14:textId="77777777">
        <w:tc>
          <w:tcPr>
            <w:tcW w:w="3842" w:type="dxa"/>
            <w:tcBorders>
              <w:top w:val="nil"/>
              <w:left w:val="nil"/>
              <w:bottom w:val="nil"/>
              <w:right w:val="nil"/>
            </w:tcBorders>
            <w:vAlign w:val="center"/>
          </w:tcPr>
          <w:p w14:paraId="3EBECFE9" w14:textId="77777777" w:rsidR="00194740" w:rsidRDefault="00A21DF4">
            <w:pPr>
              <w:textAlignment w:val="center"/>
              <w:rPr>
                <w:rFonts w:eastAsia="SimSun" w:cs="Times New Roman"/>
                <w:sz w:val="21"/>
                <w:szCs w:val="21"/>
              </w:rPr>
            </w:pPr>
            <w:r>
              <w:rPr>
                <w:rFonts w:eastAsia="SimSun" w:cs="Times New Roman"/>
                <w:color w:val="000000"/>
                <w:sz w:val="21"/>
                <w:szCs w:val="21"/>
              </w:rPr>
              <w:t xml:space="preserve"> </w:t>
            </w:r>
            <w:r>
              <w:rPr>
                <w:rFonts w:cs="Times New Roman"/>
                <w:sz w:val="21"/>
                <w:szCs w:val="21"/>
              </w:rPr>
              <w:t>fever sentinel</w:t>
            </w:r>
          </w:p>
        </w:tc>
        <w:tc>
          <w:tcPr>
            <w:tcW w:w="769" w:type="dxa"/>
            <w:tcBorders>
              <w:top w:val="nil"/>
              <w:left w:val="nil"/>
              <w:bottom w:val="nil"/>
              <w:right w:val="nil"/>
            </w:tcBorders>
            <w:vAlign w:val="center"/>
          </w:tcPr>
          <w:p w14:paraId="393AEEB8" w14:textId="77777777" w:rsidR="00194740" w:rsidRDefault="00A21DF4">
            <w:pPr>
              <w:textAlignment w:val="center"/>
              <w:rPr>
                <w:rFonts w:eastAsia="SimSun" w:cs="Times New Roman"/>
                <w:sz w:val="21"/>
                <w:szCs w:val="21"/>
              </w:rPr>
            </w:pPr>
            <w:r>
              <w:rPr>
                <w:rFonts w:eastAsia="SimSun" w:cs="Times New Roman"/>
                <w:sz w:val="21"/>
                <w:szCs w:val="21"/>
              </w:rPr>
              <w:t>5.000</w:t>
            </w:r>
          </w:p>
        </w:tc>
        <w:tc>
          <w:tcPr>
            <w:tcW w:w="1123" w:type="dxa"/>
            <w:tcBorders>
              <w:top w:val="nil"/>
              <w:left w:val="nil"/>
              <w:bottom w:val="nil"/>
              <w:right w:val="nil"/>
            </w:tcBorders>
            <w:vAlign w:val="center"/>
          </w:tcPr>
          <w:p w14:paraId="24E4D0DA" w14:textId="77777777" w:rsidR="00194740" w:rsidRDefault="00A21DF4">
            <w:pPr>
              <w:textAlignment w:val="center"/>
              <w:rPr>
                <w:rFonts w:eastAsia="SimSun" w:cs="Times New Roman"/>
                <w:sz w:val="21"/>
                <w:szCs w:val="21"/>
              </w:rPr>
            </w:pPr>
            <w:r>
              <w:rPr>
                <w:rFonts w:eastAsia="SimSun" w:cs="Times New Roman"/>
                <w:sz w:val="21"/>
                <w:szCs w:val="21"/>
              </w:rPr>
              <w:t>0</w:t>
            </w:r>
          </w:p>
        </w:tc>
        <w:tc>
          <w:tcPr>
            <w:tcW w:w="1400" w:type="dxa"/>
            <w:tcBorders>
              <w:top w:val="nil"/>
              <w:left w:val="nil"/>
              <w:bottom w:val="nil"/>
              <w:right w:val="nil"/>
            </w:tcBorders>
            <w:vAlign w:val="center"/>
          </w:tcPr>
          <w:p w14:paraId="792D0406" w14:textId="77777777" w:rsidR="00194740" w:rsidRDefault="00A21DF4">
            <w:pPr>
              <w:textAlignment w:val="center"/>
              <w:rPr>
                <w:rFonts w:eastAsia="SimSun" w:cs="Times New Roman"/>
                <w:sz w:val="21"/>
                <w:szCs w:val="21"/>
              </w:rPr>
            </w:pPr>
            <w:r>
              <w:rPr>
                <w:rFonts w:eastAsia="SimSun" w:cs="Times New Roman"/>
                <w:sz w:val="21"/>
                <w:szCs w:val="21"/>
              </w:rPr>
              <w:t>1.000</w:t>
            </w:r>
          </w:p>
        </w:tc>
        <w:tc>
          <w:tcPr>
            <w:tcW w:w="1209" w:type="dxa"/>
            <w:tcBorders>
              <w:top w:val="nil"/>
              <w:left w:val="nil"/>
              <w:bottom w:val="nil"/>
              <w:right w:val="nil"/>
            </w:tcBorders>
            <w:vAlign w:val="center"/>
          </w:tcPr>
          <w:p w14:paraId="4F00494C" w14:textId="77777777" w:rsidR="00194740" w:rsidRDefault="00A21DF4">
            <w:pPr>
              <w:textAlignment w:val="center"/>
              <w:rPr>
                <w:rFonts w:eastAsia="SimSun" w:cs="Times New Roman"/>
                <w:sz w:val="21"/>
                <w:szCs w:val="21"/>
              </w:rPr>
            </w:pPr>
            <w:r>
              <w:rPr>
                <w:rFonts w:eastAsia="SimSun" w:cs="Times New Roman"/>
                <w:sz w:val="21"/>
                <w:szCs w:val="21"/>
              </w:rPr>
              <w:t>0</w:t>
            </w:r>
          </w:p>
        </w:tc>
      </w:tr>
      <w:tr w:rsidR="00194740" w14:paraId="74FA9321" w14:textId="77777777">
        <w:tc>
          <w:tcPr>
            <w:tcW w:w="3842" w:type="dxa"/>
            <w:tcBorders>
              <w:top w:val="nil"/>
              <w:left w:val="nil"/>
              <w:bottom w:val="nil"/>
              <w:right w:val="nil"/>
            </w:tcBorders>
            <w:vAlign w:val="center"/>
          </w:tcPr>
          <w:p w14:paraId="42406E9E" w14:textId="77777777" w:rsidR="00194740" w:rsidRDefault="00A21DF4">
            <w:pPr>
              <w:textAlignment w:val="center"/>
              <w:rPr>
                <w:rFonts w:eastAsia="SimSun" w:cs="Times New Roman"/>
                <w:sz w:val="21"/>
                <w:szCs w:val="21"/>
              </w:rPr>
            </w:pPr>
            <w:r>
              <w:rPr>
                <w:rFonts w:eastAsia="SimSun" w:cs="Times New Roman"/>
                <w:sz w:val="21"/>
                <w:szCs w:val="21"/>
              </w:rPr>
              <w:t>Pool of emergency response experts</w:t>
            </w:r>
          </w:p>
        </w:tc>
        <w:tc>
          <w:tcPr>
            <w:tcW w:w="769" w:type="dxa"/>
            <w:tcBorders>
              <w:top w:val="nil"/>
              <w:left w:val="nil"/>
              <w:bottom w:val="nil"/>
              <w:right w:val="nil"/>
            </w:tcBorders>
            <w:vAlign w:val="center"/>
          </w:tcPr>
          <w:p w14:paraId="3CE08B2D" w14:textId="77777777" w:rsidR="00194740" w:rsidRDefault="00A21DF4">
            <w:pPr>
              <w:textAlignment w:val="center"/>
              <w:rPr>
                <w:rFonts w:eastAsia="SimSun" w:cs="Times New Roman"/>
                <w:sz w:val="21"/>
                <w:szCs w:val="21"/>
              </w:rPr>
            </w:pPr>
            <w:r>
              <w:rPr>
                <w:rFonts w:eastAsia="SimSun" w:cs="Times New Roman"/>
                <w:sz w:val="21"/>
                <w:szCs w:val="21"/>
              </w:rPr>
              <w:t>4.400</w:t>
            </w:r>
          </w:p>
        </w:tc>
        <w:tc>
          <w:tcPr>
            <w:tcW w:w="1123" w:type="dxa"/>
            <w:tcBorders>
              <w:top w:val="nil"/>
              <w:left w:val="nil"/>
              <w:bottom w:val="nil"/>
              <w:right w:val="nil"/>
            </w:tcBorders>
            <w:vAlign w:val="center"/>
          </w:tcPr>
          <w:p w14:paraId="0D4806C8" w14:textId="77777777" w:rsidR="00194740" w:rsidRDefault="00A21DF4">
            <w:pPr>
              <w:textAlignment w:val="center"/>
              <w:rPr>
                <w:rFonts w:eastAsia="SimSun" w:cs="Times New Roman"/>
                <w:sz w:val="21"/>
                <w:szCs w:val="21"/>
              </w:rPr>
            </w:pPr>
            <w:r>
              <w:rPr>
                <w:rFonts w:eastAsia="SimSun" w:cs="Times New Roman"/>
                <w:sz w:val="21"/>
                <w:szCs w:val="21"/>
              </w:rPr>
              <w:t>1.183</w:t>
            </w:r>
          </w:p>
        </w:tc>
        <w:tc>
          <w:tcPr>
            <w:tcW w:w="1400" w:type="dxa"/>
            <w:tcBorders>
              <w:top w:val="nil"/>
              <w:left w:val="nil"/>
              <w:bottom w:val="nil"/>
              <w:right w:val="nil"/>
            </w:tcBorders>
            <w:vAlign w:val="center"/>
          </w:tcPr>
          <w:p w14:paraId="1F38DA6F"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09" w:type="dxa"/>
            <w:tcBorders>
              <w:top w:val="nil"/>
              <w:left w:val="nil"/>
              <w:bottom w:val="nil"/>
              <w:right w:val="nil"/>
            </w:tcBorders>
            <w:vAlign w:val="center"/>
          </w:tcPr>
          <w:p w14:paraId="63209B81" w14:textId="77777777" w:rsidR="00194740" w:rsidRDefault="00A21DF4">
            <w:pPr>
              <w:textAlignment w:val="center"/>
              <w:rPr>
                <w:rFonts w:eastAsia="SimSun" w:cs="Times New Roman"/>
                <w:sz w:val="21"/>
                <w:szCs w:val="21"/>
              </w:rPr>
            </w:pPr>
            <w:r>
              <w:rPr>
                <w:rFonts w:eastAsia="SimSun" w:cs="Times New Roman"/>
                <w:sz w:val="21"/>
                <w:szCs w:val="21"/>
              </w:rPr>
              <w:t>0.269</w:t>
            </w:r>
          </w:p>
        </w:tc>
      </w:tr>
      <w:tr w:rsidR="00194740" w14:paraId="5E1E3AFF" w14:textId="77777777">
        <w:tc>
          <w:tcPr>
            <w:tcW w:w="3842" w:type="dxa"/>
            <w:tcBorders>
              <w:top w:val="nil"/>
              <w:left w:val="nil"/>
              <w:bottom w:val="nil"/>
              <w:right w:val="nil"/>
            </w:tcBorders>
            <w:vAlign w:val="center"/>
          </w:tcPr>
          <w:p w14:paraId="4BEB4F13" w14:textId="77777777" w:rsidR="00194740" w:rsidRDefault="00A21DF4">
            <w:pPr>
              <w:textAlignment w:val="center"/>
              <w:rPr>
                <w:rFonts w:eastAsia="SimSun" w:cs="Times New Roman"/>
                <w:sz w:val="21"/>
                <w:szCs w:val="21"/>
              </w:rPr>
            </w:pPr>
            <w:r>
              <w:rPr>
                <w:rFonts w:cs="Times New Roman"/>
                <w:sz w:val="21"/>
                <w:szCs w:val="21"/>
              </w:rPr>
              <w:t>Degree/education composition of the emergency response team</w:t>
            </w:r>
          </w:p>
        </w:tc>
        <w:tc>
          <w:tcPr>
            <w:tcW w:w="769" w:type="dxa"/>
            <w:tcBorders>
              <w:top w:val="nil"/>
              <w:left w:val="nil"/>
              <w:bottom w:val="nil"/>
              <w:right w:val="nil"/>
            </w:tcBorders>
            <w:vAlign w:val="center"/>
          </w:tcPr>
          <w:p w14:paraId="1D456FEF"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23" w:type="dxa"/>
            <w:tcBorders>
              <w:top w:val="nil"/>
              <w:left w:val="nil"/>
              <w:bottom w:val="nil"/>
              <w:right w:val="nil"/>
            </w:tcBorders>
            <w:vAlign w:val="center"/>
          </w:tcPr>
          <w:p w14:paraId="0BE3EA1C" w14:textId="77777777" w:rsidR="00194740" w:rsidRDefault="00A21DF4">
            <w:pPr>
              <w:textAlignment w:val="center"/>
              <w:rPr>
                <w:rFonts w:eastAsia="SimSun" w:cs="Times New Roman"/>
                <w:sz w:val="21"/>
                <w:szCs w:val="21"/>
              </w:rPr>
            </w:pPr>
            <w:r>
              <w:rPr>
                <w:rFonts w:eastAsia="SimSun" w:cs="Times New Roman"/>
                <w:sz w:val="21"/>
                <w:szCs w:val="21"/>
              </w:rPr>
              <w:t>0.414</w:t>
            </w:r>
          </w:p>
        </w:tc>
        <w:tc>
          <w:tcPr>
            <w:tcW w:w="1400" w:type="dxa"/>
            <w:tcBorders>
              <w:top w:val="nil"/>
              <w:left w:val="nil"/>
              <w:bottom w:val="nil"/>
              <w:right w:val="nil"/>
            </w:tcBorders>
            <w:vAlign w:val="center"/>
          </w:tcPr>
          <w:p w14:paraId="4198F62F" w14:textId="77777777" w:rsidR="00194740" w:rsidRDefault="00A21DF4">
            <w:pPr>
              <w:textAlignment w:val="center"/>
              <w:rPr>
                <w:rFonts w:eastAsia="SimSun" w:cs="Times New Roman"/>
                <w:sz w:val="21"/>
                <w:szCs w:val="21"/>
              </w:rPr>
            </w:pPr>
            <w:r>
              <w:rPr>
                <w:rFonts w:eastAsia="SimSun" w:cs="Times New Roman"/>
                <w:sz w:val="21"/>
                <w:szCs w:val="21"/>
              </w:rPr>
              <w:t>0.8</w:t>
            </w:r>
          </w:p>
        </w:tc>
        <w:tc>
          <w:tcPr>
            <w:tcW w:w="1209" w:type="dxa"/>
            <w:tcBorders>
              <w:top w:val="nil"/>
              <w:left w:val="nil"/>
              <w:bottom w:val="nil"/>
              <w:right w:val="nil"/>
            </w:tcBorders>
            <w:vAlign w:val="center"/>
          </w:tcPr>
          <w:p w14:paraId="242943E4" w14:textId="77777777" w:rsidR="00194740" w:rsidRDefault="00A21DF4">
            <w:pPr>
              <w:textAlignment w:val="center"/>
              <w:rPr>
                <w:rFonts w:eastAsia="SimSun" w:cs="Times New Roman"/>
                <w:sz w:val="21"/>
                <w:szCs w:val="21"/>
              </w:rPr>
            </w:pPr>
            <w:r>
              <w:rPr>
                <w:rFonts w:eastAsia="SimSun" w:cs="Times New Roman"/>
                <w:sz w:val="21"/>
                <w:szCs w:val="21"/>
              </w:rPr>
              <w:t>0.086</w:t>
            </w:r>
          </w:p>
        </w:tc>
      </w:tr>
      <w:tr w:rsidR="00194740" w14:paraId="4BC4A89A" w14:textId="77777777">
        <w:tc>
          <w:tcPr>
            <w:tcW w:w="3842" w:type="dxa"/>
            <w:tcBorders>
              <w:top w:val="nil"/>
              <w:left w:val="nil"/>
              <w:bottom w:val="nil"/>
              <w:right w:val="nil"/>
            </w:tcBorders>
            <w:vAlign w:val="center"/>
          </w:tcPr>
          <w:p w14:paraId="48CA392E" w14:textId="77777777" w:rsidR="00194740" w:rsidRDefault="00A21DF4">
            <w:pPr>
              <w:textAlignment w:val="center"/>
              <w:rPr>
                <w:rFonts w:eastAsia="SimSun" w:cs="Times New Roman"/>
                <w:sz w:val="21"/>
                <w:szCs w:val="21"/>
              </w:rPr>
            </w:pPr>
            <w:r>
              <w:rPr>
                <w:rFonts w:cs="Times New Roman"/>
                <w:sz w:val="21"/>
                <w:szCs w:val="21"/>
              </w:rPr>
              <w:t>Rate of completeness of specialized emergency response team set-up</w:t>
            </w:r>
          </w:p>
        </w:tc>
        <w:tc>
          <w:tcPr>
            <w:tcW w:w="769" w:type="dxa"/>
            <w:tcBorders>
              <w:top w:val="nil"/>
              <w:left w:val="nil"/>
              <w:bottom w:val="nil"/>
              <w:right w:val="nil"/>
            </w:tcBorders>
            <w:vAlign w:val="center"/>
          </w:tcPr>
          <w:p w14:paraId="11006CCF" w14:textId="77777777" w:rsidR="00194740" w:rsidRDefault="00A21DF4">
            <w:pPr>
              <w:textAlignment w:val="center"/>
              <w:rPr>
                <w:rFonts w:eastAsia="SimSun" w:cs="Times New Roman"/>
                <w:sz w:val="21"/>
                <w:szCs w:val="21"/>
              </w:rPr>
            </w:pPr>
            <w:r>
              <w:rPr>
                <w:rFonts w:eastAsia="SimSun" w:cs="Times New Roman"/>
                <w:sz w:val="21"/>
                <w:szCs w:val="21"/>
              </w:rPr>
              <w:t>4.600</w:t>
            </w:r>
          </w:p>
        </w:tc>
        <w:tc>
          <w:tcPr>
            <w:tcW w:w="1123" w:type="dxa"/>
            <w:tcBorders>
              <w:top w:val="nil"/>
              <w:left w:val="nil"/>
              <w:bottom w:val="nil"/>
              <w:right w:val="nil"/>
            </w:tcBorders>
            <w:vAlign w:val="center"/>
          </w:tcPr>
          <w:p w14:paraId="585B0588" w14:textId="77777777" w:rsidR="00194740" w:rsidRDefault="00A21DF4">
            <w:pPr>
              <w:textAlignment w:val="center"/>
              <w:rPr>
                <w:rFonts w:eastAsia="SimSun" w:cs="Times New Roman"/>
                <w:sz w:val="21"/>
                <w:szCs w:val="21"/>
              </w:rPr>
            </w:pPr>
            <w:r>
              <w:rPr>
                <w:rFonts w:eastAsia="SimSun" w:cs="Times New Roman"/>
                <w:sz w:val="21"/>
                <w:szCs w:val="21"/>
              </w:rPr>
              <w:t>0.737</w:t>
            </w:r>
          </w:p>
        </w:tc>
        <w:tc>
          <w:tcPr>
            <w:tcW w:w="1400" w:type="dxa"/>
            <w:tcBorders>
              <w:top w:val="nil"/>
              <w:left w:val="nil"/>
              <w:bottom w:val="nil"/>
              <w:right w:val="nil"/>
            </w:tcBorders>
            <w:vAlign w:val="center"/>
          </w:tcPr>
          <w:p w14:paraId="36F0256C"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09" w:type="dxa"/>
            <w:tcBorders>
              <w:top w:val="nil"/>
              <w:left w:val="nil"/>
              <w:bottom w:val="nil"/>
              <w:right w:val="nil"/>
            </w:tcBorders>
            <w:vAlign w:val="center"/>
          </w:tcPr>
          <w:p w14:paraId="35D8731B" w14:textId="77777777" w:rsidR="00194740" w:rsidRDefault="00A21DF4">
            <w:pPr>
              <w:textAlignment w:val="center"/>
              <w:rPr>
                <w:rFonts w:eastAsia="SimSun" w:cs="Times New Roman"/>
                <w:sz w:val="21"/>
                <w:szCs w:val="21"/>
              </w:rPr>
            </w:pPr>
            <w:r>
              <w:rPr>
                <w:rFonts w:eastAsia="SimSun" w:cs="Times New Roman"/>
                <w:sz w:val="21"/>
                <w:szCs w:val="21"/>
              </w:rPr>
              <w:t>0.160</w:t>
            </w:r>
          </w:p>
        </w:tc>
      </w:tr>
      <w:tr w:rsidR="00194740" w14:paraId="622C3C1D" w14:textId="77777777">
        <w:tc>
          <w:tcPr>
            <w:tcW w:w="3842" w:type="dxa"/>
            <w:tcBorders>
              <w:top w:val="nil"/>
              <w:left w:val="nil"/>
              <w:bottom w:val="nil"/>
              <w:right w:val="nil"/>
            </w:tcBorders>
            <w:vAlign w:val="center"/>
          </w:tcPr>
          <w:p w14:paraId="5284F4F6" w14:textId="77777777" w:rsidR="00194740" w:rsidRDefault="00A21DF4">
            <w:pPr>
              <w:textAlignment w:val="center"/>
              <w:rPr>
                <w:rFonts w:eastAsia="SimSun" w:cs="Times New Roman"/>
                <w:sz w:val="21"/>
                <w:szCs w:val="21"/>
              </w:rPr>
            </w:pPr>
            <w:r>
              <w:rPr>
                <w:rFonts w:cs="Times New Roman"/>
                <w:sz w:val="21"/>
                <w:szCs w:val="21"/>
              </w:rPr>
              <w:t>Turnover rate of emergency public health workforce personnel</w:t>
            </w:r>
          </w:p>
        </w:tc>
        <w:tc>
          <w:tcPr>
            <w:tcW w:w="769" w:type="dxa"/>
            <w:tcBorders>
              <w:top w:val="nil"/>
              <w:left w:val="nil"/>
              <w:bottom w:val="nil"/>
              <w:right w:val="nil"/>
            </w:tcBorders>
            <w:vAlign w:val="center"/>
          </w:tcPr>
          <w:p w14:paraId="51B6531D" w14:textId="77777777" w:rsidR="00194740" w:rsidRDefault="00A21DF4">
            <w:pPr>
              <w:textAlignment w:val="center"/>
              <w:rPr>
                <w:rFonts w:eastAsia="SimSun" w:cs="Times New Roman"/>
                <w:sz w:val="21"/>
                <w:szCs w:val="21"/>
              </w:rPr>
            </w:pPr>
            <w:r>
              <w:rPr>
                <w:rFonts w:eastAsia="SimSun" w:cs="Times New Roman"/>
                <w:sz w:val="21"/>
                <w:szCs w:val="21"/>
              </w:rPr>
              <w:t>4.600</w:t>
            </w:r>
          </w:p>
        </w:tc>
        <w:tc>
          <w:tcPr>
            <w:tcW w:w="1123" w:type="dxa"/>
            <w:tcBorders>
              <w:top w:val="nil"/>
              <w:left w:val="nil"/>
              <w:bottom w:val="nil"/>
              <w:right w:val="nil"/>
            </w:tcBorders>
            <w:vAlign w:val="center"/>
          </w:tcPr>
          <w:p w14:paraId="5A9F5FE4" w14:textId="77777777" w:rsidR="00194740" w:rsidRDefault="00A21DF4">
            <w:pPr>
              <w:textAlignment w:val="center"/>
              <w:rPr>
                <w:rFonts w:eastAsia="SimSun" w:cs="Times New Roman"/>
                <w:sz w:val="21"/>
                <w:szCs w:val="21"/>
              </w:rPr>
            </w:pPr>
            <w:r>
              <w:rPr>
                <w:rFonts w:eastAsia="SimSun" w:cs="Times New Roman"/>
                <w:sz w:val="21"/>
                <w:szCs w:val="21"/>
              </w:rPr>
              <w:t>0.632</w:t>
            </w:r>
          </w:p>
        </w:tc>
        <w:tc>
          <w:tcPr>
            <w:tcW w:w="1400" w:type="dxa"/>
            <w:tcBorders>
              <w:top w:val="nil"/>
              <w:left w:val="nil"/>
              <w:bottom w:val="nil"/>
              <w:right w:val="nil"/>
            </w:tcBorders>
            <w:vAlign w:val="center"/>
          </w:tcPr>
          <w:p w14:paraId="2F2E9E4C"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09" w:type="dxa"/>
            <w:tcBorders>
              <w:top w:val="nil"/>
              <w:left w:val="nil"/>
              <w:bottom w:val="nil"/>
              <w:right w:val="nil"/>
            </w:tcBorders>
            <w:vAlign w:val="center"/>
          </w:tcPr>
          <w:p w14:paraId="2A7B95BD" w14:textId="77777777" w:rsidR="00194740" w:rsidRDefault="00A21DF4">
            <w:pPr>
              <w:textAlignment w:val="center"/>
              <w:rPr>
                <w:rFonts w:eastAsia="SimSun" w:cs="Times New Roman"/>
                <w:sz w:val="21"/>
                <w:szCs w:val="21"/>
              </w:rPr>
            </w:pPr>
            <w:r>
              <w:rPr>
                <w:rFonts w:eastAsia="SimSun" w:cs="Times New Roman"/>
                <w:sz w:val="21"/>
                <w:szCs w:val="21"/>
              </w:rPr>
              <w:t>0.137</w:t>
            </w:r>
          </w:p>
        </w:tc>
      </w:tr>
      <w:tr w:rsidR="00194740" w14:paraId="7D42EE34" w14:textId="77777777">
        <w:tc>
          <w:tcPr>
            <w:tcW w:w="3842" w:type="dxa"/>
            <w:tcBorders>
              <w:top w:val="nil"/>
              <w:left w:val="nil"/>
              <w:bottom w:val="nil"/>
              <w:right w:val="nil"/>
            </w:tcBorders>
            <w:vAlign w:val="center"/>
          </w:tcPr>
          <w:p w14:paraId="560B172D" w14:textId="77777777" w:rsidR="00194740" w:rsidRDefault="00A21DF4">
            <w:pPr>
              <w:textAlignment w:val="center"/>
              <w:rPr>
                <w:rFonts w:eastAsia="SimSun" w:cs="Times New Roman"/>
                <w:sz w:val="21"/>
                <w:szCs w:val="21"/>
              </w:rPr>
            </w:pPr>
            <w:r>
              <w:rPr>
                <w:rFonts w:cs="Times New Roman"/>
                <w:sz w:val="21"/>
                <w:szCs w:val="21"/>
              </w:rPr>
              <w:t>Establishment of an emergency stockpile catalog and emergency procurement plan</w:t>
            </w:r>
          </w:p>
        </w:tc>
        <w:tc>
          <w:tcPr>
            <w:tcW w:w="769" w:type="dxa"/>
            <w:tcBorders>
              <w:top w:val="nil"/>
              <w:left w:val="nil"/>
              <w:bottom w:val="nil"/>
              <w:right w:val="nil"/>
            </w:tcBorders>
            <w:vAlign w:val="center"/>
          </w:tcPr>
          <w:p w14:paraId="0284EFBE"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23" w:type="dxa"/>
            <w:tcBorders>
              <w:top w:val="nil"/>
              <w:left w:val="nil"/>
              <w:bottom w:val="nil"/>
              <w:right w:val="nil"/>
            </w:tcBorders>
            <w:vAlign w:val="center"/>
          </w:tcPr>
          <w:p w14:paraId="40EE100F"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400" w:type="dxa"/>
            <w:tcBorders>
              <w:top w:val="nil"/>
              <w:left w:val="nil"/>
              <w:bottom w:val="nil"/>
              <w:right w:val="nil"/>
            </w:tcBorders>
            <w:vAlign w:val="center"/>
          </w:tcPr>
          <w:p w14:paraId="07EAE699"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nil"/>
              <w:left w:val="nil"/>
              <w:bottom w:val="nil"/>
              <w:right w:val="nil"/>
            </w:tcBorders>
            <w:vAlign w:val="center"/>
          </w:tcPr>
          <w:p w14:paraId="599D2936"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4BB4D201" w14:textId="77777777">
        <w:tc>
          <w:tcPr>
            <w:tcW w:w="3842" w:type="dxa"/>
            <w:tcBorders>
              <w:top w:val="nil"/>
              <w:left w:val="nil"/>
              <w:bottom w:val="nil"/>
              <w:right w:val="nil"/>
            </w:tcBorders>
            <w:vAlign w:val="center"/>
          </w:tcPr>
          <w:p w14:paraId="0BB94F2F" w14:textId="77777777" w:rsidR="00194740" w:rsidRDefault="00A21DF4">
            <w:pPr>
              <w:textAlignment w:val="center"/>
              <w:rPr>
                <w:rFonts w:eastAsia="SimSun" w:cs="Times New Roman"/>
                <w:sz w:val="21"/>
                <w:szCs w:val="21"/>
              </w:rPr>
            </w:pPr>
            <w:r>
              <w:rPr>
                <w:rFonts w:cs="Times New Roman"/>
                <w:sz w:val="21"/>
                <w:szCs w:val="21"/>
              </w:rPr>
              <w:t>Emergency supplies and equipment deployment management system</w:t>
            </w:r>
          </w:p>
        </w:tc>
        <w:tc>
          <w:tcPr>
            <w:tcW w:w="769" w:type="dxa"/>
            <w:tcBorders>
              <w:top w:val="nil"/>
              <w:left w:val="nil"/>
              <w:bottom w:val="nil"/>
              <w:right w:val="nil"/>
            </w:tcBorders>
            <w:vAlign w:val="center"/>
          </w:tcPr>
          <w:p w14:paraId="5F1F6F27"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23" w:type="dxa"/>
            <w:tcBorders>
              <w:top w:val="nil"/>
              <w:left w:val="nil"/>
              <w:bottom w:val="nil"/>
              <w:right w:val="nil"/>
            </w:tcBorders>
            <w:vAlign w:val="center"/>
          </w:tcPr>
          <w:p w14:paraId="53F80408"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400" w:type="dxa"/>
            <w:tcBorders>
              <w:top w:val="nil"/>
              <w:left w:val="nil"/>
              <w:bottom w:val="nil"/>
              <w:right w:val="nil"/>
            </w:tcBorders>
            <w:vAlign w:val="center"/>
          </w:tcPr>
          <w:p w14:paraId="6CBF9114"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nil"/>
              <w:left w:val="nil"/>
              <w:bottom w:val="nil"/>
              <w:right w:val="nil"/>
            </w:tcBorders>
            <w:vAlign w:val="center"/>
          </w:tcPr>
          <w:p w14:paraId="0C2D94DE"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7B314E90" w14:textId="77777777">
        <w:tc>
          <w:tcPr>
            <w:tcW w:w="3842" w:type="dxa"/>
            <w:tcBorders>
              <w:top w:val="nil"/>
              <w:left w:val="nil"/>
              <w:bottom w:val="nil"/>
              <w:right w:val="nil"/>
            </w:tcBorders>
            <w:vAlign w:val="center"/>
          </w:tcPr>
          <w:p w14:paraId="72E94388" w14:textId="77777777" w:rsidR="00194740" w:rsidRDefault="00A21DF4">
            <w:pPr>
              <w:textAlignment w:val="center"/>
              <w:rPr>
                <w:rFonts w:eastAsia="SimSun" w:cs="Times New Roman"/>
                <w:sz w:val="21"/>
                <w:szCs w:val="21"/>
              </w:rPr>
            </w:pPr>
            <w:r>
              <w:rPr>
                <w:rFonts w:cs="Times New Roman"/>
                <w:sz w:val="21"/>
                <w:szCs w:val="21"/>
              </w:rPr>
              <w:t>Emergency supplies renewal rate</w:t>
            </w:r>
          </w:p>
        </w:tc>
        <w:tc>
          <w:tcPr>
            <w:tcW w:w="769" w:type="dxa"/>
            <w:tcBorders>
              <w:top w:val="nil"/>
              <w:left w:val="nil"/>
              <w:bottom w:val="nil"/>
              <w:right w:val="nil"/>
            </w:tcBorders>
            <w:vAlign w:val="center"/>
          </w:tcPr>
          <w:p w14:paraId="79D0AA12"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23" w:type="dxa"/>
            <w:tcBorders>
              <w:top w:val="nil"/>
              <w:left w:val="nil"/>
              <w:bottom w:val="nil"/>
              <w:right w:val="nil"/>
            </w:tcBorders>
            <w:vAlign w:val="center"/>
          </w:tcPr>
          <w:p w14:paraId="55196382"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400" w:type="dxa"/>
            <w:tcBorders>
              <w:top w:val="nil"/>
              <w:left w:val="nil"/>
              <w:bottom w:val="nil"/>
              <w:right w:val="nil"/>
            </w:tcBorders>
            <w:vAlign w:val="center"/>
          </w:tcPr>
          <w:p w14:paraId="4A0B4C84"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nil"/>
              <w:left w:val="nil"/>
              <w:bottom w:val="nil"/>
              <w:right w:val="nil"/>
            </w:tcBorders>
            <w:vAlign w:val="center"/>
          </w:tcPr>
          <w:p w14:paraId="2E833913"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27AEE483" w14:textId="77777777">
        <w:trPr>
          <w:trHeight w:val="487"/>
        </w:trPr>
        <w:tc>
          <w:tcPr>
            <w:tcW w:w="3842" w:type="dxa"/>
            <w:tcBorders>
              <w:top w:val="nil"/>
              <w:left w:val="nil"/>
              <w:bottom w:val="nil"/>
              <w:right w:val="nil"/>
            </w:tcBorders>
            <w:vAlign w:val="center"/>
          </w:tcPr>
          <w:p w14:paraId="2D9FE126" w14:textId="77777777" w:rsidR="00194740" w:rsidRDefault="00A21DF4">
            <w:pPr>
              <w:textAlignment w:val="center"/>
              <w:rPr>
                <w:rFonts w:eastAsia="SimSun" w:cs="Times New Roman"/>
                <w:sz w:val="21"/>
                <w:szCs w:val="21"/>
              </w:rPr>
            </w:pPr>
            <w:r>
              <w:rPr>
                <w:rFonts w:cs="Times New Roman"/>
                <w:sz w:val="21"/>
                <w:szCs w:val="21"/>
                <w:lang w:eastAsia="zh-CN"/>
              </w:rPr>
              <w:t>E</w:t>
            </w:r>
            <w:r>
              <w:rPr>
                <w:rFonts w:cs="Times New Roman"/>
                <w:sz w:val="21"/>
                <w:szCs w:val="21"/>
              </w:rPr>
              <w:t>mergency leadership team</w:t>
            </w:r>
          </w:p>
        </w:tc>
        <w:tc>
          <w:tcPr>
            <w:tcW w:w="769" w:type="dxa"/>
            <w:tcBorders>
              <w:top w:val="nil"/>
              <w:left w:val="nil"/>
              <w:bottom w:val="nil"/>
              <w:right w:val="nil"/>
            </w:tcBorders>
            <w:vAlign w:val="center"/>
          </w:tcPr>
          <w:p w14:paraId="698D4BF0"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23" w:type="dxa"/>
            <w:tcBorders>
              <w:top w:val="nil"/>
              <w:left w:val="nil"/>
              <w:bottom w:val="nil"/>
              <w:right w:val="nil"/>
            </w:tcBorders>
            <w:vAlign w:val="center"/>
          </w:tcPr>
          <w:p w14:paraId="6CA72DEC" w14:textId="77777777" w:rsidR="00194740" w:rsidRDefault="00A21DF4">
            <w:pPr>
              <w:textAlignment w:val="center"/>
              <w:rPr>
                <w:rFonts w:eastAsia="SimSun" w:cs="Times New Roman"/>
                <w:sz w:val="21"/>
                <w:szCs w:val="21"/>
              </w:rPr>
            </w:pPr>
            <w:r>
              <w:rPr>
                <w:rFonts w:eastAsia="SimSun" w:cs="Times New Roman"/>
                <w:sz w:val="21"/>
                <w:szCs w:val="21"/>
              </w:rPr>
              <w:t>0.516</w:t>
            </w:r>
          </w:p>
        </w:tc>
        <w:tc>
          <w:tcPr>
            <w:tcW w:w="1400" w:type="dxa"/>
            <w:tcBorders>
              <w:top w:val="nil"/>
              <w:left w:val="nil"/>
              <w:bottom w:val="nil"/>
              <w:right w:val="nil"/>
            </w:tcBorders>
            <w:vAlign w:val="center"/>
          </w:tcPr>
          <w:p w14:paraId="64999A9D"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73CD57D1" w14:textId="77777777" w:rsidR="00194740" w:rsidRDefault="00A21DF4">
            <w:pPr>
              <w:textAlignment w:val="center"/>
              <w:rPr>
                <w:rFonts w:eastAsia="SimSun" w:cs="Times New Roman"/>
                <w:sz w:val="21"/>
                <w:szCs w:val="21"/>
              </w:rPr>
            </w:pPr>
            <w:r>
              <w:rPr>
                <w:rFonts w:eastAsia="SimSun" w:cs="Times New Roman"/>
                <w:sz w:val="21"/>
                <w:szCs w:val="21"/>
              </w:rPr>
              <w:t>0.106</w:t>
            </w:r>
          </w:p>
        </w:tc>
      </w:tr>
      <w:tr w:rsidR="00194740" w14:paraId="66FE4F1C" w14:textId="77777777">
        <w:tc>
          <w:tcPr>
            <w:tcW w:w="3842" w:type="dxa"/>
            <w:tcBorders>
              <w:top w:val="nil"/>
              <w:left w:val="nil"/>
              <w:bottom w:val="nil"/>
              <w:right w:val="nil"/>
            </w:tcBorders>
            <w:vAlign w:val="center"/>
          </w:tcPr>
          <w:p w14:paraId="7B814B87" w14:textId="77777777" w:rsidR="00194740" w:rsidRDefault="00A21DF4">
            <w:pPr>
              <w:textAlignment w:val="center"/>
              <w:rPr>
                <w:rFonts w:eastAsia="SimSun" w:cs="Times New Roman"/>
                <w:sz w:val="21"/>
                <w:szCs w:val="21"/>
              </w:rPr>
            </w:pPr>
            <w:r>
              <w:rPr>
                <w:rFonts w:cs="Times New Roman"/>
                <w:sz w:val="21"/>
                <w:szCs w:val="21"/>
              </w:rPr>
              <w:t>Permanent emergency management department/section</w:t>
            </w:r>
          </w:p>
        </w:tc>
        <w:tc>
          <w:tcPr>
            <w:tcW w:w="769" w:type="dxa"/>
            <w:tcBorders>
              <w:top w:val="nil"/>
              <w:left w:val="nil"/>
              <w:bottom w:val="nil"/>
              <w:right w:val="nil"/>
            </w:tcBorders>
            <w:vAlign w:val="center"/>
          </w:tcPr>
          <w:p w14:paraId="2A3B875C"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23" w:type="dxa"/>
            <w:tcBorders>
              <w:top w:val="nil"/>
              <w:left w:val="nil"/>
              <w:bottom w:val="nil"/>
              <w:right w:val="nil"/>
            </w:tcBorders>
            <w:vAlign w:val="center"/>
          </w:tcPr>
          <w:p w14:paraId="48C49E14" w14:textId="77777777" w:rsidR="00194740" w:rsidRDefault="00A21DF4">
            <w:pPr>
              <w:textAlignment w:val="center"/>
              <w:rPr>
                <w:rFonts w:eastAsia="SimSun" w:cs="Times New Roman"/>
                <w:sz w:val="21"/>
                <w:szCs w:val="21"/>
              </w:rPr>
            </w:pPr>
            <w:r>
              <w:rPr>
                <w:rFonts w:eastAsia="SimSun" w:cs="Times New Roman"/>
                <w:sz w:val="21"/>
                <w:szCs w:val="21"/>
              </w:rPr>
              <w:t>0.704</w:t>
            </w:r>
          </w:p>
        </w:tc>
        <w:tc>
          <w:tcPr>
            <w:tcW w:w="1400" w:type="dxa"/>
            <w:tcBorders>
              <w:top w:val="nil"/>
              <w:left w:val="nil"/>
              <w:bottom w:val="nil"/>
              <w:right w:val="nil"/>
            </w:tcBorders>
            <w:vAlign w:val="center"/>
          </w:tcPr>
          <w:p w14:paraId="39F12DF2"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nil"/>
              <w:left w:val="nil"/>
              <w:bottom w:val="nil"/>
              <w:right w:val="nil"/>
            </w:tcBorders>
            <w:vAlign w:val="center"/>
          </w:tcPr>
          <w:p w14:paraId="747C7E18" w14:textId="77777777" w:rsidR="00194740" w:rsidRDefault="00A21DF4">
            <w:pPr>
              <w:textAlignment w:val="center"/>
              <w:rPr>
                <w:rFonts w:eastAsia="SimSun" w:cs="Times New Roman"/>
                <w:sz w:val="21"/>
                <w:szCs w:val="21"/>
              </w:rPr>
            </w:pPr>
            <w:r>
              <w:rPr>
                <w:rFonts w:eastAsia="SimSun" w:cs="Times New Roman"/>
                <w:sz w:val="21"/>
                <w:szCs w:val="21"/>
              </w:rPr>
              <w:t>0.147</w:t>
            </w:r>
          </w:p>
        </w:tc>
      </w:tr>
      <w:tr w:rsidR="00194740" w14:paraId="564BACB3" w14:textId="77777777">
        <w:tc>
          <w:tcPr>
            <w:tcW w:w="3842" w:type="dxa"/>
            <w:tcBorders>
              <w:top w:val="nil"/>
              <w:left w:val="nil"/>
              <w:bottom w:val="nil"/>
              <w:right w:val="nil"/>
            </w:tcBorders>
            <w:vAlign w:val="center"/>
          </w:tcPr>
          <w:p w14:paraId="452DD0B2" w14:textId="77777777" w:rsidR="00194740" w:rsidRDefault="00A21DF4">
            <w:pPr>
              <w:textAlignment w:val="center"/>
              <w:rPr>
                <w:rFonts w:eastAsia="SimSun" w:cs="Times New Roman"/>
                <w:sz w:val="21"/>
                <w:szCs w:val="21"/>
              </w:rPr>
            </w:pPr>
            <w:r>
              <w:rPr>
                <w:rFonts w:cs="Times New Roman"/>
                <w:sz w:val="21"/>
                <w:szCs w:val="21"/>
              </w:rPr>
              <w:t>Emergency duty system</w:t>
            </w:r>
          </w:p>
        </w:tc>
        <w:tc>
          <w:tcPr>
            <w:tcW w:w="769" w:type="dxa"/>
            <w:tcBorders>
              <w:top w:val="nil"/>
              <w:left w:val="nil"/>
              <w:bottom w:val="nil"/>
              <w:right w:val="nil"/>
            </w:tcBorders>
            <w:vAlign w:val="center"/>
          </w:tcPr>
          <w:p w14:paraId="09AC093F"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23" w:type="dxa"/>
            <w:tcBorders>
              <w:top w:val="nil"/>
              <w:left w:val="nil"/>
              <w:bottom w:val="nil"/>
              <w:right w:val="nil"/>
            </w:tcBorders>
            <w:vAlign w:val="center"/>
          </w:tcPr>
          <w:p w14:paraId="27EB5B6D"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400" w:type="dxa"/>
            <w:tcBorders>
              <w:top w:val="nil"/>
              <w:left w:val="nil"/>
              <w:bottom w:val="nil"/>
              <w:right w:val="nil"/>
            </w:tcBorders>
            <w:vAlign w:val="center"/>
          </w:tcPr>
          <w:p w14:paraId="0B1F3E84"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48AE003B"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26AC6EA9" w14:textId="77777777">
        <w:tc>
          <w:tcPr>
            <w:tcW w:w="3842" w:type="dxa"/>
            <w:tcBorders>
              <w:top w:val="nil"/>
              <w:left w:val="nil"/>
              <w:bottom w:val="nil"/>
              <w:right w:val="nil"/>
            </w:tcBorders>
            <w:vAlign w:val="center"/>
          </w:tcPr>
          <w:p w14:paraId="302D43FE" w14:textId="77777777" w:rsidR="00194740" w:rsidRDefault="00A21DF4">
            <w:pPr>
              <w:textAlignment w:val="center"/>
              <w:rPr>
                <w:rFonts w:eastAsia="SimSun" w:cs="Times New Roman"/>
                <w:sz w:val="21"/>
                <w:szCs w:val="21"/>
              </w:rPr>
            </w:pPr>
            <w:r>
              <w:rPr>
                <w:rFonts w:cs="Times New Roman"/>
                <w:sz w:val="21"/>
                <w:szCs w:val="21"/>
              </w:rPr>
              <w:t>Emergency file management system</w:t>
            </w:r>
          </w:p>
        </w:tc>
        <w:tc>
          <w:tcPr>
            <w:tcW w:w="769" w:type="dxa"/>
            <w:tcBorders>
              <w:top w:val="nil"/>
              <w:left w:val="nil"/>
              <w:bottom w:val="nil"/>
              <w:right w:val="nil"/>
            </w:tcBorders>
            <w:vAlign w:val="center"/>
          </w:tcPr>
          <w:p w14:paraId="53962F81"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23" w:type="dxa"/>
            <w:tcBorders>
              <w:top w:val="nil"/>
              <w:left w:val="nil"/>
              <w:bottom w:val="nil"/>
              <w:right w:val="nil"/>
            </w:tcBorders>
            <w:vAlign w:val="center"/>
          </w:tcPr>
          <w:p w14:paraId="43A94599"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400" w:type="dxa"/>
            <w:tcBorders>
              <w:top w:val="nil"/>
              <w:left w:val="nil"/>
              <w:bottom w:val="nil"/>
              <w:right w:val="nil"/>
            </w:tcBorders>
            <w:vAlign w:val="center"/>
          </w:tcPr>
          <w:p w14:paraId="4FDFE156"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5AD48984"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2D27D24A" w14:textId="77777777">
        <w:tc>
          <w:tcPr>
            <w:tcW w:w="3842" w:type="dxa"/>
            <w:tcBorders>
              <w:top w:val="nil"/>
              <w:left w:val="nil"/>
              <w:bottom w:val="nil"/>
              <w:right w:val="nil"/>
            </w:tcBorders>
            <w:vAlign w:val="center"/>
          </w:tcPr>
          <w:p w14:paraId="401E1DD7" w14:textId="77777777" w:rsidR="00194740" w:rsidRDefault="00A21DF4">
            <w:pPr>
              <w:textAlignment w:val="center"/>
              <w:rPr>
                <w:rFonts w:eastAsia="SimSun" w:cs="Times New Roman"/>
                <w:sz w:val="21"/>
                <w:szCs w:val="21"/>
              </w:rPr>
            </w:pPr>
            <w:r>
              <w:rPr>
                <w:rFonts w:cs="Times New Roman"/>
                <w:sz w:val="21"/>
                <w:szCs w:val="21"/>
              </w:rPr>
              <w:lastRenderedPageBreak/>
              <w:t>Sectoral division of labor and communication mechanisms in times of emergency</w:t>
            </w:r>
          </w:p>
        </w:tc>
        <w:tc>
          <w:tcPr>
            <w:tcW w:w="769" w:type="dxa"/>
            <w:tcBorders>
              <w:top w:val="nil"/>
              <w:left w:val="nil"/>
              <w:bottom w:val="nil"/>
              <w:right w:val="nil"/>
            </w:tcBorders>
            <w:vAlign w:val="center"/>
          </w:tcPr>
          <w:p w14:paraId="5E6B8FC7"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23" w:type="dxa"/>
            <w:tcBorders>
              <w:top w:val="nil"/>
              <w:left w:val="nil"/>
              <w:bottom w:val="nil"/>
              <w:right w:val="nil"/>
            </w:tcBorders>
            <w:vAlign w:val="center"/>
          </w:tcPr>
          <w:p w14:paraId="5F77BADB"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400" w:type="dxa"/>
            <w:tcBorders>
              <w:top w:val="nil"/>
              <w:left w:val="nil"/>
              <w:bottom w:val="nil"/>
              <w:right w:val="nil"/>
            </w:tcBorders>
            <w:vAlign w:val="center"/>
          </w:tcPr>
          <w:p w14:paraId="0F483D2D"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615FA41D"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67A6C02D" w14:textId="77777777">
        <w:tc>
          <w:tcPr>
            <w:tcW w:w="3842" w:type="dxa"/>
            <w:tcBorders>
              <w:top w:val="nil"/>
              <w:left w:val="nil"/>
              <w:bottom w:val="nil"/>
              <w:right w:val="nil"/>
            </w:tcBorders>
            <w:vAlign w:val="center"/>
          </w:tcPr>
          <w:p w14:paraId="6BBB2DFB" w14:textId="77777777" w:rsidR="00194740" w:rsidRDefault="00A21DF4">
            <w:pPr>
              <w:textAlignment w:val="center"/>
              <w:rPr>
                <w:rFonts w:eastAsia="SimSun" w:cs="Times New Roman"/>
                <w:sz w:val="21"/>
                <w:szCs w:val="21"/>
              </w:rPr>
            </w:pPr>
            <w:r>
              <w:rPr>
                <w:rFonts w:cs="Times New Roman"/>
                <w:sz w:val="21"/>
                <w:szCs w:val="21"/>
              </w:rPr>
              <w:t>Delineate the responsibilities of the emergency response team</w:t>
            </w:r>
          </w:p>
        </w:tc>
        <w:tc>
          <w:tcPr>
            <w:tcW w:w="769" w:type="dxa"/>
            <w:tcBorders>
              <w:top w:val="nil"/>
              <w:left w:val="nil"/>
              <w:bottom w:val="nil"/>
              <w:right w:val="nil"/>
            </w:tcBorders>
            <w:vAlign w:val="center"/>
          </w:tcPr>
          <w:p w14:paraId="06DFF2DE"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23" w:type="dxa"/>
            <w:tcBorders>
              <w:top w:val="nil"/>
              <w:left w:val="nil"/>
              <w:bottom w:val="nil"/>
              <w:right w:val="nil"/>
            </w:tcBorders>
            <w:vAlign w:val="center"/>
          </w:tcPr>
          <w:p w14:paraId="5874EBB7" w14:textId="77777777" w:rsidR="00194740" w:rsidRDefault="00A21DF4">
            <w:pPr>
              <w:textAlignment w:val="center"/>
              <w:rPr>
                <w:rFonts w:eastAsia="SimSun" w:cs="Times New Roman"/>
                <w:sz w:val="21"/>
                <w:szCs w:val="21"/>
              </w:rPr>
            </w:pPr>
            <w:r>
              <w:rPr>
                <w:rFonts w:eastAsia="SimSun" w:cs="Times New Roman"/>
                <w:sz w:val="21"/>
                <w:szCs w:val="21"/>
              </w:rPr>
              <w:t>0.594</w:t>
            </w:r>
          </w:p>
        </w:tc>
        <w:tc>
          <w:tcPr>
            <w:tcW w:w="1400" w:type="dxa"/>
            <w:tcBorders>
              <w:top w:val="nil"/>
              <w:left w:val="nil"/>
              <w:bottom w:val="nil"/>
              <w:right w:val="nil"/>
            </w:tcBorders>
            <w:vAlign w:val="center"/>
          </w:tcPr>
          <w:p w14:paraId="1883A6BF" w14:textId="77777777" w:rsidR="00194740" w:rsidRDefault="00A21DF4">
            <w:pPr>
              <w:textAlignment w:val="center"/>
              <w:rPr>
                <w:rFonts w:eastAsia="SimSun" w:cs="Times New Roman"/>
                <w:sz w:val="21"/>
                <w:szCs w:val="21"/>
              </w:rPr>
            </w:pPr>
            <w:r>
              <w:rPr>
                <w:rFonts w:eastAsia="SimSun" w:cs="Times New Roman"/>
                <w:sz w:val="21"/>
                <w:szCs w:val="21"/>
              </w:rPr>
              <w:t>0.8</w:t>
            </w:r>
          </w:p>
        </w:tc>
        <w:tc>
          <w:tcPr>
            <w:tcW w:w="1209" w:type="dxa"/>
            <w:tcBorders>
              <w:top w:val="nil"/>
              <w:left w:val="nil"/>
              <w:bottom w:val="nil"/>
              <w:right w:val="nil"/>
            </w:tcBorders>
            <w:vAlign w:val="center"/>
          </w:tcPr>
          <w:p w14:paraId="0DA0AA02" w14:textId="77777777" w:rsidR="00194740" w:rsidRDefault="00A21DF4">
            <w:pPr>
              <w:textAlignment w:val="center"/>
              <w:rPr>
                <w:rFonts w:eastAsia="SimSun" w:cs="Times New Roman"/>
                <w:sz w:val="21"/>
                <w:szCs w:val="21"/>
              </w:rPr>
            </w:pPr>
            <w:r>
              <w:rPr>
                <w:rFonts w:eastAsia="SimSun" w:cs="Times New Roman"/>
                <w:sz w:val="21"/>
                <w:szCs w:val="21"/>
              </w:rPr>
              <w:t>0.125</w:t>
            </w:r>
          </w:p>
        </w:tc>
      </w:tr>
      <w:tr w:rsidR="00194740" w14:paraId="612AF796" w14:textId="77777777">
        <w:tc>
          <w:tcPr>
            <w:tcW w:w="3842" w:type="dxa"/>
            <w:tcBorders>
              <w:top w:val="nil"/>
              <w:left w:val="nil"/>
              <w:bottom w:val="nil"/>
              <w:right w:val="nil"/>
            </w:tcBorders>
            <w:vAlign w:val="center"/>
          </w:tcPr>
          <w:p w14:paraId="03277A0F" w14:textId="77777777" w:rsidR="00194740" w:rsidRDefault="00A21DF4">
            <w:pPr>
              <w:textAlignment w:val="center"/>
              <w:rPr>
                <w:rFonts w:eastAsia="SimSun" w:cs="Times New Roman"/>
                <w:sz w:val="21"/>
                <w:szCs w:val="21"/>
              </w:rPr>
            </w:pPr>
            <w:r>
              <w:rPr>
                <w:rFonts w:cs="Times New Roman"/>
                <w:sz w:val="21"/>
                <w:szCs w:val="21"/>
              </w:rPr>
              <w:t>Whether there is an emergency response plan for public health emergencies, and the number of such plans</w:t>
            </w:r>
          </w:p>
        </w:tc>
        <w:tc>
          <w:tcPr>
            <w:tcW w:w="769" w:type="dxa"/>
            <w:tcBorders>
              <w:top w:val="nil"/>
              <w:left w:val="nil"/>
              <w:bottom w:val="nil"/>
              <w:right w:val="nil"/>
            </w:tcBorders>
            <w:vAlign w:val="center"/>
          </w:tcPr>
          <w:p w14:paraId="1C8240A8" w14:textId="77777777" w:rsidR="00194740" w:rsidRDefault="00A21DF4">
            <w:pPr>
              <w:textAlignment w:val="center"/>
              <w:rPr>
                <w:rFonts w:eastAsia="SimSun" w:cs="Times New Roman"/>
                <w:sz w:val="21"/>
                <w:szCs w:val="21"/>
              </w:rPr>
            </w:pPr>
            <w:r>
              <w:rPr>
                <w:rFonts w:eastAsia="SimSun" w:cs="Times New Roman"/>
                <w:sz w:val="21"/>
                <w:szCs w:val="21"/>
              </w:rPr>
              <w:t>5.000</w:t>
            </w:r>
          </w:p>
        </w:tc>
        <w:tc>
          <w:tcPr>
            <w:tcW w:w="1123" w:type="dxa"/>
            <w:tcBorders>
              <w:top w:val="nil"/>
              <w:left w:val="nil"/>
              <w:bottom w:val="nil"/>
              <w:right w:val="nil"/>
            </w:tcBorders>
            <w:vAlign w:val="center"/>
          </w:tcPr>
          <w:p w14:paraId="4BF73125" w14:textId="77777777" w:rsidR="00194740" w:rsidRDefault="00A21DF4">
            <w:pPr>
              <w:textAlignment w:val="center"/>
              <w:rPr>
                <w:rFonts w:eastAsia="SimSun" w:cs="Times New Roman"/>
                <w:sz w:val="21"/>
                <w:szCs w:val="21"/>
              </w:rPr>
            </w:pPr>
            <w:r>
              <w:rPr>
                <w:rFonts w:eastAsia="SimSun" w:cs="Times New Roman"/>
                <w:sz w:val="21"/>
                <w:szCs w:val="21"/>
              </w:rPr>
              <w:t>0</w:t>
            </w:r>
          </w:p>
        </w:tc>
        <w:tc>
          <w:tcPr>
            <w:tcW w:w="1400" w:type="dxa"/>
            <w:tcBorders>
              <w:top w:val="nil"/>
              <w:left w:val="nil"/>
              <w:bottom w:val="nil"/>
              <w:right w:val="nil"/>
            </w:tcBorders>
            <w:vAlign w:val="center"/>
          </w:tcPr>
          <w:p w14:paraId="65252730" w14:textId="77777777" w:rsidR="00194740" w:rsidRDefault="00A21DF4">
            <w:pPr>
              <w:textAlignment w:val="center"/>
              <w:rPr>
                <w:rFonts w:eastAsia="SimSun" w:cs="Times New Roman"/>
                <w:sz w:val="21"/>
                <w:szCs w:val="21"/>
              </w:rPr>
            </w:pPr>
            <w:r>
              <w:rPr>
                <w:rFonts w:eastAsia="SimSun" w:cs="Times New Roman"/>
                <w:sz w:val="21"/>
                <w:szCs w:val="21"/>
              </w:rPr>
              <w:t>1.000</w:t>
            </w:r>
          </w:p>
        </w:tc>
        <w:tc>
          <w:tcPr>
            <w:tcW w:w="1209" w:type="dxa"/>
            <w:tcBorders>
              <w:top w:val="nil"/>
              <w:left w:val="nil"/>
              <w:bottom w:val="nil"/>
              <w:right w:val="nil"/>
            </w:tcBorders>
            <w:vAlign w:val="center"/>
          </w:tcPr>
          <w:p w14:paraId="5D5D58F8" w14:textId="77777777" w:rsidR="00194740" w:rsidRDefault="00A21DF4">
            <w:pPr>
              <w:textAlignment w:val="center"/>
              <w:rPr>
                <w:rFonts w:eastAsia="SimSun" w:cs="Times New Roman"/>
                <w:sz w:val="21"/>
                <w:szCs w:val="21"/>
              </w:rPr>
            </w:pPr>
            <w:r>
              <w:rPr>
                <w:rFonts w:eastAsia="SimSun" w:cs="Times New Roman"/>
                <w:sz w:val="21"/>
                <w:szCs w:val="21"/>
              </w:rPr>
              <w:t>0</w:t>
            </w:r>
          </w:p>
        </w:tc>
      </w:tr>
      <w:tr w:rsidR="00194740" w14:paraId="0DA1C1ED" w14:textId="77777777">
        <w:tc>
          <w:tcPr>
            <w:tcW w:w="3842" w:type="dxa"/>
            <w:tcBorders>
              <w:top w:val="nil"/>
              <w:left w:val="nil"/>
              <w:bottom w:val="nil"/>
              <w:right w:val="nil"/>
            </w:tcBorders>
            <w:vAlign w:val="center"/>
          </w:tcPr>
          <w:p w14:paraId="486918FF" w14:textId="77777777" w:rsidR="00194740" w:rsidRDefault="00A21DF4">
            <w:pPr>
              <w:textAlignment w:val="center"/>
              <w:rPr>
                <w:rFonts w:eastAsia="SimSun" w:cs="Times New Roman"/>
                <w:sz w:val="21"/>
                <w:szCs w:val="21"/>
              </w:rPr>
            </w:pPr>
            <w:r>
              <w:rPr>
                <w:rFonts w:cs="Times New Roman"/>
                <w:sz w:val="21"/>
                <w:szCs w:val="21"/>
              </w:rPr>
              <w:t>Frequency of revision of the plan</w:t>
            </w:r>
          </w:p>
        </w:tc>
        <w:tc>
          <w:tcPr>
            <w:tcW w:w="769" w:type="dxa"/>
            <w:tcBorders>
              <w:top w:val="nil"/>
              <w:left w:val="nil"/>
              <w:bottom w:val="nil"/>
              <w:right w:val="nil"/>
            </w:tcBorders>
            <w:vAlign w:val="center"/>
          </w:tcPr>
          <w:p w14:paraId="02F0D0DF" w14:textId="77777777" w:rsidR="00194740" w:rsidRDefault="00A21DF4">
            <w:pPr>
              <w:textAlignment w:val="center"/>
              <w:rPr>
                <w:rFonts w:eastAsia="SimSun" w:cs="Times New Roman"/>
                <w:sz w:val="21"/>
                <w:szCs w:val="21"/>
              </w:rPr>
            </w:pPr>
            <w:r>
              <w:rPr>
                <w:rFonts w:eastAsia="SimSun" w:cs="Times New Roman"/>
                <w:sz w:val="21"/>
                <w:szCs w:val="21"/>
              </w:rPr>
              <w:t>4.600</w:t>
            </w:r>
          </w:p>
        </w:tc>
        <w:tc>
          <w:tcPr>
            <w:tcW w:w="1123" w:type="dxa"/>
            <w:tcBorders>
              <w:top w:val="nil"/>
              <w:left w:val="nil"/>
              <w:bottom w:val="nil"/>
              <w:right w:val="nil"/>
            </w:tcBorders>
            <w:vAlign w:val="center"/>
          </w:tcPr>
          <w:p w14:paraId="6B89B381" w14:textId="77777777" w:rsidR="00194740" w:rsidRDefault="00A21DF4">
            <w:pPr>
              <w:textAlignment w:val="center"/>
              <w:rPr>
                <w:rFonts w:eastAsia="SimSun" w:cs="Times New Roman"/>
                <w:sz w:val="21"/>
                <w:szCs w:val="21"/>
              </w:rPr>
            </w:pPr>
            <w:r>
              <w:rPr>
                <w:rFonts w:eastAsia="SimSun" w:cs="Times New Roman"/>
                <w:sz w:val="21"/>
                <w:szCs w:val="21"/>
              </w:rPr>
              <w:t>0.737</w:t>
            </w:r>
          </w:p>
        </w:tc>
        <w:tc>
          <w:tcPr>
            <w:tcW w:w="1400" w:type="dxa"/>
            <w:tcBorders>
              <w:top w:val="nil"/>
              <w:left w:val="nil"/>
              <w:bottom w:val="nil"/>
              <w:right w:val="nil"/>
            </w:tcBorders>
            <w:vAlign w:val="center"/>
          </w:tcPr>
          <w:p w14:paraId="1CB85A6C"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09" w:type="dxa"/>
            <w:tcBorders>
              <w:top w:val="nil"/>
              <w:left w:val="nil"/>
              <w:bottom w:val="nil"/>
              <w:right w:val="nil"/>
            </w:tcBorders>
            <w:vAlign w:val="center"/>
          </w:tcPr>
          <w:p w14:paraId="6771A3B2" w14:textId="77777777" w:rsidR="00194740" w:rsidRDefault="00A21DF4">
            <w:pPr>
              <w:textAlignment w:val="center"/>
              <w:rPr>
                <w:rFonts w:eastAsia="SimSun" w:cs="Times New Roman"/>
                <w:sz w:val="21"/>
                <w:szCs w:val="21"/>
              </w:rPr>
            </w:pPr>
            <w:r>
              <w:rPr>
                <w:rFonts w:eastAsia="SimSun" w:cs="Times New Roman"/>
                <w:sz w:val="21"/>
                <w:szCs w:val="21"/>
              </w:rPr>
              <w:t>0.160</w:t>
            </w:r>
          </w:p>
        </w:tc>
      </w:tr>
      <w:tr w:rsidR="00194740" w14:paraId="086A62B4" w14:textId="77777777">
        <w:tc>
          <w:tcPr>
            <w:tcW w:w="3842" w:type="dxa"/>
            <w:tcBorders>
              <w:top w:val="nil"/>
              <w:left w:val="nil"/>
              <w:bottom w:val="nil"/>
              <w:right w:val="nil"/>
            </w:tcBorders>
            <w:vAlign w:val="center"/>
          </w:tcPr>
          <w:p w14:paraId="119967E8" w14:textId="77777777" w:rsidR="00194740" w:rsidRDefault="00A21DF4">
            <w:pPr>
              <w:textAlignment w:val="center"/>
              <w:rPr>
                <w:rFonts w:eastAsia="SimSun" w:cs="Times New Roman"/>
                <w:sz w:val="21"/>
                <w:szCs w:val="21"/>
              </w:rPr>
            </w:pPr>
            <w:r>
              <w:rPr>
                <w:rFonts w:cs="Times New Roman"/>
                <w:sz w:val="21"/>
                <w:szCs w:val="21"/>
              </w:rPr>
              <w:t>Emergency response training for new recruits</w:t>
            </w:r>
          </w:p>
        </w:tc>
        <w:tc>
          <w:tcPr>
            <w:tcW w:w="769" w:type="dxa"/>
            <w:tcBorders>
              <w:top w:val="nil"/>
              <w:left w:val="nil"/>
              <w:bottom w:val="nil"/>
              <w:right w:val="nil"/>
            </w:tcBorders>
            <w:vAlign w:val="center"/>
          </w:tcPr>
          <w:p w14:paraId="4533FBB5"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23" w:type="dxa"/>
            <w:tcBorders>
              <w:top w:val="nil"/>
              <w:left w:val="nil"/>
              <w:bottom w:val="nil"/>
              <w:right w:val="nil"/>
            </w:tcBorders>
            <w:vAlign w:val="center"/>
          </w:tcPr>
          <w:p w14:paraId="764C3314"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400" w:type="dxa"/>
            <w:tcBorders>
              <w:top w:val="nil"/>
              <w:left w:val="nil"/>
              <w:bottom w:val="nil"/>
              <w:right w:val="nil"/>
            </w:tcBorders>
            <w:vAlign w:val="center"/>
          </w:tcPr>
          <w:p w14:paraId="64508EC8"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01828D10"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1F5ADE9E" w14:textId="77777777">
        <w:tc>
          <w:tcPr>
            <w:tcW w:w="3842" w:type="dxa"/>
            <w:tcBorders>
              <w:top w:val="nil"/>
              <w:left w:val="nil"/>
              <w:bottom w:val="nil"/>
              <w:right w:val="nil"/>
            </w:tcBorders>
            <w:vAlign w:val="center"/>
          </w:tcPr>
          <w:p w14:paraId="7459363B" w14:textId="77777777" w:rsidR="00194740" w:rsidRDefault="00A21DF4">
            <w:pPr>
              <w:textAlignment w:val="center"/>
              <w:rPr>
                <w:rFonts w:eastAsia="SimSun" w:cs="Times New Roman"/>
                <w:sz w:val="21"/>
                <w:szCs w:val="21"/>
              </w:rPr>
            </w:pPr>
            <w:r>
              <w:rPr>
                <w:rFonts w:cs="Times New Roman"/>
                <w:sz w:val="21"/>
                <w:szCs w:val="21"/>
              </w:rPr>
              <w:t>Average annual content and frequency of training in emergency response skills</w:t>
            </w:r>
          </w:p>
        </w:tc>
        <w:tc>
          <w:tcPr>
            <w:tcW w:w="769" w:type="dxa"/>
            <w:tcBorders>
              <w:top w:val="nil"/>
              <w:left w:val="nil"/>
              <w:bottom w:val="nil"/>
              <w:right w:val="nil"/>
            </w:tcBorders>
            <w:vAlign w:val="center"/>
          </w:tcPr>
          <w:p w14:paraId="1D826C89"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23" w:type="dxa"/>
            <w:tcBorders>
              <w:top w:val="nil"/>
              <w:left w:val="nil"/>
              <w:bottom w:val="nil"/>
              <w:right w:val="nil"/>
            </w:tcBorders>
            <w:vAlign w:val="center"/>
          </w:tcPr>
          <w:p w14:paraId="2F8A7FA3" w14:textId="77777777" w:rsidR="00194740" w:rsidRDefault="00A21DF4">
            <w:pPr>
              <w:textAlignment w:val="center"/>
              <w:rPr>
                <w:rFonts w:eastAsia="SimSun" w:cs="Times New Roman"/>
                <w:sz w:val="21"/>
                <w:szCs w:val="21"/>
              </w:rPr>
            </w:pPr>
            <w:r>
              <w:rPr>
                <w:rFonts w:eastAsia="SimSun" w:cs="Times New Roman"/>
                <w:sz w:val="21"/>
                <w:szCs w:val="21"/>
              </w:rPr>
              <w:t>0.516</w:t>
            </w:r>
          </w:p>
        </w:tc>
        <w:tc>
          <w:tcPr>
            <w:tcW w:w="1400" w:type="dxa"/>
            <w:tcBorders>
              <w:top w:val="nil"/>
              <w:left w:val="nil"/>
              <w:bottom w:val="nil"/>
              <w:right w:val="nil"/>
            </w:tcBorders>
            <w:vAlign w:val="center"/>
          </w:tcPr>
          <w:p w14:paraId="6F4F6F12"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55650418" w14:textId="77777777" w:rsidR="00194740" w:rsidRDefault="00A21DF4">
            <w:pPr>
              <w:textAlignment w:val="center"/>
              <w:rPr>
                <w:rFonts w:eastAsia="SimSun" w:cs="Times New Roman"/>
                <w:sz w:val="21"/>
                <w:szCs w:val="21"/>
              </w:rPr>
            </w:pPr>
            <w:r>
              <w:rPr>
                <w:rFonts w:eastAsia="SimSun" w:cs="Times New Roman"/>
                <w:sz w:val="21"/>
                <w:szCs w:val="21"/>
              </w:rPr>
              <w:t>0.106</w:t>
            </w:r>
          </w:p>
        </w:tc>
      </w:tr>
      <w:tr w:rsidR="00194740" w14:paraId="60077C0A" w14:textId="77777777">
        <w:tc>
          <w:tcPr>
            <w:tcW w:w="3842" w:type="dxa"/>
            <w:tcBorders>
              <w:top w:val="nil"/>
              <w:left w:val="nil"/>
              <w:bottom w:val="nil"/>
              <w:right w:val="nil"/>
            </w:tcBorders>
            <w:vAlign w:val="center"/>
          </w:tcPr>
          <w:p w14:paraId="7C1B1B54" w14:textId="77777777" w:rsidR="00194740" w:rsidRDefault="00A21DF4">
            <w:pPr>
              <w:textAlignment w:val="center"/>
              <w:rPr>
                <w:rFonts w:eastAsia="SimSun" w:cs="Times New Roman"/>
                <w:sz w:val="21"/>
                <w:szCs w:val="21"/>
              </w:rPr>
            </w:pPr>
            <w:r>
              <w:rPr>
                <w:rFonts w:cs="Times New Roman"/>
                <w:sz w:val="21"/>
                <w:szCs w:val="21"/>
              </w:rPr>
              <w:t>Annual average number of emergency response simulation drills organized by the department in response to emergencies</w:t>
            </w:r>
          </w:p>
        </w:tc>
        <w:tc>
          <w:tcPr>
            <w:tcW w:w="769" w:type="dxa"/>
            <w:tcBorders>
              <w:top w:val="nil"/>
              <w:left w:val="nil"/>
              <w:bottom w:val="nil"/>
              <w:right w:val="nil"/>
            </w:tcBorders>
            <w:vAlign w:val="center"/>
          </w:tcPr>
          <w:p w14:paraId="36F44DBE"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23" w:type="dxa"/>
            <w:tcBorders>
              <w:top w:val="nil"/>
              <w:left w:val="nil"/>
              <w:bottom w:val="nil"/>
              <w:right w:val="nil"/>
            </w:tcBorders>
            <w:vAlign w:val="center"/>
          </w:tcPr>
          <w:p w14:paraId="55573EF9" w14:textId="77777777" w:rsidR="00194740" w:rsidRDefault="00A21DF4">
            <w:pPr>
              <w:textAlignment w:val="center"/>
              <w:rPr>
                <w:rFonts w:eastAsia="SimSun" w:cs="Times New Roman"/>
                <w:sz w:val="21"/>
                <w:szCs w:val="21"/>
              </w:rPr>
            </w:pPr>
            <w:r>
              <w:rPr>
                <w:rFonts w:eastAsia="SimSun" w:cs="Times New Roman"/>
                <w:sz w:val="21"/>
                <w:szCs w:val="21"/>
              </w:rPr>
              <w:t>0.516</w:t>
            </w:r>
          </w:p>
        </w:tc>
        <w:tc>
          <w:tcPr>
            <w:tcW w:w="1400" w:type="dxa"/>
            <w:tcBorders>
              <w:top w:val="nil"/>
              <w:left w:val="nil"/>
              <w:bottom w:val="nil"/>
              <w:right w:val="nil"/>
            </w:tcBorders>
            <w:vAlign w:val="center"/>
          </w:tcPr>
          <w:p w14:paraId="0F17C534"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1DF52134" w14:textId="77777777" w:rsidR="00194740" w:rsidRDefault="00A21DF4">
            <w:pPr>
              <w:textAlignment w:val="center"/>
              <w:rPr>
                <w:rFonts w:eastAsia="SimSun" w:cs="Times New Roman"/>
                <w:sz w:val="21"/>
                <w:szCs w:val="21"/>
              </w:rPr>
            </w:pPr>
            <w:r>
              <w:rPr>
                <w:rFonts w:eastAsia="SimSun" w:cs="Times New Roman"/>
                <w:sz w:val="21"/>
                <w:szCs w:val="21"/>
              </w:rPr>
              <w:t>0.106</w:t>
            </w:r>
          </w:p>
        </w:tc>
      </w:tr>
      <w:tr w:rsidR="00194740" w14:paraId="745B35D0" w14:textId="77777777">
        <w:tc>
          <w:tcPr>
            <w:tcW w:w="3842" w:type="dxa"/>
            <w:tcBorders>
              <w:top w:val="nil"/>
              <w:left w:val="nil"/>
              <w:bottom w:val="nil"/>
              <w:right w:val="nil"/>
            </w:tcBorders>
            <w:vAlign w:val="center"/>
          </w:tcPr>
          <w:p w14:paraId="1A2E75A9" w14:textId="77777777" w:rsidR="00194740" w:rsidRDefault="00A21DF4">
            <w:pPr>
              <w:textAlignment w:val="center"/>
              <w:rPr>
                <w:rFonts w:eastAsia="SimSun" w:cs="Times New Roman"/>
                <w:sz w:val="21"/>
                <w:szCs w:val="21"/>
              </w:rPr>
            </w:pPr>
            <w:r>
              <w:rPr>
                <w:rFonts w:cs="Times New Roman"/>
                <w:sz w:val="21"/>
                <w:szCs w:val="21"/>
              </w:rPr>
              <w:t>Average annual number of participants in emergency response drills at the district level and above</w:t>
            </w:r>
          </w:p>
        </w:tc>
        <w:tc>
          <w:tcPr>
            <w:tcW w:w="769" w:type="dxa"/>
            <w:tcBorders>
              <w:top w:val="nil"/>
              <w:left w:val="nil"/>
              <w:bottom w:val="nil"/>
              <w:right w:val="nil"/>
            </w:tcBorders>
            <w:vAlign w:val="center"/>
          </w:tcPr>
          <w:p w14:paraId="036488B3"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23" w:type="dxa"/>
            <w:tcBorders>
              <w:top w:val="nil"/>
              <w:left w:val="nil"/>
              <w:bottom w:val="nil"/>
              <w:right w:val="nil"/>
            </w:tcBorders>
            <w:vAlign w:val="center"/>
          </w:tcPr>
          <w:p w14:paraId="42DCE643" w14:textId="77777777" w:rsidR="00194740" w:rsidRDefault="00A21DF4">
            <w:pPr>
              <w:textAlignment w:val="center"/>
              <w:rPr>
                <w:rFonts w:eastAsia="SimSun" w:cs="Times New Roman"/>
                <w:sz w:val="21"/>
                <w:szCs w:val="21"/>
              </w:rPr>
            </w:pPr>
            <w:r>
              <w:rPr>
                <w:rFonts w:eastAsia="SimSun" w:cs="Times New Roman"/>
                <w:sz w:val="21"/>
                <w:szCs w:val="21"/>
              </w:rPr>
              <w:t>0.516</w:t>
            </w:r>
          </w:p>
        </w:tc>
        <w:tc>
          <w:tcPr>
            <w:tcW w:w="1400" w:type="dxa"/>
            <w:tcBorders>
              <w:top w:val="nil"/>
              <w:left w:val="nil"/>
              <w:bottom w:val="nil"/>
              <w:right w:val="nil"/>
            </w:tcBorders>
            <w:vAlign w:val="center"/>
          </w:tcPr>
          <w:p w14:paraId="2F7A6AC3"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065E8D31" w14:textId="77777777" w:rsidR="00194740" w:rsidRDefault="00A21DF4">
            <w:pPr>
              <w:textAlignment w:val="center"/>
              <w:rPr>
                <w:rFonts w:eastAsia="SimSun" w:cs="Times New Roman"/>
                <w:sz w:val="21"/>
                <w:szCs w:val="21"/>
              </w:rPr>
            </w:pPr>
            <w:r>
              <w:rPr>
                <w:rFonts w:eastAsia="SimSun" w:cs="Times New Roman"/>
                <w:sz w:val="21"/>
                <w:szCs w:val="21"/>
              </w:rPr>
              <w:t>0.106</w:t>
            </w:r>
          </w:p>
        </w:tc>
      </w:tr>
      <w:tr w:rsidR="00194740" w14:paraId="79155CBC" w14:textId="77777777">
        <w:tc>
          <w:tcPr>
            <w:tcW w:w="3842" w:type="dxa"/>
            <w:tcBorders>
              <w:top w:val="nil"/>
              <w:left w:val="nil"/>
              <w:bottom w:val="nil"/>
              <w:right w:val="nil"/>
            </w:tcBorders>
            <w:vAlign w:val="center"/>
          </w:tcPr>
          <w:p w14:paraId="6A2C626C" w14:textId="77777777" w:rsidR="00194740" w:rsidRDefault="00A21DF4">
            <w:pPr>
              <w:textAlignment w:val="center"/>
              <w:rPr>
                <w:rFonts w:eastAsia="SimSun" w:cs="Times New Roman"/>
                <w:sz w:val="21"/>
                <w:szCs w:val="21"/>
              </w:rPr>
            </w:pPr>
            <w:r>
              <w:rPr>
                <w:rFonts w:cs="Times New Roman"/>
                <w:sz w:val="21"/>
                <w:szCs w:val="21"/>
              </w:rPr>
              <w:t>Pass rate of the most recent emergency drill test for health care workers</w:t>
            </w:r>
          </w:p>
        </w:tc>
        <w:tc>
          <w:tcPr>
            <w:tcW w:w="769" w:type="dxa"/>
            <w:tcBorders>
              <w:top w:val="nil"/>
              <w:left w:val="nil"/>
              <w:bottom w:val="nil"/>
              <w:right w:val="nil"/>
            </w:tcBorders>
            <w:vAlign w:val="center"/>
          </w:tcPr>
          <w:p w14:paraId="43C8BECC" w14:textId="77777777" w:rsidR="00194740" w:rsidRDefault="00A21DF4">
            <w:pPr>
              <w:textAlignment w:val="center"/>
              <w:rPr>
                <w:rFonts w:eastAsia="SimSun" w:cs="Times New Roman"/>
                <w:sz w:val="21"/>
                <w:szCs w:val="21"/>
              </w:rPr>
            </w:pPr>
            <w:r>
              <w:rPr>
                <w:rFonts w:eastAsia="SimSun" w:cs="Times New Roman"/>
                <w:sz w:val="21"/>
                <w:szCs w:val="21"/>
              </w:rPr>
              <w:t>5.000</w:t>
            </w:r>
          </w:p>
        </w:tc>
        <w:tc>
          <w:tcPr>
            <w:tcW w:w="1123" w:type="dxa"/>
            <w:tcBorders>
              <w:top w:val="nil"/>
              <w:left w:val="nil"/>
              <w:bottom w:val="nil"/>
              <w:right w:val="nil"/>
            </w:tcBorders>
            <w:vAlign w:val="center"/>
          </w:tcPr>
          <w:p w14:paraId="074C71BA" w14:textId="77777777" w:rsidR="00194740" w:rsidRDefault="00A21DF4">
            <w:pPr>
              <w:textAlignment w:val="center"/>
              <w:rPr>
                <w:rFonts w:eastAsia="SimSun" w:cs="Times New Roman"/>
                <w:sz w:val="21"/>
                <w:szCs w:val="21"/>
              </w:rPr>
            </w:pPr>
            <w:r>
              <w:rPr>
                <w:rFonts w:eastAsia="SimSun" w:cs="Times New Roman"/>
                <w:sz w:val="21"/>
                <w:szCs w:val="21"/>
              </w:rPr>
              <w:t>0</w:t>
            </w:r>
          </w:p>
        </w:tc>
        <w:tc>
          <w:tcPr>
            <w:tcW w:w="1400" w:type="dxa"/>
            <w:tcBorders>
              <w:top w:val="nil"/>
              <w:left w:val="nil"/>
              <w:bottom w:val="nil"/>
              <w:right w:val="nil"/>
            </w:tcBorders>
            <w:vAlign w:val="center"/>
          </w:tcPr>
          <w:p w14:paraId="1AB3A957" w14:textId="77777777" w:rsidR="00194740" w:rsidRDefault="00A21DF4">
            <w:pPr>
              <w:textAlignment w:val="center"/>
              <w:rPr>
                <w:rFonts w:eastAsia="SimSun" w:cs="Times New Roman"/>
                <w:sz w:val="21"/>
                <w:szCs w:val="21"/>
              </w:rPr>
            </w:pPr>
            <w:r>
              <w:rPr>
                <w:rFonts w:eastAsia="SimSun" w:cs="Times New Roman"/>
                <w:sz w:val="21"/>
                <w:szCs w:val="21"/>
              </w:rPr>
              <w:t>1.000</w:t>
            </w:r>
          </w:p>
        </w:tc>
        <w:tc>
          <w:tcPr>
            <w:tcW w:w="1209" w:type="dxa"/>
            <w:tcBorders>
              <w:top w:val="nil"/>
              <w:left w:val="nil"/>
              <w:bottom w:val="nil"/>
              <w:right w:val="nil"/>
            </w:tcBorders>
            <w:vAlign w:val="center"/>
          </w:tcPr>
          <w:p w14:paraId="79742DFE" w14:textId="77777777" w:rsidR="00194740" w:rsidRDefault="00A21DF4">
            <w:pPr>
              <w:textAlignment w:val="center"/>
              <w:rPr>
                <w:rFonts w:eastAsia="SimSun" w:cs="Times New Roman"/>
                <w:sz w:val="21"/>
                <w:szCs w:val="21"/>
              </w:rPr>
            </w:pPr>
            <w:r>
              <w:rPr>
                <w:rFonts w:eastAsia="SimSun" w:cs="Times New Roman"/>
                <w:sz w:val="21"/>
                <w:szCs w:val="21"/>
              </w:rPr>
              <w:t>0</w:t>
            </w:r>
          </w:p>
        </w:tc>
      </w:tr>
      <w:tr w:rsidR="00194740" w14:paraId="7C3EF553" w14:textId="77777777">
        <w:tc>
          <w:tcPr>
            <w:tcW w:w="3842" w:type="dxa"/>
            <w:tcBorders>
              <w:top w:val="nil"/>
              <w:left w:val="nil"/>
              <w:bottom w:val="nil"/>
              <w:right w:val="nil"/>
            </w:tcBorders>
            <w:vAlign w:val="center"/>
          </w:tcPr>
          <w:p w14:paraId="4393950D" w14:textId="77777777" w:rsidR="00194740" w:rsidRDefault="00A21DF4">
            <w:pPr>
              <w:textAlignment w:val="center"/>
              <w:rPr>
                <w:rFonts w:eastAsia="SimSun" w:cs="Times New Roman"/>
                <w:sz w:val="21"/>
                <w:szCs w:val="21"/>
              </w:rPr>
            </w:pPr>
            <w:r>
              <w:rPr>
                <w:rFonts w:cs="Times New Roman"/>
                <w:sz w:val="21"/>
                <w:szCs w:val="21"/>
              </w:rPr>
              <w:t>Report management process</w:t>
            </w:r>
          </w:p>
        </w:tc>
        <w:tc>
          <w:tcPr>
            <w:tcW w:w="769" w:type="dxa"/>
            <w:tcBorders>
              <w:top w:val="nil"/>
              <w:left w:val="nil"/>
              <w:bottom w:val="nil"/>
              <w:right w:val="nil"/>
            </w:tcBorders>
            <w:vAlign w:val="center"/>
          </w:tcPr>
          <w:p w14:paraId="0FC9FE33"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23" w:type="dxa"/>
            <w:tcBorders>
              <w:top w:val="nil"/>
              <w:left w:val="nil"/>
              <w:bottom w:val="nil"/>
              <w:right w:val="nil"/>
            </w:tcBorders>
            <w:vAlign w:val="center"/>
          </w:tcPr>
          <w:p w14:paraId="5329A246"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400" w:type="dxa"/>
            <w:tcBorders>
              <w:top w:val="nil"/>
              <w:left w:val="nil"/>
              <w:bottom w:val="nil"/>
              <w:right w:val="nil"/>
            </w:tcBorders>
            <w:vAlign w:val="center"/>
          </w:tcPr>
          <w:p w14:paraId="7F4336A9"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5094EC6D"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026AA92F" w14:textId="77777777">
        <w:tc>
          <w:tcPr>
            <w:tcW w:w="3842" w:type="dxa"/>
            <w:tcBorders>
              <w:top w:val="nil"/>
              <w:left w:val="nil"/>
              <w:bottom w:val="nil"/>
              <w:right w:val="nil"/>
            </w:tcBorders>
            <w:vAlign w:val="center"/>
          </w:tcPr>
          <w:p w14:paraId="1656684B" w14:textId="77777777" w:rsidR="00194740" w:rsidRDefault="00A21DF4">
            <w:pPr>
              <w:textAlignment w:val="center"/>
              <w:rPr>
                <w:rFonts w:eastAsia="SimSun" w:cs="Times New Roman"/>
                <w:sz w:val="21"/>
                <w:szCs w:val="21"/>
              </w:rPr>
            </w:pPr>
            <w:r>
              <w:rPr>
                <w:rFonts w:cs="Times New Roman"/>
                <w:sz w:val="21"/>
                <w:szCs w:val="21"/>
              </w:rPr>
              <w:t>Clarification of reporting lines of authority and accountability of responsible departments and individuals.</w:t>
            </w:r>
          </w:p>
        </w:tc>
        <w:tc>
          <w:tcPr>
            <w:tcW w:w="769" w:type="dxa"/>
            <w:tcBorders>
              <w:top w:val="nil"/>
              <w:left w:val="nil"/>
              <w:bottom w:val="nil"/>
              <w:right w:val="nil"/>
            </w:tcBorders>
            <w:vAlign w:val="center"/>
          </w:tcPr>
          <w:p w14:paraId="0BEBB188"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23" w:type="dxa"/>
            <w:tcBorders>
              <w:top w:val="nil"/>
              <w:left w:val="nil"/>
              <w:bottom w:val="nil"/>
              <w:right w:val="nil"/>
            </w:tcBorders>
            <w:vAlign w:val="center"/>
          </w:tcPr>
          <w:p w14:paraId="6C066F4B" w14:textId="77777777" w:rsidR="00194740" w:rsidRDefault="00A21DF4">
            <w:pPr>
              <w:textAlignment w:val="center"/>
              <w:rPr>
                <w:rFonts w:eastAsia="SimSun" w:cs="Times New Roman"/>
                <w:sz w:val="21"/>
                <w:szCs w:val="21"/>
              </w:rPr>
            </w:pPr>
            <w:r>
              <w:rPr>
                <w:rFonts w:eastAsia="SimSun" w:cs="Times New Roman"/>
                <w:sz w:val="21"/>
                <w:szCs w:val="21"/>
              </w:rPr>
              <w:t>0.352</w:t>
            </w:r>
          </w:p>
        </w:tc>
        <w:tc>
          <w:tcPr>
            <w:tcW w:w="1400" w:type="dxa"/>
            <w:tcBorders>
              <w:top w:val="nil"/>
              <w:left w:val="nil"/>
              <w:bottom w:val="nil"/>
              <w:right w:val="nil"/>
            </w:tcBorders>
            <w:vAlign w:val="center"/>
          </w:tcPr>
          <w:p w14:paraId="4DE875A0"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nil"/>
              <w:left w:val="nil"/>
              <w:bottom w:val="nil"/>
              <w:right w:val="nil"/>
            </w:tcBorders>
            <w:vAlign w:val="center"/>
          </w:tcPr>
          <w:p w14:paraId="69F54BD2" w14:textId="77777777" w:rsidR="00194740" w:rsidRDefault="00A21DF4">
            <w:pPr>
              <w:textAlignment w:val="center"/>
              <w:rPr>
                <w:rFonts w:eastAsia="SimSun" w:cs="Times New Roman"/>
                <w:sz w:val="21"/>
                <w:szCs w:val="21"/>
              </w:rPr>
            </w:pPr>
            <w:r>
              <w:rPr>
                <w:rFonts w:eastAsia="SimSun" w:cs="Times New Roman"/>
                <w:sz w:val="21"/>
                <w:szCs w:val="21"/>
              </w:rPr>
              <w:t>0.072</w:t>
            </w:r>
          </w:p>
        </w:tc>
      </w:tr>
      <w:tr w:rsidR="00194740" w14:paraId="79D7042A" w14:textId="77777777">
        <w:tc>
          <w:tcPr>
            <w:tcW w:w="3842" w:type="dxa"/>
            <w:tcBorders>
              <w:top w:val="nil"/>
              <w:left w:val="nil"/>
              <w:bottom w:val="nil"/>
              <w:right w:val="nil"/>
            </w:tcBorders>
            <w:vAlign w:val="center"/>
          </w:tcPr>
          <w:p w14:paraId="50E92725" w14:textId="77777777" w:rsidR="00194740" w:rsidRDefault="00A21DF4">
            <w:pPr>
              <w:textAlignment w:val="center"/>
              <w:rPr>
                <w:rFonts w:eastAsia="SimSun" w:cs="Times New Roman"/>
                <w:sz w:val="21"/>
                <w:szCs w:val="21"/>
              </w:rPr>
            </w:pPr>
            <w:r>
              <w:rPr>
                <w:rFonts w:cs="Times New Roman"/>
                <w:sz w:val="21"/>
                <w:szCs w:val="21"/>
              </w:rPr>
              <w:t>Establishment of an emergency treatment guidance and management mechanism with community health service stations under its jurisdiction</w:t>
            </w:r>
          </w:p>
        </w:tc>
        <w:tc>
          <w:tcPr>
            <w:tcW w:w="769" w:type="dxa"/>
            <w:tcBorders>
              <w:top w:val="nil"/>
              <w:left w:val="nil"/>
              <w:bottom w:val="nil"/>
              <w:right w:val="nil"/>
            </w:tcBorders>
            <w:vAlign w:val="center"/>
          </w:tcPr>
          <w:p w14:paraId="1B8FA3B1"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23" w:type="dxa"/>
            <w:tcBorders>
              <w:top w:val="nil"/>
              <w:left w:val="nil"/>
              <w:bottom w:val="nil"/>
              <w:right w:val="nil"/>
            </w:tcBorders>
            <w:vAlign w:val="center"/>
          </w:tcPr>
          <w:p w14:paraId="70878155" w14:textId="77777777" w:rsidR="00194740" w:rsidRDefault="00A21DF4">
            <w:pPr>
              <w:textAlignment w:val="center"/>
              <w:rPr>
                <w:rFonts w:eastAsia="SimSun" w:cs="Times New Roman"/>
                <w:sz w:val="21"/>
                <w:szCs w:val="21"/>
              </w:rPr>
            </w:pPr>
            <w:r>
              <w:rPr>
                <w:rFonts w:eastAsia="SimSun" w:cs="Times New Roman"/>
                <w:sz w:val="21"/>
                <w:szCs w:val="21"/>
              </w:rPr>
              <w:t>0.352</w:t>
            </w:r>
          </w:p>
        </w:tc>
        <w:tc>
          <w:tcPr>
            <w:tcW w:w="1400" w:type="dxa"/>
            <w:tcBorders>
              <w:top w:val="nil"/>
              <w:left w:val="nil"/>
              <w:bottom w:val="nil"/>
              <w:right w:val="nil"/>
            </w:tcBorders>
            <w:vAlign w:val="center"/>
          </w:tcPr>
          <w:p w14:paraId="19799763"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nil"/>
              <w:left w:val="nil"/>
              <w:bottom w:val="nil"/>
              <w:right w:val="nil"/>
            </w:tcBorders>
            <w:vAlign w:val="center"/>
          </w:tcPr>
          <w:p w14:paraId="68B16E07" w14:textId="77777777" w:rsidR="00194740" w:rsidRDefault="00A21DF4">
            <w:pPr>
              <w:textAlignment w:val="center"/>
              <w:rPr>
                <w:rFonts w:eastAsia="SimSun" w:cs="Times New Roman"/>
                <w:sz w:val="21"/>
                <w:szCs w:val="21"/>
              </w:rPr>
            </w:pPr>
            <w:r>
              <w:rPr>
                <w:rFonts w:eastAsia="SimSun" w:cs="Times New Roman"/>
                <w:sz w:val="21"/>
                <w:szCs w:val="21"/>
              </w:rPr>
              <w:t>0.072</w:t>
            </w:r>
          </w:p>
        </w:tc>
      </w:tr>
      <w:tr w:rsidR="00194740" w14:paraId="0E739734" w14:textId="77777777">
        <w:tc>
          <w:tcPr>
            <w:tcW w:w="3842" w:type="dxa"/>
            <w:tcBorders>
              <w:top w:val="nil"/>
              <w:left w:val="nil"/>
              <w:bottom w:val="nil"/>
              <w:right w:val="nil"/>
            </w:tcBorders>
            <w:vAlign w:val="center"/>
          </w:tcPr>
          <w:p w14:paraId="48C7C89A" w14:textId="77777777" w:rsidR="00194740" w:rsidRDefault="00A21DF4">
            <w:pPr>
              <w:textAlignment w:val="center"/>
              <w:rPr>
                <w:rFonts w:eastAsia="SimSun" w:cs="Times New Roman"/>
                <w:sz w:val="21"/>
                <w:szCs w:val="21"/>
              </w:rPr>
            </w:pPr>
            <w:r>
              <w:rPr>
                <w:rFonts w:cs="Times New Roman"/>
                <w:sz w:val="21"/>
                <w:szCs w:val="21"/>
                <w:lang w:eastAsia="zh-CN"/>
              </w:rPr>
              <w:t>Areas of isolation and protection against infectious diseases and corresponding measures</w:t>
            </w:r>
          </w:p>
        </w:tc>
        <w:tc>
          <w:tcPr>
            <w:tcW w:w="769" w:type="dxa"/>
            <w:tcBorders>
              <w:top w:val="nil"/>
              <w:left w:val="nil"/>
              <w:bottom w:val="nil"/>
              <w:right w:val="nil"/>
            </w:tcBorders>
            <w:vAlign w:val="center"/>
          </w:tcPr>
          <w:p w14:paraId="336793D6"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23" w:type="dxa"/>
            <w:tcBorders>
              <w:top w:val="nil"/>
              <w:left w:val="nil"/>
              <w:bottom w:val="nil"/>
              <w:right w:val="nil"/>
            </w:tcBorders>
            <w:vAlign w:val="center"/>
          </w:tcPr>
          <w:p w14:paraId="279F550E"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400" w:type="dxa"/>
            <w:tcBorders>
              <w:top w:val="nil"/>
              <w:left w:val="nil"/>
              <w:bottom w:val="nil"/>
              <w:right w:val="nil"/>
            </w:tcBorders>
            <w:vAlign w:val="center"/>
          </w:tcPr>
          <w:p w14:paraId="268ECB89"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nil"/>
              <w:left w:val="nil"/>
              <w:bottom w:val="nil"/>
              <w:right w:val="nil"/>
            </w:tcBorders>
            <w:vAlign w:val="center"/>
          </w:tcPr>
          <w:p w14:paraId="4F230B41"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68715AFD" w14:textId="77777777">
        <w:tc>
          <w:tcPr>
            <w:tcW w:w="3842" w:type="dxa"/>
            <w:tcBorders>
              <w:top w:val="nil"/>
              <w:left w:val="nil"/>
              <w:bottom w:val="nil"/>
              <w:right w:val="nil"/>
            </w:tcBorders>
            <w:vAlign w:val="center"/>
          </w:tcPr>
          <w:p w14:paraId="037C7086" w14:textId="77777777" w:rsidR="00194740" w:rsidRDefault="00A21DF4">
            <w:pPr>
              <w:textAlignment w:val="center"/>
              <w:rPr>
                <w:rFonts w:eastAsia="SimSun" w:cs="Times New Roman"/>
                <w:sz w:val="21"/>
                <w:szCs w:val="21"/>
              </w:rPr>
            </w:pPr>
            <w:r>
              <w:rPr>
                <w:rFonts w:cs="Times New Roman"/>
                <w:sz w:val="21"/>
                <w:szCs w:val="21"/>
              </w:rPr>
              <w:t>pre-screening and triage table</w:t>
            </w:r>
          </w:p>
        </w:tc>
        <w:tc>
          <w:tcPr>
            <w:tcW w:w="769" w:type="dxa"/>
            <w:tcBorders>
              <w:top w:val="nil"/>
              <w:left w:val="nil"/>
              <w:bottom w:val="nil"/>
              <w:right w:val="nil"/>
            </w:tcBorders>
            <w:vAlign w:val="center"/>
          </w:tcPr>
          <w:p w14:paraId="57F574DC" w14:textId="77777777" w:rsidR="00194740" w:rsidRDefault="00A21DF4">
            <w:pPr>
              <w:textAlignment w:val="center"/>
              <w:rPr>
                <w:rFonts w:eastAsia="SimSun" w:cs="Times New Roman"/>
                <w:sz w:val="21"/>
                <w:szCs w:val="21"/>
              </w:rPr>
            </w:pPr>
            <w:r>
              <w:rPr>
                <w:rFonts w:eastAsia="SimSun" w:cs="Times New Roman"/>
                <w:sz w:val="21"/>
                <w:szCs w:val="21"/>
              </w:rPr>
              <w:t>5.000</w:t>
            </w:r>
          </w:p>
        </w:tc>
        <w:tc>
          <w:tcPr>
            <w:tcW w:w="1123" w:type="dxa"/>
            <w:tcBorders>
              <w:top w:val="nil"/>
              <w:left w:val="nil"/>
              <w:bottom w:val="nil"/>
              <w:right w:val="nil"/>
            </w:tcBorders>
            <w:vAlign w:val="center"/>
          </w:tcPr>
          <w:p w14:paraId="7E90EDE4" w14:textId="77777777" w:rsidR="00194740" w:rsidRDefault="00A21DF4">
            <w:pPr>
              <w:textAlignment w:val="center"/>
              <w:rPr>
                <w:rFonts w:eastAsia="SimSun" w:cs="Times New Roman"/>
                <w:sz w:val="21"/>
                <w:szCs w:val="21"/>
              </w:rPr>
            </w:pPr>
            <w:r>
              <w:rPr>
                <w:rFonts w:eastAsia="SimSun" w:cs="Times New Roman"/>
                <w:sz w:val="21"/>
                <w:szCs w:val="21"/>
              </w:rPr>
              <w:t>0</w:t>
            </w:r>
          </w:p>
        </w:tc>
        <w:tc>
          <w:tcPr>
            <w:tcW w:w="1400" w:type="dxa"/>
            <w:tcBorders>
              <w:top w:val="nil"/>
              <w:left w:val="nil"/>
              <w:bottom w:val="nil"/>
              <w:right w:val="nil"/>
            </w:tcBorders>
            <w:vAlign w:val="center"/>
          </w:tcPr>
          <w:p w14:paraId="19033918" w14:textId="77777777" w:rsidR="00194740" w:rsidRDefault="00A21DF4">
            <w:pPr>
              <w:textAlignment w:val="center"/>
              <w:rPr>
                <w:rFonts w:eastAsia="SimSun" w:cs="Times New Roman"/>
                <w:sz w:val="21"/>
                <w:szCs w:val="21"/>
              </w:rPr>
            </w:pPr>
            <w:r>
              <w:rPr>
                <w:rFonts w:eastAsia="SimSun" w:cs="Times New Roman"/>
                <w:sz w:val="21"/>
                <w:szCs w:val="21"/>
              </w:rPr>
              <w:t>1.000</w:t>
            </w:r>
          </w:p>
        </w:tc>
        <w:tc>
          <w:tcPr>
            <w:tcW w:w="1209" w:type="dxa"/>
            <w:tcBorders>
              <w:top w:val="nil"/>
              <w:left w:val="nil"/>
              <w:bottom w:val="nil"/>
              <w:right w:val="nil"/>
            </w:tcBorders>
            <w:vAlign w:val="center"/>
          </w:tcPr>
          <w:p w14:paraId="2BB20B89" w14:textId="77777777" w:rsidR="00194740" w:rsidRDefault="00A21DF4">
            <w:pPr>
              <w:textAlignment w:val="center"/>
              <w:rPr>
                <w:rFonts w:eastAsia="SimSun" w:cs="Times New Roman"/>
                <w:sz w:val="21"/>
                <w:szCs w:val="21"/>
              </w:rPr>
            </w:pPr>
            <w:r>
              <w:rPr>
                <w:rFonts w:eastAsia="SimSun" w:cs="Times New Roman"/>
                <w:sz w:val="21"/>
                <w:szCs w:val="21"/>
              </w:rPr>
              <w:t>0</w:t>
            </w:r>
          </w:p>
        </w:tc>
      </w:tr>
      <w:tr w:rsidR="00194740" w14:paraId="6F5BEBE5" w14:textId="77777777">
        <w:tc>
          <w:tcPr>
            <w:tcW w:w="3842" w:type="dxa"/>
            <w:tcBorders>
              <w:top w:val="nil"/>
              <w:left w:val="nil"/>
              <w:bottom w:val="nil"/>
              <w:right w:val="nil"/>
            </w:tcBorders>
            <w:vAlign w:val="center"/>
          </w:tcPr>
          <w:p w14:paraId="5FBC7C0B" w14:textId="77777777" w:rsidR="00194740" w:rsidRDefault="00A21DF4">
            <w:pPr>
              <w:textAlignment w:val="center"/>
              <w:rPr>
                <w:rFonts w:eastAsia="SimSun" w:cs="Times New Roman"/>
                <w:sz w:val="21"/>
                <w:szCs w:val="21"/>
              </w:rPr>
            </w:pPr>
            <w:r>
              <w:rPr>
                <w:rFonts w:eastAsia="SimSun" w:cs="Times New Roman"/>
                <w:color w:val="000000"/>
                <w:sz w:val="21"/>
                <w:szCs w:val="21"/>
              </w:rPr>
              <w:lastRenderedPageBreak/>
              <w:t xml:space="preserve"> </w:t>
            </w:r>
            <w:r>
              <w:rPr>
                <w:rFonts w:cs="Times New Roman"/>
                <w:sz w:val="21"/>
                <w:szCs w:val="21"/>
              </w:rPr>
              <w:t>Whether the green channel is effectively open</w:t>
            </w:r>
          </w:p>
        </w:tc>
        <w:tc>
          <w:tcPr>
            <w:tcW w:w="769" w:type="dxa"/>
            <w:tcBorders>
              <w:top w:val="nil"/>
              <w:left w:val="nil"/>
              <w:bottom w:val="nil"/>
              <w:right w:val="nil"/>
            </w:tcBorders>
            <w:vAlign w:val="center"/>
          </w:tcPr>
          <w:p w14:paraId="5CEF8D8F" w14:textId="77777777" w:rsidR="00194740" w:rsidRDefault="00A21DF4">
            <w:pPr>
              <w:textAlignment w:val="center"/>
              <w:rPr>
                <w:rFonts w:eastAsia="SimSun" w:cs="Times New Roman"/>
                <w:sz w:val="21"/>
                <w:szCs w:val="21"/>
              </w:rPr>
            </w:pPr>
            <w:r>
              <w:rPr>
                <w:rFonts w:eastAsia="SimSun" w:cs="Times New Roman"/>
                <w:sz w:val="21"/>
                <w:szCs w:val="21"/>
              </w:rPr>
              <w:t>5.000</w:t>
            </w:r>
          </w:p>
        </w:tc>
        <w:tc>
          <w:tcPr>
            <w:tcW w:w="1123" w:type="dxa"/>
            <w:tcBorders>
              <w:top w:val="nil"/>
              <w:left w:val="nil"/>
              <w:bottom w:val="nil"/>
              <w:right w:val="nil"/>
            </w:tcBorders>
            <w:vAlign w:val="center"/>
          </w:tcPr>
          <w:p w14:paraId="6D167F70" w14:textId="77777777" w:rsidR="00194740" w:rsidRDefault="00A21DF4">
            <w:pPr>
              <w:textAlignment w:val="center"/>
              <w:rPr>
                <w:rFonts w:eastAsia="SimSun" w:cs="Times New Roman"/>
                <w:sz w:val="21"/>
                <w:szCs w:val="21"/>
              </w:rPr>
            </w:pPr>
            <w:r>
              <w:rPr>
                <w:rFonts w:eastAsia="SimSun" w:cs="Times New Roman"/>
                <w:sz w:val="21"/>
                <w:szCs w:val="21"/>
              </w:rPr>
              <w:t>0</w:t>
            </w:r>
          </w:p>
        </w:tc>
        <w:tc>
          <w:tcPr>
            <w:tcW w:w="1400" w:type="dxa"/>
            <w:tcBorders>
              <w:top w:val="nil"/>
              <w:left w:val="nil"/>
              <w:bottom w:val="nil"/>
              <w:right w:val="nil"/>
            </w:tcBorders>
            <w:vAlign w:val="center"/>
          </w:tcPr>
          <w:p w14:paraId="1323D963" w14:textId="77777777" w:rsidR="00194740" w:rsidRDefault="00A21DF4">
            <w:pPr>
              <w:textAlignment w:val="center"/>
              <w:rPr>
                <w:rFonts w:eastAsia="SimSun" w:cs="Times New Roman"/>
                <w:sz w:val="21"/>
                <w:szCs w:val="21"/>
              </w:rPr>
            </w:pPr>
            <w:r>
              <w:rPr>
                <w:rFonts w:eastAsia="SimSun" w:cs="Times New Roman"/>
                <w:sz w:val="21"/>
                <w:szCs w:val="21"/>
              </w:rPr>
              <w:t>1.000</w:t>
            </w:r>
          </w:p>
        </w:tc>
        <w:tc>
          <w:tcPr>
            <w:tcW w:w="1209" w:type="dxa"/>
            <w:tcBorders>
              <w:top w:val="nil"/>
              <w:left w:val="nil"/>
              <w:bottom w:val="nil"/>
              <w:right w:val="nil"/>
            </w:tcBorders>
            <w:vAlign w:val="center"/>
          </w:tcPr>
          <w:p w14:paraId="61575B71" w14:textId="77777777" w:rsidR="00194740" w:rsidRDefault="00A21DF4">
            <w:pPr>
              <w:textAlignment w:val="center"/>
              <w:rPr>
                <w:rFonts w:eastAsia="SimSun" w:cs="Times New Roman"/>
                <w:sz w:val="21"/>
                <w:szCs w:val="21"/>
              </w:rPr>
            </w:pPr>
            <w:r>
              <w:rPr>
                <w:rFonts w:eastAsia="SimSun" w:cs="Times New Roman"/>
                <w:sz w:val="21"/>
                <w:szCs w:val="21"/>
              </w:rPr>
              <w:t>0</w:t>
            </w:r>
          </w:p>
        </w:tc>
      </w:tr>
      <w:tr w:rsidR="00194740" w14:paraId="69ED9E1E" w14:textId="77777777">
        <w:tc>
          <w:tcPr>
            <w:tcW w:w="3842" w:type="dxa"/>
            <w:tcBorders>
              <w:top w:val="nil"/>
              <w:left w:val="nil"/>
              <w:bottom w:val="nil"/>
              <w:right w:val="nil"/>
            </w:tcBorders>
            <w:vAlign w:val="center"/>
          </w:tcPr>
          <w:p w14:paraId="347594F9" w14:textId="77777777" w:rsidR="00194740" w:rsidRDefault="00A21DF4">
            <w:pPr>
              <w:textAlignment w:val="center"/>
              <w:rPr>
                <w:rFonts w:eastAsia="SimSun" w:cs="Times New Roman"/>
                <w:sz w:val="21"/>
                <w:szCs w:val="21"/>
              </w:rPr>
            </w:pPr>
            <w:r>
              <w:rPr>
                <w:rFonts w:cs="Times New Roman"/>
                <w:sz w:val="21"/>
                <w:szCs w:val="21"/>
              </w:rPr>
              <w:t>Provision of basic medical and preventive services to persons under intensive or home-based medical observation</w:t>
            </w:r>
          </w:p>
        </w:tc>
        <w:tc>
          <w:tcPr>
            <w:tcW w:w="769" w:type="dxa"/>
            <w:tcBorders>
              <w:top w:val="nil"/>
              <w:left w:val="nil"/>
              <w:bottom w:val="nil"/>
              <w:right w:val="nil"/>
            </w:tcBorders>
            <w:vAlign w:val="center"/>
          </w:tcPr>
          <w:p w14:paraId="1DE0D3C6"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23" w:type="dxa"/>
            <w:tcBorders>
              <w:top w:val="nil"/>
              <w:left w:val="nil"/>
              <w:bottom w:val="nil"/>
              <w:right w:val="nil"/>
            </w:tcBorders>
            <w:vAlign w:val="center"/>
          </w:tcPr>
          <w:p w14:paraId="55291910" w14:textId="77777777" w:rsidR="00194740" w:rsidRDefault="00A21DF4">
            <w:pPr>
              <w:textAlignment w:val="center"/>
              <w:rPr>
                <w:rFonts w:eastAsia="SimSun" w:cs="Times New Roman"/>
                <w:sz w:val="21"/>
                <w:szCs w:val="21"/>
              </w:rPr>
            </w:pPr>
            <w:r>
              <w:rPr>
                <w:rFonts w:eastAsia="SimSun" w:cs="Times New Roman"/>
                <w:sz w:val="21"/>
                <w:szCs w:val="21"/>
              </w:rPr>
              <w:t>0.516</w:t>
            </w:r>
          </w:p>
        </w:tc>
        <w:tc>
          <w:tcPr>
            <w:tcW w:w="1400" w:type="dxa"/>
            <w:tcBorders>
              <w:top w:val="nil"/>
              <w:left w:val="nil"/>
              <w:bottom w:val="nil"/>
              <w:right w:val="nil"/>
            </w:tcBorders>
            <w:vAlign w:val="center"/>
          </w:tcPr>
          <w:p w14:paraId="24B35541"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09" w:type="dxa"/>
            <w:tcBorders>
              <w:top w:val="nil"/>
              <w:left w:val="nil"/>
              <w:bottom w:val="nil"/>
              <w:right w:val="nil"/>
            </w:tcBorders>
            <w:vAlign w:val="center"/>
          </w:tcPr>
          <w:p w14:paraId="0EDA5B4F" w14:textId="77777777" w:rsidR="00194740" w:rsidRDefault="00A21DF4">
            <w:pPr>
              <w:textAlignment w:val="center"/>
              <w:rPr>
                <w:rFonts w:eastAsia="SimSun" w:cs="Times New Roman"/>
                <w:sz w:val="21"/>
                <w:szCs w:val="21"/>
              </w:rPr>
            </w:pPr>
            <w:r>
              <w:rPr>
                <w:rFonts w:eastAsia="SimSun" w:cs="Times New Roman"/>
                <w:sz w:val="21"/>
                <w:szCs w:val="21"/>
              </w:rPr>
              <w:t>0.106</w:t>
            </w:r>
          </w:p>
        </w:tc>
      </w:tr>
      <w:tr w:rsidR="00194740" w14:paraId="3FA89022" w14:textId="77777777">
        <w:tc>
          <w:tcPr>
            <w:tcW w:w="3842" w:type="dxa"/>
            <w:tcBorders>
              <w:top w:val="nil"/>
              <w:left w:val="nil"/>
              <w:bottom w:val="nil"/>
              <w:right w:val="nil"/>
            </w:tcBorders>
            <w:vAlign w:val="center"/>
          </w:tcPr>
          <w:p w14:paraId="5BD7DC7C" w14:textId="77777777" w:rsidR="00194740" w:rsidRDefault="00A21DF4">
            <w:pPr>
              <w:textAlignment w:val="center"/>
              <w:rPr>
                <w:rFonts w:eastAsia="SimSun" w:cs="Times New Roman"/>
                <w:sz w:val="21"/>
                <w:szCs w:val="21"/>
              </w:rPr>
            </w:pPr>
            <w:r>
              <w:rPr>
                <w:rFonts w:cs="Times New Roman"/>
                <w:sz w:val="21"/>
                <w:szCs w:val="21"/>
              </w:rPr>
              <w:t>Robust patient transfer and diversion mechanisms</w:t>
            </w:r>
          </w:p>
        </w:tc>
        <w:tc>
          <w:tcPr>
            <w:tcW w:w="769" w:type="dxa"/>
            <w:tcBorders>
              <w:top w:val="nil"/>
              <w:left w:val="nil"/>
              <w:bottom w:val="nil"/>
              <w:right w:val="nil"/>
            </w:tcBorders>
            <w:vAlign w:val="center"/>
          </w:tcPr>
          <w:p w14:paraId="033256FE"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23" w:type="dxa"/>
            <w:tcBorders>
              <w:top w:val="nil"/>
              <w:left w:val="nil"/>
              <w:bottom w:val="nil"/>
              <w:right w:val="nil"/>
            </w:tcBorders>
            <w:vAlign w:val="center"/>
          </w:tcPr>
          <w:p w14:paraId="3D400EDD"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400" w:type="dxa"/>
            <w:tcBorders>
              <w:top w:val="nil"/>
              <w:left w:val="nil"/>
              <w:bottom w:val="nil"/>
              <w:right w:val="nil"/>
            </w:tcBorders>
            <w:vAlign w:val="center"/>
          </w:tcPr>
          <w:p w14:paraId="5D86FDCA"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09" w:type="dxa"/>
            <w:tcBorders>
              <w:top w:val="nil"/>
              <w:left w:val="nil"/>
              <w:bottom w:val="nil"/>
              <w:right w:val="nil"/>
            </w:tcBorders>
            <w:vAlign w:val="center"/>
          </w:tcPr>
          <w:p w14:paraId="1EC3267F"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2FFCBFE8" w14:textId="77777777">
        <w:tc>
          <w:tcPr>
            <w:tcW w:w="3842" w:type="dxa"/>
            <w:tcBorders>
              <w:top w:val="nil"/>
              <w:left w:val="nil"/>
              <w:bottom w:val="nil"/>
              <w:right w:val="nil"/>
            </w:tcBorders>
            <w:vAlign w:val="center"/>
          </w:tcPr>
          <w:p w14:paraId="40AE3275" w14:textId="77777777" w:rsidR="00194740" w:rsidRDefault="00A21DF4">
            <w:pPr>
              <w:textAlignment w:val="center"/>
              <w:rPr>
                <w:rFonts w:eastAsia="SimSun" w:cs="Times New Roman"/>
                <w:sz w:val="21"/>
                <w:szCs w:val="21"/>
              </w:rPr>
            </w:pPr>
            <w:r>
              <w:rPr>
                <w:rFonts w:cs="Times New Roman"/>
                <w:sz w:val="21"/>
                <w:szCs w:val="21"/>
              </w:rPr>
              <w:t>Epidemiological survey system</w:t>
            </w:r>
          </w:p>
        </w:tc>
        <w:tc>
          <w:tcPr>
            <w:tcW w:w="769" w:type="dxa"/>
            <w:tcBorders>
              <w:top w:val="nil"/>
              <w:left w:val="nil"/>
              <w:bottom w:val="nil"/>
              <w:right w:val="nil"/>
            </w:tcBorders>
            <w:vAlign w:val="center"/>
          </w:tcPr>
          <w:p w14:paraId="75D27EA1" w14:textId="77777777" w:rsidR="00194740" w:rsidRDefault="00A21DF4">
            <w:pPr>
              <w:textAlignment w:val="center"/>
              <w:rPr>
                <w:rFonts w:eastAsia="SimSun" w:cs="Times New Roman"/>
                <w:sz w:val="21"/>
                <w:szCs w:val="21"/>
              </w:rPr>
            </w:pPr>
            <w:r>
              <w:rPr>
                <w:rFonts w:eastAsia="SimSun" w:cs="Times New Roman"/>
                <w:sz w:val="21"/>
                <w:szCs w:val="21"/>
              </w:rPr>
              <w:t>5.000</w:t>
            </w:r>
          </w:p>
        </w:tc>
        <w:tc>
          <w:tcPr>
            <w:tcW w:w="1123" w:type="dxa"/>
            <w:tcBorders>
              <w:top w:val="nil"/>
              <w:left w:val="nil"/>
              <w:bottom w:val="nil"/>
              <w:right w:val="nil"/>
            </w:tcBorders>
            <w:vAlign w:val="center"/>
          </w:tcPr>
          <w:p w14:paraId="2750D54F" w14:textId="77777777" w:rsidR="00194740" w:rsidRDefault="00A21DF4">
            <w:pPr>
              <w:textAlignment w:val="center"/>
              <w:rPr>
                <w:rFonts w:eastAsia="SimSun" w:cs="Times New Roman"/>
                <w:sz w:val="21"/>
                <w:szCs w:val="21"/>
              </w:rPr>
            </w:pPr>
            <w:r>
              <w:rPr>
                <w:rFonts w:eastAsia="SimSun" w:cs="Times New Roman"/>
                <w:sz w:val="21"/>
                <w:szCs w:val="21"/>
              </w:rPr>
              <w:t>0</w:t>
            </w:r>
          </w:p>
        </w:tc>
        <w:tc>
          <w:tcPr>
            <w:tcW w:w="1400" w:type="dxa"/>
            <w:tcBorders>
              <w:top w:val="nil"/>
              <w:left w:val="nil"/>
              <w:bottom w:val="nil"/>
              <w:right w:val="nil"/>
            </w:tcBorders>
            <w:vAlign w:val="center"/>
          </w:tcPr>
          <w:p w14:paraId="6314040D" w14:textId="77777777" w:rsidR="00194740" w:rsidRDefault="00A21DF4">
            <w:pPr>
              <w:textAlignment w:val="center"/>
              <w:rPr>
                <w:rFonts w:eastAsia="SimSun" w:cs="Times New Roman"/>
                <w:sz w:val="21"/>
                <w:szCs w:val="21"/>
              </w:rPr>
            </w:pPr>
            <w:r>
              <w:rPr>
                <w:rFonts w:eastAsia="SimSun" w:cs="Times New Roman"/>
                <w:sz w:val="21"/>
                <w:szCs w:val="21"/>
              </w:rPr>
              <w:t>1.000</w:t>
            </w:r>
          </w:p>
        </w:tc>
        <w:tc>
          <w:tcPr>
            <w:tcW w:w="1209" w:type="dxa"/>
            <w:tcBorders>
              <w:top w:val="nil"/>
              <w:left w:val="nil"/>
              <w:bottom w:val="nil"/>
              <w:right w:val="nil"/>
            </w:tcBorders>
            <w:vAlign w:val="center"/>
          </w:tcPr>
          <w:p w14:paraId="11EC4416" w14:textId="77777777" w:rsidR="00194740" w:rsidRDefault="00A21DF4">
            <w:pPr>
              <w:textAlignment w:val="center"/>
              <w:rPr>
                <w:rFonts w:eastAsia="SimSun" w:cs="Times New Roman"/>
                <w:sz w:val="21"/>
                <w:szCs w:val="21"/>
              </w:rPr>
            </w:pPr>
            <w:r>
              <w:rPr>
                <w:rFonts w:eastAsia="SimSun" w:cs="Times New Roman"/>
                <w:sz w:val="21"/>
                <w:szCs w:val="21"/>
              </w:rPr>
              <w:t>0</w:t>
            </w:r>
          </w:p>
        </w:tc>
      </w:tr>
      <w:tr w:rsidR="00194740" w14:paraId="5A1EA89A" w14:textId="77777777">
        <w:tc>
          <w:tcPr>
            <w:tcW w:w="3842" w:type="dxa"/>
            <w:tcBorders>
              <w:top w:val="nil"/>
              <w:left w:val="nil"/>
              <w:bottom w:val="nil"/>
              <w:right w:val="nil"/>
            </w:tcBorders>
            <w:vAlign w:val="center"/>
          </w:tcPr>
          <w:p w14:paraId="0E5AFECD" w14:textId="77777777" w:rsidR="00194740" w:rsidRDefault="00A21DF4">
            <w:pPr>
              <w:textAlignment w:val="center"/>
              <w:rPr>
                <w:rFonts w:eastAsia="SimSun" w:cs="Times New Roman"/>
                <w:sz w:val="21"/>
                <w:szCs w:val="21"/>
              </w:rPr>
            </w:pPr>
            <w:r>
              <w:rPr>
                <w:rFonts w:eastAsia="SimSun" w:cs="Times New Roman"/>
                <w:color w:val="000000"/>
                <w:sz w:val="21"/>
                <w:szCs w:val="21"/>
              </w:rPr>
              <w:t>Number of emergency response team personnel in the unit who have conducted epidemiological investigations within the past year</w:t>
            </w:r>
          </w:p>
        </w:tc>
        <w:tc>
          <w:tcPr>
            <w:tcW w:w="769" w:type="dxa"/>
            <w:tcBorders>
              <w:top w:val="nil"/>
              <w:left w:val="nil"/>
              <w:bottom w:val="nil"/>
              <w:right w:val="nil"/>
            </w:tcBorders>
            <w:vAlign w:val="center"/>
          </w:tcPr>
          <w:p w14:paraId="53EDB7F1"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23" w:type="dxa"/>
            <w:tcBorders>
              <w:top w:val="nil"/>
              <w:left w:val="nil"/>
              <w:bottom w:val="nil"/>
              <w:right w:val="nil"/>
            </w:tcBorders>
            <w:vAlign w:val="center"/>
          </w:tcPr>
          <w:p w14:paraId="61B67E9A" w14:textId="77777777" w:rsidR="00194740" w:rsidRDefault="00A21DF4">
            <w:pPr>
              <w:textAlignment w:val="center"/>
              <w:rPr>
                <w:rFonts w:eastAsia="SimSun" w:cs="Times New Roman"/>
                <w:sz w:val="21"/>
                <w:szCs w:val="21"/>
              </w:rPr>
            </w:pPr>
            <w:r>
              <w:rPr>
                <w:rFonts w:eastAsia="SimSun" w:cs="Times New Roman"/>
                <w:sz w:val="21"/>
                <w:szCs w:val="21"/>
              </w:rPr>
              <w:t>0.594</w:t>
            </w:r>
          </w:p>
        </w:tc>
        <w:tc>
          <w:tcPr>
            <w:tcW w:w="1400" w:type="dxa"/>
            <w:tcBorders>
              <w:top w:val="nil"/>
              <w:left w:val="nil"/>
              <w:bottom w:val="nil"/>
              <w:right w:val="nil"/>
            </w:tcBorders>
            <w:vAlign w:val="center"/>
          </w:tcPr>
          <w:p w14:paraId="3123C2EC"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09" w:type="dxa"/>
            <w:tcBorders>
              <w:top w:val="nil"/>
              <w:left w:val="nil"/>
              <w:bottom w:val="nil"/>
              <w:right w:val="nil"/>
            </w:tcBorders>
            <w:vAlign w:val="center"/>
          </w:tcPr>
          <w:p w14:paraId="43F99D91" w14:textId="77777777" w:rsidR="00194740" w:rsidRDefault="00A21DF4">
            <w:pPr>
              <w:textAlignment w:val="center"/>
              <w:rPr>
                <w:rFonts w:eastAsia="SimSun" w:cs="Times New Roman"/>
                <w:sz w:val="21"/>
                <w:szCs w:val="21"/>
              </w:rPr>
            </w:pPr>
            <w:r>
              <w:rPr>
                <w:rFonts w:eastAsia="SimSun" w:cs="Times New Roman"/>
                <w:sz w:val="21"/>
                <w:szCs w:val="21"/>
              </w:rPr>
              <w:t>0.125</w:t>
            </w:r>
          </w:p>
        </w:tc>
      </w:tr>
      <w:tr w:rsidR="00194740" w14:paraId="0661A0DF" w14:textId="77777777">
        <w:tc>
          <w:tcPr>
            <w:tcW w:w="3842" w:type="dxa"/>
            <w:tcBorders>
              <w:top w:val="nil"/>
              <w:left w:val="nil"/>
              <w:bottom w:val="nil"/>
              <w:right w:val="nil"/>
            </w:tcBorders>
            <w:vAlign w:val="center"/>
          </w:tcPr>
          <w:p w14:paraId="65370F7C" w14:textId="77777777" w:rsidR="00194740" w:rsidRDefault="00A21DF4">
            <w:pPr>
              <w:textAlignment w:val="center"/>
              <w:rPr>
                <w:rFonts w:eastAsia="SimSun" w:cs="Times New Roman"/>
                <w:sz w:val="21"/>
                <w:szCs w:val="21"/>
              </w:rPr>
            </w:pPr>
            <w:r>
              <w:rPr>
                <w:rFonts w:eastAsia="SimSun" w:cs="Times New Roman"/>
                <w:sz w:val="21"/>
                <w:szCs w:val="21"/>
              </w:rPr>
              <w:t>Participation in major event coverage</w:t>
            </w:r>
          </w:p>
        </w:tc>
        <w:tc>
          <w:tcPr>
            <w:tcW w:w="769" w:type="dxa"/>
            <w:tcBorders>
              <w:top w:val="nil"/>
              <w:left w:val="nil"/>
              <w:bottom w:val="nil"/>
              <w:right w:val="nil"/>
            </w:tcBorders>
            <w:vAlign w:val="center"/>
          </w:tcPr>
          <w:p w14:paraId="0C59E556" w14:textId="77777777" w:rsidR="00194740" w:rsidRDefault="00A21DF4">
            <w:pPr>
              <w:textAlignment w:val="center"/>
              <w:rPr>
                <w:rFonts w:eastAsia="SimSun" w:cs="Times New Roman"/>
                <w:sz w:val="21"/>
                <w:szCs w:val="21"/>
              </w:rPr>
            </w:pPr>
            <w:r>
              <w:rPr>
                <w:rFonts w:eastAsia="SimSun" w:cs="Times New Roman"/>
                <w:sz w:val="21"/>
                <w:szCs w:val="21"/>
              </w:rPr>
              <w:t>4.467</w:t>
            </w:r>
          </w:p>
        </w:tc>
        <w:tc>
          <w:tcPr>
            <w:tcW w:w="1123" w:type="dxa"/>
            <w:tcBorders>
              <w:top w:val="nil"/>
              <w:left w:val="nil"/>
              <w:bottom w:val="nil"/>
              <w:right w:val="nil"/>
            </w:tcBorders>
            <w:vAlign w:val="center"/>
          </w:tcPr>
          <w:p w14:paraId="6FBFCD2F" w14:textId="77777777" w:rsidR="00194740" w:rsidRDefault="00A21DF4">
            <w:pPr>
              <w:textAlignment w:val="center"/>
              <w:rPr>
                <w:rFonts w:eastAsia="SimSun" w:cs="Times New Roman"/>
                <w:sz w:val="21"/>
                <w:szCs w:val="21"/>
              </w:rPr>
            </w:pPr>
            <w:r>
              <w:rPr>
                <w:rFonts w:eastAsia="SimSun" w:cs="Times New Roman"/>
                <w:sz w:val="21"/>
                <w:szCs w:val="21"/>
              </w:rPr>
              <w:t>1.125</w:t>
            </w:r>
          </w:p>
        </w:tc>
        <w:tc>
          <w:tcPr>
            <w:tcW w:w="1400" w:type="dxa"/>
            <w:tcBorders>
              <w:top w:val="nil"/>
              <w:left w:val="nil"/>
              <w:bottom w:val="nil"/>
              <w:right w:val="nil"/>
            </w:tcBorders>
            <w:vAlign w:val="center"/>
          </w:tcPr>
          <w:p w14:paraId="2C2F8614"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09" w:type="dxa"/>
            <w:tcBorders>
              <w:top w:val="nil"/>
              <w:left w:val="nil"/>
              <w:bottom w:val="nil"/>
              <w:right w:val="nil"/>
            </w:tcBorders>
            <w:vAlign w:val="center"/>
          </w:tcPr>
          <w:p w14:paraId="36376670" w14:textId="77777777" w:rsidR="00194740" w:rsidRDefault="00A21DF4">
            <w:pPr>
              <w:textAlignment w:val="center"/>
              <w:rPr>
                <w:rFonts w:eastAsia="SimSun" w:cs="Times New Roman"/>
                <w:sz w:val="21"/>
                <w:szCs w:val="21"/>
              </w:rPr>
            </w:pPr>
            <w:r>
              <w:rPr>
                <w:rFonts w:eastAsia="SimSun" w:cs="Times New Roman"/>
                <w:sz w:val="21"/>
                <w:szCs w:val="21"/>
              </w:rPr>
              <w:t>0.252</w:t>
            </w:r>
          </w:p>
        </w:tc>
      </w:tr>
      <w:tr w:rsidR="00194740" w14:paraId="78FD1525" w14:textId="77777777">
        <w:tc>
          <w:tcPr>
            <w:tcW w:w="3842" w:type="dxa"/>
            <w:tcBorders>
              <w:top w:val="nil"/>
              <w:left w:val="nil"/>
              <w:bottom w:val="nil"/>
              <w:right w:val="nil"/>
            </w:tcBorders>
            <w:vAlign w:val="center"/>
          </w:tcPr>
          <w:p w14:paraId="6A6537BE" w14:textId="77777777" w:rsidR="00194740" w:rsidRDefault="00A21DF4">
            <w:pPr>
              <w:textAlignment w:val="center"/>
              <w:rPr>
                <w:rFonts w:eastAsia="SimSun" w:cs="Times New Roman"/>
                <w:sz w:val="21"/>
                <w:szCs w:val="21"/>
              </w:rPr>
            </w:pPr>
            <w:r>
              <w:rPr>
                <w:rFonts w:eastAsia="SimSun" w:cs="Times New Roman"/>
                <w:sz w:val="21"/>
                <w:szCs w:val="21"/>
              </w:rPr>
              <w:t>What level of major event coverage has the unit been involved in?</w:t>
            </w:r>
          </w:p>
        </w:tc>
        <w:tc>
          <w:tcPr>
            <w:tcW w:w="769" w:type="dxa"/>
            <w:tcBorders>
              <w:top w:val="nil"/>
              <w:left w:val="nil"/>
              <w:bottom w:val="nil"/>
              <w:right w:val="nil"/>
            </w:tcBorders>
            <w:vAlign w:val="center"/>
          </w:tcPr>
          <w:p w14:paraId="48185EB9" w14:textId="77777777" w:rsidR="00194740" w:rsidRDefault="00A21DF4">
            <w:pPr>
              <w:textAlignment w:val="center"/>
              <w:rPr>
                <w:rFonts w:eastAsia="SimSun" w:cs="Times New Roman"/>
                <w:sz w:val="21"/>
                <w:szCs w:val="21"/>
              </w:rPr>
            </w:pPr>
            <w:r>
              <w:rPr>
                <w:rFonts w:eastAsia="SimSun" w:cs="Times New Roman"/>
                <w:sz w:val="21"/>
                <w:szCs w:val="21"/>
              </w:rPr>
              <w:t>4.467</w:t>
            </w:r>
          </w:p>
        </w:tc>
        <w:tc>
          <w:tcPr>
            <w:tcW w:w="1123" w:type="dxa"/>
            <w:tcBorders>
              <w:top w:val="nil"/>
              <w:left w:val="nil"/>
              <w:bottom w:val="nil"/>
              <w:right w:val="nil"/>
            </w:tcBorders>
            <w:vAlign w:val="center"/>
          </w:tcPr>
          <w:p w14:paraId="69F6ABDB" w14:textId="77777777" w:rsidR="00194740" w:rsidRDefault="00A21DF4">
            <w:pPr>
              <w:textAlignment w:val="center"/>
              <w:rPr>
                <w:rFonts w:eastAsia="SimSun" w:cs="Times New Roman"/>
                <w:sz w:val="21"/>
                <w:szCs w:val="21"/>
              </w:rPr>
            </w:pPr>
            <w:r>
              <w:rPr>
                <w:rFonts w:eastAsia="SimSun" w:cs="Times New Roman"/>
                <w:sz w:val="21"/>
                <w:szCs w:val="21"/>
              </w:rPr>
              <w:t>1.125</w:t>
            </w:r>
          </w:p>
        </w:tc>
        <w:tc>
          <w:tcPr>
            <w:tcW w:w="1400" w:type="dxa"/>
            <w:tcBorders>
              <w:top w:val="nil"/>
              <w:left w:val="nil"/>
              <w:bottom w:val="nil"/>
              <w:right w:val="nil"/>
            </w:tcBorders>
            <w:vAlign w:val="center"/>
          </w:tcPr>
          <w:p w14:paraId="372BE9CB"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09" w:type="dxa"/>
            <w:tcBorders>
              <w:top w:val="nil"/>
              <w:left w:val="nil"/>
              <w:bottom w:val="nil"/>
              <w:right w:val="nil"/>
            </w:tcBorders>
            <w:vAlign w:val="center"/>
          </w:tcPr>
          <w:p w14:paraId="2AB4E68A" w14:textId="77777777" w:rsidR="00194740" w:rsidRDefault="00A21DF4">
            <w:pPr>
              <w:textAlignment w:val="center"/>
              <w:rPr>
                <w:rFonts w:eastAsia="SimSun" w:cs="Times New Roman"/>
                <w:sz w:val="21"/>
                <w:szCs w:val="21"/>
              </w:rPr>
            </w:pPr>
            <w:r>
              <w:rPr>
                <w:rFonts w:eastAsia="SimSun" w:cs="Times New Roman"/>
                <w:sz w:val="21"/>
                <w:szCs w:val="21"/>
              </w:rPr>
              <w:t>0.252</w:t>
            </w:r>
          </w:p>
        </w:tc>
      </w:tr>
      <w:tr w:rsidR="00194740" w14:paraId="317E133C" w14:textId="77777777">
        <w:tc>
          <w:tcPr>
            <w:tcW w:w="3842" w:type="dxa"/>
            <w:tcBorders>
              <w:top w:val="nil"/>
              <w:left w:val="nil"/>
              <w:bottom w:val="nil"/>
              <w:right w:val="nil"/>
            </w:tcBorders>
            <w:vAlign w:val="center"/>
          </w:tcPr>
          <w:p w14:paraId="2021248E" w14:textId="77777777" w:rsidR="00194740" w:rsidRDefault="00A21DF4">
            <w:pPr>
              <w:textAlignment w:val="center"/>
              <w:rPr>
                <w:rFonts w:eastAsia="SimSun" w:cs="Times New Roman"/>
                <w:sz w:val="21"/>
                <w:szCs w:val="21"/>
              </w:rPr>
            </w:pPr>
            <w:r>
              <w:rPr>
                <w:rFonts w:eastAsia="SimSun" w:cs="Times New Roman"/>
                <w:sz w:val="21"/>
                <w:szCs w:val="21"/>
              </w:rPr>
              <w:t>Recognition for relevant activities</w:t>
            </w:r>
          </w:p>
        </w:tc>
        <w:tc>
          <w:tcPr>
            <w:tcW w:w="769" w:type="dxa"/>
            <w:tcBorders>
              <w:top w:val="nil"/>
              <w:left w:val="nil"/>
              <w:bottom w:val="nil"/>
              <w:right w:val="nil"/>
            </w:tcBorders>
            <w:vAlign w:val="center"/>
          </w:tcPr>
          <w:p w14:paraId="328415A8" w14:textId="77777777" w:rsidR="00194740" w:rsidRDefault="00A21DF4">
            <w:pPr>
              <w:textAlignment w:val="center"/>
              <w:rPr>
                <w:rFonts w:eastAsia="SimSun" w:cs="Times New Roman"/>
                <w:sz w:val="21"/>
                <w:szCs w:val="21"/>
              </w:rPr>
            </w:pPr>
            <w:r>
              <w:rPr>
                <w:rFonts w:eastAsia="SimSun" w:cs="Times New Roman"/>
                <w:sz w:val="21"/>
                <w:szCs w:val="21"/>
              </w:rPr>
              <w:t>3.200</w:t>
            </w:r>
          </w:p>
        </w:tc>
        <w:tc>
          <w:tcPr>
            <w:tcW w:w="1123" w:type="dxa"/>
            <w:tcBorders>
              <w:top w:val="nil"/>
              <w:left w:val="nil"/>
              <w:bottom w:val="nil"/>
              <w:right w:val="nil"/>
            </w:tcBorders>
            <w:vAlign w:val="center"/>
          </w:tcPr>
          <w:p w14:paraId="103F9F1B" w14:textId="77777777" w:rsidR="00194740" w:rsidRDefault="00A21DF4">
            <w:pPr>
              <w:textAlignment w:val="center"/>
              <w:rPr>
                <w:rFonts w:eastAsia="SimSun" w:cs="Times New Roman"/>
                <w:sz w:val="21"/>
                <w:szCs w:val="21"/>
              </w:rPr>
            </w:pPr>
            <w:r>
              <w:rPr>
                <w:rFonts w:eastAsia="SimSun" w:cs="Times New Roman"/>
                <w:sz w:val="21"/>
                <w:szCs w:val="21"/>
              </w:rPr>
              <w:t>1.699</w:t>
            </w:r>
          </w:p>
        </w:tc>
        <w:tc>
          <w:tcPr>
            <w:tcW w:w="1400" w:type="dxa"/>
            <w:tcBorders>
              <w:top w:val="nil"/>
              <w:left w:val="nil"/>
              <w:bottom w:val="nil"/>
              <w:right w:val="nil"/>
            </w:tcBorders>
            <w:vAlign w:val="center"/>
          </w:tcPr>
          <w:p w14:paraId="73C796D0" w14:textId="77777777" w:rsidR="00194740" w:rsidRDefault="00A21DF4">
            <w:pPr>
              <w:textAlignment w:val="center"/>
              <w:rPr>
                <w:rFonts w:eastAsia="SimSun" w:cs="Times New Roman"/>
                <w:sz w:val="21"/>
                <w:szCs w:val="21"/>
              </w:rPr>
            </w:pPr>
            <w:r>
              <w:rPr>
                <w:rFonts w:eastAsia="SimSun" w:cs="Times New Roman"/>
                <w:sz w:val="21"/>
                <w:szCs w:val="21"/>
              </w:rPr>
              <w:t>0.267</w:t>
            </w:r>
          </w:p>
        </w:tc>
        <w:tc>
          <w:tcPr>
            <w:tcW w:w="1209" w:type="dxa"/>
            <w:tcBorders>
              <w:top w:val="nil"/>
              <w:left w:val="nil"/>
              <w:bottom w:val="nil"/>
              <w:right w:val="nil"/>
            </w:tcBorders>
            <w:vAlign w:val="center"/>
          </w:tcPr>
          <w:p w14:paraId="4AF198C1" w14:textId="77777777" w:rsidR="00194740" w:rsidRDefault="00A21DF4">
            <w:pPr>
              <w:textAlignment w:val="center"/>
              <w:rPr>
                <w:rFonts w:eastAsia="SimSun" w:cs="Times New Roman"/>
                <w:sz w:val="21"/>
                <w:szCs w:val="21"/>
              </w:rPr>
            </w:pPr>
            <w:r>
              <w:rPr>
                <w:rFonts w:eastAsia="SimSun" w:cs="Times New Roman"/>
                <w:sz w:val="21"/>
                <w:szCs w:val="21"/>
              </w:rPr>
              <w:t>0.531</w:t>
            </w:r>
          </w:p>
        </w:tc>
      </w:tr>
      <w:tr w:rsidR="00194740" w14:paraId="4A4040F0" w14:textId="77777777">
        <w:tc>
          <w:tcPr>
            <w:tcW w:w="3842" w:type="dxa"/>
            <w:tcBorders>
              <w:top w:val="nil"/>
              <w:left w:val="nil"/>
              <w:bottom w:val="nil"/>
              <w:right w:val="nil"/>
            </w:tcBorders>
            <w:vAlign w:val="center"/>
          </w:tcPr>
          <w:p w14:paraId="4CB4A695" w14:textId="77777777" w:rsidR="00194740" w:rsidRDefault="00A21DF4">
            <w:pPr>
              <w:textAlignment w:val="center"/>
              <w:rPr>
                <w:rFonts w:eastAsia="SimSun" w:cs="Times New Roman"/>
                <w:sz w:val="21"/>
                <w:szCs w:val="21"/>
              </w:rPr>
            </w:pPr>
            <w:r>
              <w:rPr>
                <w:rFonts w:cs="Times New Roman"/>
                <w:sz w:val="21"/>
                <w:szCs w:val="21"/>
              </w:rPr>
              <w:t>Conducting case-by-case assessments of public health emergencies</w:t>
            </w:r>
          </w:p>
        </w:tc>
        <w:tc>
          <w:tcPr>
            <w:tcW w:w="769" w:type="dxa"/>
            <w:tcBorders>
              <w:top w:val="nil"/>
              <w:left w:val="nil"/>
              <w:bottom w:val="nil"/>
              <w:right w:val="nil"/>
            </w:tcBorders>
            <w:vAlign w:val="center"/>
          </w:tcPr>
          <w:p w14:paraId="49678E66" w14:textId="77777777" w:rsidR="00194740" w:rsidRDefault="00A21DF4">
            <w:pPr>
              <w:textAlignment w:val="center"/>
              <w:rPr>
                <w:rFonts w:eastAsia="SimSun" w:cs="Times New Roman"/>
                <w:sz w:val="21"/>
                <w:szCs w:val="21"/>
              </w:rPr>
            </w:pPr>
            <w:r>
              <w:rPr>
                <w:rFonts w:eastAsia="SimSun" w:cs="Times New Roman"/>
                <w:sz w:val="21"/>
                <w:szCs w:val="21"/>
              </w:rPr>
              <w:t>4.600</w:t>
            </w:r>
          </w:p>
        </w:tc>
        <w:tc>
          <w:tcPr>
            <w:tcW w:w="1123" w:type="dxa"/>
            <w:tcBorders>
              <w:top w:val="nil"/>
              <w:left w:val="nil"/>
              <w:bottom w:val="nil"/>
              <w:right w:val="nil"/>
            </w:tcBorders>
            <w:vAlign w:val="center"/>
          </w:tcPr>
          <w:p w14:paraId="24CECAF4" w14:textId="77777777" w:rsidR="00194740" w:rsidRDefault="00A21DF4">
            <w:pPr>
              <w:textAlignment w:val="center"/>
              <w:rPr>
                <w:rFonts w:eastAsia="SimSun" w:cs="Times New Roman"/>
                <w:sz w:val="21"/>
                <w:szCs w:val="21"/>
              </w:rPr>
            </w:pPr>
            <w:r>
              <w:rPr>
                <w:rFonts w:eastAsia="SimSun" w:cs="Times New Roman"/>
                <w:sz w:val="21"/>
                <w:szCs w:val="21"/>
              </w:rPr>
              <w:t>0.828</w:t>
            </w:r>
          </w:p>
        </w:tc>
        <w:tc>
          <w:tcPr>
            <w:tcW w:w="1400" w:type="dxa"/>
            <w:tcBorders>
              <w:top w:val="nil"/>
              <w:left w:val="nil"/>
              <w:bottom w:val="nil"/>
              <w:right w:val="nil"/>
            </w:tcBorders>
            <w:vAlign w:val="center"/>
          </w:tcPr>
          <w:p w14:paraId="2C4CBBB2"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09" w:type="dxa"/>
            <w:tcBorders>
              <w:top w:val="nil"/>
              <w:left w:val="nil"/>
              <w:bottom w:val="nil"/>
              <w:right w:val="nil"/>
            </w:tcBorders>
            <w:vAlign w:val="center"/>
          </w:tcPr>
          <w:p w14:paraId="16C97954" w14:textId="77777777" w:rsidR="00194740" w:rsidRDefault="00A21DF4">
            <w:pPr>
              <w:textAlignment w:val="center"/>
              <w:rPr>
                <w:rFonts w:eastAsia="SimSun" w:cs="Times New Roman"/>
                <w:sz w:val="21"/>
                <w:szCs w:val="21"/>
              </w:rPr>
            </w:pPr>
            <w:r>
              <w:rPr>
                <w:rFonts w:eastAsia="SimSun" w:cs="Times New Roman"/>
                <w:sz w:val="21"/>
                <w:szCs w:val="21"/>
              </w:rPr>
              <w:t>0.180</w:t>
            </w:r>
          </w:p>
        </w:tc>
      </w:tr>
      <w:tr w:rsidR="00194740" w14:paraId="41591311" w14:textId="77777777">
        <w:trPr>
          <w:trHeight w:val="283"/>
        </w:trPr>
        <w:tc>
          <w:tcPr>
            <w:tcW w:w="3842" w:type="dxa"/>
            <w:tcBorders>
              <w:top w:val="nil"/>
              <w:left w:val="nil"/>
              <w:bottom w:val="nil"/>
              <w:right w:val="nil"/>
            </w:tcBorders>
            <w:vAlign w:val="center"/>
          </w:tcPr>
          <w:p w14:paraId="1E082496" w14:textId="77777777" w:rsidR="00194740" w:rsidRDefault="00A21DF4">
            <w:pPr>
              <w:textAlignment w:val="center"/>
              <w:rPr>
                <w:rFonts w:eastAsia="SimSun" w:cs="Times New Roman"/>
                <w:sz w:val="21"/>
                <w:szCs w:val="21"/>
              </w:rPr>
            </w:pPr>
            <w:r>
              <w:rPr>
                <w:rFonts w:cs="Times New Roman"/>
                <w:sz w:val="21"/>
                <w:szCs w:val="21"/>
              </w:rPr>
              <w:t>Developing incentives and penalties for health emergency responders</w:t>
            </w:r>
          </w:p>
        </w:tc>
        <w:tc>
          <w:tcPr>
            <w:tcW w:w="769" w:type="dxa"/>
            <w:tcBorders>
              <w:top w:val="nil"/>
              <w:left w:val="nil"/>
              <w:bottom w:val="nil"/>
              <w:right w:val="nil"/>
            </w:tcBorders>
            <w:vAlign w:val="center"/>
          </w:tcPr>
          <w:p w14:paraId="39704976" w14:textId="77777777" w:rsidR="00194740" w:rsidRDefault="00A21DF4">
            <w:pPr>
              <w:textAlignment w:val="center"/>
              <w:rPr>
                <w:rFonts w:eastAsia="SimSun" w:cs="Times New Roman"/>
                <w:sz w:val="21"/>
                <w:szCs w:val="21"/>
              </w:rPr>
            </w:pPr>
            <w:r>
              <w:rPr>
                <w:rFonts w:eastAsia="SimSun" w:cs="Times New Roman"/>
                <w:sz w:val="21"/>
                <w:szCs w:val="21"/>
              </w:rPr>
              <w:t>4.667</w:t>
            </w:r>
          </w:p>
        </w:tc>
        <w:tc>
          <w:tcPr>
            <w:tcW w:w="1123" w:type="dxa"/>
            <w:tcBorders>
              <w:top w:val="nil"/>
              <w:left w:val="nil"/>
              <w:bottom w:val="nil"/>
              <w:right w:val="nil"/>
            </w:tcBorders>
            <w:vAlign w:val="center"/>
          </w:tcPr>
          <w:p w14:paraId="23BF0BD6" w14:textId="77777777" w:rsidR="00194740" w:rsidRDefault="00A21DF4">
            <w:pPr>
              <w:textAlignment w:val="center"/>
              <w:rPr>
                <w:rFonts w:eastAsia="SimSun" w:cs="Times New Roman"/>
                <w:sz w:val="21"/>
                <w:szCs w:val="21"/>
              </w:rPr>
            </w:pPr>
            <w:r>
              <w:rPr>
                <w:rFonts w:eastAsia="SimSun" w:cs="Times New Roman"/>
                <w:sz w:val="21"/>
                <w:szCs w:val="21"/>
              </w:rPr>
              <w:t>0.617</w:t>
            </w:r>
          </w:p>
        </w:tc>
        <w:tc>
          <w:tcPr>
            <w:tcW w:w="1400" w:type="dxa"/>
            <w:tcBorders>
              <w:top w:val="nil"/>
              <w:left w:val="nil"/>
              <w:bottom w:val="nil"/>
              <w:right w:val="nil"/>
            </w:tcBorders>
            <w:vAlign w:val="center"/>
          </w:tcPr>
          <w:p w14:paraId="7335CDA8"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09" w:type="dxa"/>
            <w:tcBorders>
              <w:top w:val="nil"/>
              <w:left w:val="nil"/>
              <w:bottom w:val="nil"/>
              <w:right w:val="nil"/>
            </w:tcBorders>
            <w:vAlign w:val="center"/>
          </w:tcPr>
          <w:p w14:paraId="721F99B8" w14:textId="77777777" w:rsidR="00194740" w:rsidRDefault="00A21DF4">
            <w:pPr>
              <w:textAlignment w:val="center"/>
              <w:rPr>
                <w:rFonts w:eastAsia="SimSun" w:cs="Times New Roman"/>
                <w:sz w:val="21"/>
                <w:szCs w:val="21"/>
              </w:rPr>
            </w:pPr>
            <w:r>
              <w:rPr>
                <w:rFonts w:eastAsia="SimSun" w:cs="Times New Roman"/>
                <w:sz w:val="21"/>
                <w:szCs w:val="21"/>
              </w:rPr>
              <w:t>0.132</w:t>
            </w:r>
          </w:p>
        </w:tc>
      </w:tr>
      <w:tr w:rsidR="00194740" w14:paraId="744832F7" w14:textId="77777777">
        <w:tc>
          <w:tcPr>
            <w:tcW w:w="3842" w:type="dxa"/>
            <w:tcBorders>
              <w:top w:val="nil"/>
              <w:left w:val="nil"/>
              <w:bottom w:val="nil"/>
              <w:right w:val="nil"/>
            </w:tcBorders>
            <w:vAlign w:val="center"/>
          </w:tcPr>
          <w:p w14:paraId="113D4A52" w14:textId="77777777" w:rsidR="00194740" w:rsidRDefault="00A21DF4">
            <w:pPr>
              <w:textAlignment w:val="center"/>
              <w:rPr>
                <w:rFonts w:eastAsia="SimSun" w:cs="Times New Roman"/>
                <w:sz w:val="21"/>
                <w:szCs w:val="21"/>
              </w:rPr>
            </w:pPr>
            <w:r>
              <w:rPr>
                <w:rFonts w:cs="Times New Roman"/>
                <w:sz w:val="21"/>
                <w:szCs w:val="21"/>
              </w:rPr>
              <w:t>Keep summary report</w:t>
            </w:r>
            <w:r>
              <w:rPr>
                <w:rFonts w:cs="Times New Roman"/>
                <w:sz w:val="21"/>
                <w:szCs w:val="21"/>
                <w:lang w:eastAsia="zh-CN"/>
              </w:rPr>
              <w:t>s</w:t>
            </w:r>
            <w:r>
              <w:rPr>
                <w:rFonts w:cs="Times New Roman"/>
                <w:sz w:val="21"/>
                <w:szCs w:val="21"/>
              </w:rPr>
              <w:t xml:space="preserve"> of public health emergencies</w:t>
            </w:r>
            <w:r>
              <w:rPr>
                <w:rFonts w:cs="Times New Roman"/>
                <w:sz w:val="21"/>
                <w:szCs w:val="21"/>
                <w:vertAlign w:val="subscript"/>
              </w:rPr>
              <w:t xml:space="preserve">    </w:t>
            </w:r>
          </w:p>
        </w:tc>
        <w:tc>
          <w:tcPr>
            <w:tcW w:w="769" w:type="dxa"/>
            <w:tcBorders>
              <w:top w:val="nil"/>
              <w:left w:val="nil"/>
              <w:bottom w:val="nil"/>
              <w:right w:val="nil"/>
            </w:tcBorders>
            <w:vAlign w:val="center"/>
          </w:tcPr>
          <w:p w14:paraId="7758E8C7" w14:textId="77777777" w:rsidR="00194740" w:rsidRDefault="00A21DF4">
            <w:pPr>
              <w:textAlignment w:val="center"/>
              <w:rPr>
                <w:rFonts w:eastAsia="SimSun" w:cs="Times New Roman"/>
                <w:sz w:val="21"/>
                <w:szCs w:val="21"/>
              </w:rPr>
            </w:pPr>
            <w:r>
              <w:rPr>
                <w:rFonts w:eastAsia="SimSun" w:cs="Times New Roman"/>
                <w:sz w:val="21"/>
                <w:szCs w:val="21"/>
              </w:rPr>
              <w:t>4.667</w:t>
            </w:r>
          </w:p>
        </w:tc>
        <w:tc>
          <w:tcPr>
            <w:tcW w:w="1123" w:type="dxa"/>
            <w:tcBorders>
              <w:top w:val="nil"/>
              <w:left w:val="nil"/>
              <w:bottom w:val="nil"/>
              <w:right w:val="nil"/>
            </w:tcBorders>
            <w:vAlign w:val="center"/>
          </w:tcPr>
          <w:p w14:paraId="28E714F4" w14:textId="77777777" w:rsidR="00194740" w:rsidRDefault="00A21DF4">
            <w:pPr>
              <w:textAlignment w:val="center"/>
              <w:rPr>
                <w:rFonts w:eastAsia="SimSun" w:cs="Times New Roman"/>
                <w:sz w:val="21"/>
                <w:szCs w:val="21"/>
              </w:rPr>
            </w:pPr>
            <w:r>
              <w:rPr>
                <w:rFonts w:eastAsia="SimSun" w:cs="Times New Roman"/>
                <w:sz w:val="21"/>
                <w:szCs w:val="21"/>
              </w:rPr>
              <w:t>0.724</w:t>
            </w:r>
          </w:p>
        </w:tc>
        <w:tc>
          <w:tcPr>
            <w:tcW w:w="1400" w:type="dxa"/>
            <w:tcBorders>
              <w:top w:val="nil"/>
              <w:left w:val="nil"/>
              <w:bottom w:val="nil"/>
              <w:right w:val="nil"/>
            </w:tcBorders>
            <w:vAlign w:val="center"/>
          </w:tcPr>
          <w:p w14:paraId="441B9574"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09" w:type="dxa"/>
            <w:tcBorders>
              <w:top w:val="nil"/>
              <w:left w:val="nil"/>
              <w:bottom w:val="nil"/>
              <w:right w:val="nil"/>
            </w:tcBorders>
            <w:vAlign w:val="center"/>
          </w:tcPr>
          <w:p w14:paraId="7141618C" w14:textId="77777777" w:rsidR="00194740" w:rsidRDefault="00A21DF4">
            <w:pPr>
              <w:textAlignment w:val="center"/>
              <w:rPr>
                <w:rFonts w:eastAsia="SimSun" w:cs="Times New Roman"/>
                <w:sz w:val="21"/>
                <w:szCs w:val="21"/>
              </w:rPr>
            </w:pPr>
            <w:r>
              <w:rPr>
                <w:rFonts w:eastAsia="SimSun" w:cs="Times New Roman"/>
                <w:sz w:val="21"/>
                <w:szCs w:val="21"/>
              </w:rPr>
              <w:t>0.155</w:t>
            </w:r>
          </w:p>
        </w:tc>
      </w:tr>
      <w:tr w:rsidR="00194740" w14:paraId="32419195" w14:textId="77777777">
        <w:tc>
          <w:tcPr>
            <w:tcW w:w="3842" w:type="dxa"/>
            <w:tcBorders>
              <w:top w:val="nil"/>
              <w:left w:val="nil"/>
              <w:bottom w:val="single" w:sz="4" w:space="0" w:color="auto"/>
              <w:right w:val="nil"/>
            </w:tcBorders>
            <w:vAlign w:val="center"/>
          </w:tcPr>
          <w:p w14:paraId="10D8185B" w14:textId="77777777" w:rsidR="00194740" w:rsidRDefault="00A21DF4">
            <w:pPr>
              <w:textAlignment w:val="center"/>
              <w:rPr>
                <w:rFonts w:eastAsia="SimSun" w:cs="Times New Roman"/>
                <w:sz w:val="21"/>
                <w:szCs w:val="21"/>
              </w:rPr>
            </w:pPr>
            <w:r>
              <w:rPr>
                <w:rFonts w:eastAsia="SimSun" w:cs="Times New Roman"/>
                <w:sz w:val="21"/>
                <w:szCs w:val="21"/>
              </w:rPr>
              <w:t>Whether the incidence rate of A, B and C infectious diseases in the area of responsibility in the past three years is higher than the average in the district (prefecture-level city) in which it is located.</w:t>
            </w:r>
          </w:p>
        </w:tc>
        <w:tc>
          <w:tcPr>
            <w:tcW w:w="769" w:type="dxa"/>
            <w:tcBorders>
              <w:top w:val="nil"/>
              <w:left w:val="nil"/>
              <w:bottom w:val="single" w:sz="4" w:space="0" w:color="auto"/>
              <w:right w:val="nil"/>
            </w:tcBorders>
            <w:vAlign w:val="center"/>
          </w:tcPr>
          <w:p w14:paraId="4D2B20D1" w14:textId="77777777" w:rsidR="00194740" w:rsidRDefault="00A21DF4">
            <w:pPr>
              <w:textAlignment w:val="center"/>
              <w:rPr>
                <w:rFonts w:eastAsia="SimSun" w:cs="Times New Roman"/>
                <w:sz w:val="21"/>
                <w:szCs w:val="21"/>
              </w:rPr>
            </w:pPr>
            <w:r>
              <w:rPr>
                <w:rFonts w:eastAsia="SimSun" w:cs="Times New Roman"/>
                <w:sz w:val="21"/>
                <w:szCs w:val="21"/>
              </w:rPr>
              <w:t>4.000</w:t>
            </w:r>
          </w:p>
        </w:tc>
        <w:tc>
          <w:tcPr>
            <w:tcW w:w="1123" w:type="dxa"/>
            <w:tcBorders>
              <w:top w:val="nil"/>
              <w:left w:val="nil"/>
              <w:bottom w:val="single" w:sz="4" w:space="0" w:color="auto"/>
              <w:right w:val="nil"/>
            </w:tcBorders>
            <w:vAlign w:val="center"/>
          </w:tcPr>
          <w:p w14:paraId="0A96CFE4" w14:textId="77777777" w:rsidR="00194740" w:rsidRDefault="00A21DF4">
            <w:pPr>
              <w:textAlignment w:val="center"/>
              <w:rPr>
                <w:rFonts w:eastAsia="SimSun" w:cs="Times New Roman"/>
                <w:sz w:val="21"/>
                <w:szCs w:val="21"/>
              </w:rPr>
            </w:pPr>
            <w:r>
              <w:rPr>
                <w:rFonts w:eastAsia="SimSun" w:cs="Times New Roman"/>
                <w:sz w:val="21"/>
                <w:szCs w:val="21"/>
              </w:rPr>
              <w:t>1.464</w:t>
            </w:r>
          </w:p>
        </w:tc>
        <w:tc>
          <w:tcPr>
            <w:tcW w:w="1400" w:type="dxa"/>
            <w:tcBorders>
              <w:top w:val="nil"/>
              <w:left w:val="nil"/>
              <w:bottom w:val="single" w:sz="4" w:space="0" w:color="auto"/>
              <w:right w:val="nil"/>
            </w:tcBorders>
            <w:vAlign w:val="center"/>
          </w:tcPr>
          <w:p w14:paraId="56B208C3" w14:textId="77777777" w:rsidR="00194740" w:rsidRDefault="00A21DF4">
            <w:pPr>
              <w:textAlignment w:val="center"/>
              <w:rPr>
                <w:rFonts w:eastAsia="SimSun" w:cs="Times New Roman"/>
                <w:sz w:val="21"/>
                <w:szCs w:val="21"/>
              </w:rPr>
            </w:pPr>
            <w:r>
              <w:rPr>
                <w:rFonts w:eastAsia="SimSun" w:cs="Times New Roman"/>
                <w:sz w:val="21"/>
                <w:szCs w:val="21"/>
              </w:rPr>
              <w:t>0.600</w:t>
            </w:r>
          </w:p>
        </w:tc>
        <w:tc>
          <w:tcPr>
            <w:tcW w:w="1209" w:type="dxa"/>
            <w:tcBorders>
              <w:top w:val="nil"/>
              <w:left w:val="nil"/>
              <w:bottom w:val="single" w:sz="4" w:space="0" w:color="auto"/>
              <w:right w:val="nil"/>
            </w:tcBorders>
            <w:vAlign w:val="center"/>
          </w:tcPr>
          <w:p w14:paraId="0706FDC1" w14:textId="77777777" w:rsidR="00194740" w:rsidRDefault="00A21DF4">
            <w:pPr>
              <w:textAlignment w:val="center"/>
              <w:rPr>
                <w:rFonts w:eastAsia="SimSun" w:cs="Times New Roman"/>
                <w:sz w:val="21"/>
                <w:szCs w:val="21"/>
              </w:rPr>
            </w:pPr>
            <w:r>
              <w:rPr>
                <w:rFonts w:eastAsia="SimSun" w:cs="Times New Roman"/>
                <w:sz w:val="21"/>
                <w:szCs w:val="21"/>
              </w:rPr>
              <w:t>0.366</w:t>
            </w:r>
          </w:p>
        </w:tc>
      </w:tr>
    </w:tbl>
    <w:p w14:paraId="187ACB03" w14:textId="77777777" w:rsidR="00194740" w:rsidRDefault="00194740">
      <w:pPr>
        <w:widowControl w:val="0"/>
        <w:spacing w:line="360" w:lineRule="auto"/>
        <w:jc w:val="center"/>
        <w:rPr>
          <w:rFonts w:cs="Times New Roman"/>
          <w:sz w:val="21"/>
          <w:szCs w:val="21"/>
        </w:rPr>
      </w:pPr>
    </w:p>
    <w:p w14:paraId="39CAE950" w14:textId="77777777" w:rsidR="00194740" w:rsidRDefault="00A21DF4">
      <w:pPr>
        <w:widowControl w:val="0"/>
        <w:spacing w:line="360" w:lineRule="auto"/>
        <w:jc w:val="center"/>
        <w:rPr>
          <w:rFonts w:cs="Times New Roman"/>
          <w:sz w:val="21"/>
          <w:szCs w:val="21"/>
        </w:rPr>
      </w:pPr>
      <w:r>
        <w:rPr>
          <w:rFonts w:cs="Times New Roman"/>
          <w:sz w:val="21"/>
          <w:szCs w:val="21"/>
        </w:rPr>
        <w:t>Table S1</w:t>
      </w:r>
      <w:r>
        <w:rPr>
          <w:rFonts w:eastAsia="SimSun" w:cs="Times New Roman" w:hint="eastAsia"/>
          <w:sz w:val="21"/>
          <w:szCs w:val="21"/>
          <w:lang w:eastAsia="zh-CN"/>
        </w:rPr>
        <w:t>4</w:t>
      </w:r>
      <w:r>
        <w:rPr>
          <w:rFonts w:cs="Times New Roman" w:hint="eastAsia"/>
          <w:sz w:val="21"/>
          <w:szCs w:val="21"/>
          <w:lang w:eastAsia="zh-CN"/>
        </w:rPr>
        <w:t xml:space="preserve">. </w:t>
      </w:r>
      <w:r>
        <w:rPr>
          <w:rFonts w:cs="Times New Roman"/>
          <w:sz w:val="21"/>
          <w:szCs w:val="21"/>
        </w:rPr>
        <w:t xml:space="preserve">Feasibility scores for first-level indicators in the </w:t>
      </w:r>
      <w:r>
        <w:rPr>
          <w:rFonts w:cs="Times New Roman" w:hint="eastAsia"/>
          <w:sz w:val="21"/>
          <w:szCs w:val="21"/>
          <w:lang w:eastAsia="zh-CN"/>
        </w:rPr>
        <w:t>s</w:t>
      </w:r>
      <w:r>
        <w:rPr>
          <w:rFonts w:cs="Times New Roman"/>
          <w:sz w:val="21"/>
          <w:szCs w:val="21"/>
        </w:rPr>
        <w:t>econd round</w:t>
      </w:r>
    </w:p>
    <w:tbl>
      <w:tblPr>
        <w:tblStyle w:val="TableGrid"/>
        <w:tblW w:w="0" w:type="auto"/>
        <w:jc w:val="center"/>
        <w:tblBorders>
          <w:left w:val="none" w:sz="0" w:space="0" w:color="auto"/>
          <w:right w:val="none" w:sz="0" w:space="0" w:color="auto"/>
        </w:tblBorders>
        <w:tblLook w:val="04A0" w:firstRow="1" w:lastRow="0" w:firstColumn="1" w:lastColumn="0" w:noHBand="0" w:noVBand="1"/>
      </w:tblPr>
      <w:tblGrid>
        <w:gridCol w:w="2127"/>
        <w:gridCol w:w="1542"/>
        <w:gridCol w:w="1542"/>
        <w:gridCol w:w="1542"/>
        <w:gridCol w:w="1543"/>
      </w:tblGrid>
      <w:tr w:rsidR="00194740" w14:paraId="058BCB22" w14:textId="77777777">
        <w:trPr>
          <w:jc w:val="center"/>
        </w:trPr>
        <w:tc>
          <w:tcPr>
            <w:tcW w:w="2127" w:type="dxa"/>
            <w:tcBorders>
              <w:top w:val="single" w:sz="4" w:space="0" w:color="auto"/>
              <w:left w:val="nil"/>
              <w:bottom w:val="single" w:sz="4" w:space="0" w:color="auto"/>
              <w:right w:val="nil"/>
            </w:tcBorders>
            <w:vAlign w:val="center"/>
          </w:tcPr>
          <w:p w14:paraId="386576E2" w14:textId="77777777" w:rsidR="00194740" w:rsidRDefault="00A21DF4">
            <w:pPr>
              <w:rPr>
                <w:rFonts w:ascii="SimSun" w:eastAsia="SimSun" w:hAnsi="SimSun" w:cs="Times New Roman"/>
                <w:sz w:val="21"/>
                <w:szCs w:val="21"/>
              </w:rPr>
            </w:pPr>
            <w:r>
              <w:rPr>
                <w:rFonts w:eastAsia="SimSun" w:cs="Times New Roman"/>
                <w:sz w:val="21"/>
                <w:szCs w:val="21"/>
              </w:rPr>
              <w:t>Indicator content</w:t>
            </w:r>
          </w:p>
        </w:tc>
        <w:tc>
          <w:tcPr>
            <w:tcW w:w="1542" w:type="dxa"/>
            <w:tcBorders>
              <w:top w:val="single" w:sz="4" w:space="0" w:color="auto"/>
              <w:left w:val="nil"/>
              <w:bottom w:val="single" w:sz="4" w:space="0" w:color="auto"/>
              <w:right w:val="nil"/>
            </w:tcBorders>
            <w:vAlign w:val="center"/>
          </w:tcPr>
          <w:p w14:paraId="278E8742"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Mean score</w:t>
            </w:r>
          </w:p>
        </w:tc>
        <w:tc>
          <w:tcPr>
            <w:tcW w:w="1542" w:type="dxa"/>
            <w:tcBorders>
              <w:top w:val="single" w:sz="4" w:space="0" w:color="auto"/>
              <w:left w:val="nil"/>
              <w:bottom w:val="single" w:sz="4" w:space="0" w:color="auto"/>
              <w:right w:val="nil"/>
            </w:tcBorders>
            <w:vAlign w:val="center"/>
          </w:tcPr>
          <w:p w14:paraId="21E7A993"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Standard deviation</w:t>
            </w:r>
          </w:p>
        </w:tc>
        <w:tc>
          <w:tcPr>
            <w:tcW w:w="1542" w:type="dxa"/>
            <w:tcBorders>
              <w:top w:val="single" w:sz="4" w:space="0" w:color="auto"/>
              <w:left w:val="nil"/>
              <w:bottom w:val="single" w:sz="4" w:space="0" w:color="auto"/>
              <w:right w:val="nil"/>
            </w:tcBorders>
            <w:vAlign w:val="center"/>
          </w:tcPr>
          <w:p w14:paraId="4F612187" w14:textId="77777777" w:rsidR="00194740" w:rsidRDefault="00A21DF4">
            <w:pPr>
              <w:rPr>
                <w:rFonts w:ascii="SimSun" w:eastAsia="SimSun" w:hAnsi="SimSun" w:cs="Times New Roman"/>
                <w:sz w:val="21"/>
                <w:szCs w:val="21"/>
              </w:rPr>
            </w:pPr>
            <w:r>
              <w:rPr>
                <w:rFonts w:eastAsia="SimSun" w:cs="Times New Roman"/>
                <w:sz w:val="21"/>
                <w:szCs w:val="21"/>
                <w:lang w:eastAsia="zh-CN"/>
              </w:rPr>
              <w:t xml:space="preserve">percentage of </w:t>
            </w:r>
            <w:r>
              <w:rPr>
                <w:rFonts w:eastAsia="SimSun" w:cs="Times New Roman" w:hint="eastAsia"/>
                <w:sz w:val="21"/>
                <w:szCs w:val="21"/>
                <w:lang w:eastAsia="zh-CN"/>
              </w:rPr>
              <w:t xml:space="preserve">full </w:t>
            </w:r>
            <w:r>
              <w:rPr>
                <w:rFonts w:eastAsia="SimSun" w:cs="Times New Roman"/>
                <w:sz w:val="21"/>
                <w:szCs w:val="21"/>
                <w:lang w:eastAsia="zh-CN"/>
              </w:rPr>
              <w:t>scores</w:t>
            </w:r>
          </w:p>
        </w:tc>
        <w:tc>
          <w:tcPr>
            <w:tcW w:w="1543" w:type="dxa"/>
            <w:tcBorders>
              <w:top w:val="single" w:sz="4" w:space="0" w:color="auto"/>
              <w:left w:val="nil"/>
              <w:bottom w:val="single" w:sz="4" w:space="0" w:color="auto"/>
              <w:right w:val="nil"/>
            </w:tcBorders>
            <w:vAlign w:val="center"/>
          </w:tcPr>
          <w:p w14:paraId="5C500990" w14:textId="77777777" w:rsidR="00194740" w:rsidRDefault="00A21DF4">
            <w:pPr>
              <w:rPr>
                <w:rFonts w:ascii="SimSun" w:eastAsia="SimSun" w:hAnsi="SimSun" w:cs="Times New Roman"/>
                <w:sz w:val="21"/>
                <w:szCs w:val="21"/>
              </w:rPr>
            </w:pPr>
            <w:r>
              <w:rPr>
                <w:rFonts w:eastAsia="SimSun" w:cs="Times New Roman"/>
                <w:sz w:val="21"/>
                <w:szCs w:val="21"/>
              </w:rPr>
              <w:t>variation coefficients</w:t>
            </w:r>
          </w:p>
        </w:tc>
      </w:tr>
      <w:tr w:rsidR="00194740" w14:paraId="393A687B" w14:textId="77777777">
        <w:trPr>
          <w:jc w:val="center"/>
        </w:trPr>
        <w:tc>
          <w:tcPr>
            <w:tcW w:w="2127" w:type="dxa"/>
            <w:tcBorders>
              <w:top w:val="single" w:sz="4" w:space="0" w:color="auto"/>
              <w:left w:val="nil"/>
              <w:bottom w:val="nil"/>
              <w:right w:val="nil"/>
            </w:tcBorders>
          </w:tcPr>
          <w:p w14:paraId="5EFC8774" w14:textId="77777777" w:rsidR="00194740" w:rsidRDefault="00A21DF4">
            <w:pPr>
              <w:rPr>
                <w:rFonts w:ascii="SimSun" w:eastAsia="SimSun" w:hAnsi="SimSun" w:cs="Times New Roman"/>
                <w:sz w:val="21"/>
                <w:szCs w:val="21"/>
              </w:rPr>
            </w:pPr>
            <w:r>
              <w:rPr>
                <w:rFonts w:eastAsia="SimSun" w:cs="Times New Roman"/>
                <w:sz w:val="21"/>
                <w:szCs w:val="21"/>
              </w:rPr>
              <w:lastRenderedPageBreak/>
              <w:t>Prevention and monitoring</w:t>
            </w:r>
          </w:p>
        </w:tc>
        <w:tc>
          <w:tcPr>
            <w:tcW w:w="1542" w:type="dxa"/>
            <w:tcBorders>
              <w:top w:val="single" w:sz="4" w:space="0" w:color="auto"/>
              <w:left w:val="nil"/>
              <w:bottom w:val="nil"/>
              <w:right w:val="nil"/>
            </w:tcBorders>
            <w:vAlign w:val="center"/>
          </w:tcPr>
          <w:p w14:paraId="18E55E83"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4.600</w:t>
            </w:r>
          </w:p>
        </w:tc>
        <w:tc>
          <w:tcPr>
            <w:tcW w:w="1542" w:type="dxa"/>
            <w:tcBorders>
              <w:top w:val="single" w:sz="4" w:space="0" w:color="auto"/>
              <w:left w:val="nil"/>
              <w:bottom w:val="nil"/>
              <w:right w:val="nil"/>
            </w:tcBorders>
            <w:vAlign w:val="center"/>
          </w:tcPr>
          <w:p w14:paraId="32677440"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0.632</w:t>
            </w:r>
          </w:p>
        </w:tc>
        <w:tc>
          <w:tcPr>
            <w:tcW w:w="1542" w:type="dxa"/>
            <w:tcBorders>
              <w:top w:val="single" w:sz="4" w:space="0" w:color="auto"/>
              <w:left w:val="nil"/>
              <w:bottom w:val="nil"/>
              <w:right w:val="nil"/>
            </w:tcBorders>
            <w:vAlign w:val="center"/>
          </w:tcPr>
          <w:p w14:paraId="45E3789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0.667</w:t>
            </w:r>
          </w:p>
        </w:tc>
        <w:tc>
          <w:tcPr>
            <w:tcW w:w="1543" w:type="dxa"/>
            <w:tcBorders>
              <w:top w:val="single" w:sz="4" w:space="0" w:color="auto"/>
              <w:left w:val="nil"/>
              <w:bottom w:val="nil"/>
              <w:right w:val="nil"/>
            </w:tcBorders>
            <w:vAlign w:val="center"/>
          </w:tcPr>
          <w:p w14:paraId="4297162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0.137</w:t>
            </w:r>
          </w:p>
        </w:tc>
      </w:tr>
      <w:tr w:rsidR="00194740" w14:paraId="5C10D4B6" w14:textId="77777777">
        <w:trPr>
          <w:jc w:val="center"/>
        </w:trPr>
        <w:tc>
          <w:tcPr>
            <w:tcW w:w="2127" w:type="dxa"/>
            <w:tcBorders>
              <w:top w:val="nil"/>
              <w:left w:val="nil"/>
              <w:bottom w:val="nil"/>
              <w:right w:val="nil"/>
            </w:tcBorders>
          </w:tcPr>
          <w:p w14:paraId="10C71000" w14:textId="77777777" w:rsidR="00194740" w:rsidRDefault="00A21DF4">
            <w:pPr>
              <w:rPr>
                <w:rFonts w:ascii="SimSun" w:eastAsia="SimSun" w:hAnsi="SimSun" w:cs="Times New Roman"/>
                <w:sz w:val="21"/>
                <w:szCs w:val="21"/>
              </w:rPr>
            </w:pPr>
            <w:r>
              <w:rPr>
                <w:rFonts w:eastAsia="SimSun" w:cs="Times New Roman"/>
                <w:sz w:val="21"/>
                <w:szCs w:val="21"/>
                <w:lang w:eastAsia="zh-CN"/>
              </w:rPr>
              <w:t>resource reserve and system building</w:t>
            </w:r>
          </w:p>
        </w:tc>
        <w:tc>
          <w:tcPr>
            <w:tcW w:w="1542" w:type="dxa"/>
            <w:tcBorders>
              <w:top w:val="nil"/>
              <w:left w:val="nil"/>
              <w:bottom w:val="nil"/>
              <w:right w:val="nil"/>
            </w:tcBorders>
            <w:vAlign w:val="center"/>
          </w:tcPr>
          <w:p w14:paraId="3FBD9742"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4.933</w:t>
            </w:r>
          </w:p>
        </w:tc>
        <w:tc>
          <w:tcPr>
            <w:tcW w:w="1542" w:type="dxa"/>
            <w:tcBorders>
              <w:top w:val="nil"/>
              <w:left w:val="nil"/>
              <w:bottom w:val="nil"/>
              <w:right w:val="nil"/>
            </w:tcBorders>
            <w:vAlign w:val="center"/>
          </w:tcPr>
          <w:p w14:paraId="67608ED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0.258</w:t>
            </w:r>
          </w:p>
        </w:tc>
        <w:tc>
          <w:tcPr>
            <w:tcW w:w="1542" w:type="dxa"/>
            <w:tcBorders>
              <w:top w:val="nil"/>
              <w:left w:val="nil"/>
              <w:bottom w:val="nil"/>
              <w:right w:val="nil"/>
            </w:tcBorders>
            <w:vAlign w:val="center"/>
          </w:tcPr>
          <w:p w14:paraId="7E550CCB"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0.933</w:t>
            </w:r>
          </w:p>
        </w:tc>
        <w:tc>
          <w:tcPr>
            <w:tcW w:w="1543" w:type="dxa"/>
            <w:tcBorders>
              <w:top w:val="nil"/>
              <w:left w:val="nil"/>
              <w:bottom w:val="nil"/>
              <w:right w:val="nil"/>
            </w:tcBorders>
            <w:vAlign w:val="center"/>
          </w:tcPr>
          <w:p w14:paraId="1FD8D284"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0.052</w:t>
            </w:r>
          </w:p>
        </w:tc>
      </w:tr>
      <w:tr w:rsidR="00194740" w14:paraId="188ECF80" w14:textId="77777777">
        <w:trPr>
          <w:jc w:val="center"/>
        </w:trPr>
        <w:tc>
          <w:tcPr>
            <w:tcW w:w="2127" w:type="dxa"/>
            <w:tcBorders>
              <w:top w:val="nil"/>
              <w:left w:val="nil"/>
              <w:bottom w:val="nil"/>
              <w:right w:val="nil"/>
            </w:tcBorders>
          </w:tcPr>
          <w:p w14:paraId="0CBD4441" w14:textId="77777777" w:rsidR="00194740" w:rsidRDefault="00A21DF4">
            <w:pPr>
              <w:rPr>
                <w:rFonts w:ascii="SimSun" w:eastAsia="SimSun" w:hAnsi="SimSun" w:cs="Times New Roman"/>
                <w:sz w:val="21"/>
                <w:szCs w:val="21"/>
              </w:rPr>
            </w:pPr>
            <w:r>
              <w:rPr>
                <w:rFonts w:eastAsia="SimSun" w:cs="Times New Roman"/>
                <w:sz w:val="21"/>
                <w:szCs w:val="21"/>
              </w:rPr>
              <w:t>Emergency Response and Disposal</w:t>
            </w:r>
          </w:p>
        </w:tc>
        <w:tc>
          <w:tcPr>
            <w:tcW w:w="1542" w:type="dxa"/>
            <w:tcBorders>
              <w:top w:val="nil"/>
              <w:left w:val="nil"/>
              <w:bottom w:val="nil"/>
              <w:right w:val="nil"/>
            </w:tcBorders>
            <w:vAlign w:val="center"/>
          </w:tcPr>
          <w:p w14:paraId="53F027EF"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4.867</w:t>
            </w:r>
          </w:p>
        </w:tc>
        <w:tc>
          <w:tcPr>
            <w:tcW w:w="1542" w:type="dxa"/>
            <w:tcBorders>
              <w:top w:val="nil"/>
              <w:left w:val="nil"/>
              <w:bottom w:val="nil"/>
              <w:right w:val="nil"/>
            </w:tcBorders>
            <w:vAlign w:val="center"/>
          </w:tcPr>
          <w:p w14:paraId="3F38F01D"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0.352</w:t>
            </w:r>
          </w:p>
        </w:tc>
        <w:tc>
          <w:tcPr>
            <w:tcW w:w="1542" w:type="dxa"/>
            <w:tcBorders>
              <w:top w:val="nil"/>
              <w:left w:val="nil"/>
              <w:bottom w:val="nil"/>
              <w:right w:val="nil"/>
            </w:tcBorders>
            <w:vAlign w:val="center"/>
          </w:tcPr>
          <w:p w14:paraId="06605EC8"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0.867</w:t>
            </w:r>
          </w:p>
        </w:tc>
        <w:tc>
          <w:tcPr>
            <w:tcW w:w="1543" w:type="dxa"/>
            <w:tcBorders>
              <w:top w:val="nil"/>
              <w:left w:val="nil"/>
              <w:bottom w:val="nil"/>
              <w:right w:val="nil"/>
            </w:tcBorders>
            <w:vAlign w:val="center"/>
          </w:tcPr>
          <w:p w14:paraId="3A20D4C1"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0.072</w:t>
            </w:r>
          </w:p>
        </w:tc>
      </w:tr>
      <w:tr w:rsidR="00194740" w14:paraId="059E8C82" w14:textId="77777777">
        <w:trPr>
          <w:jc w:val="center"/>
        </w:trPr>
        <w:tc>
          <w:tcPr>
            <w:tcW w:w="2127" w:type="dxa"/>
            <w:tcBorders>
              <w:top w:val="nil"/>
              <w:left w:val="nil"/>
              <w:bottom w:val="single" w:sz="4" w:space="0" w:color="auto"/>
              <w:right w:val="nil"/>
            </w:tcBorders>
          </w:tcPr>
          <w:p w14:paraId="39BB1DBE" w14:textId="77777777" w:rsidR="00194740" w:rsidRDefault="00A21DF4">
            <w:pPr>
              <w:rPr>
                <w:rFonts w:ascii="SimSun" w:eastAsia="SimSun" w:hAnsi="SimSun" w:cs="Times New Roman"/>
                <w:sz w:val="21"/>
                <w:szCs w:val="21"/>
              </w:rPr>
            </w:pPr>
            <w:r>
              <w:rPr>
                <w:rFonts w:eastAsia="SimSun" w:cs="Times New Roman"/>
                <w:sz w:val="21"/>
                <w:szCs w:val="21"/>
              </w:rPr>
              <w:t>Summary and evaluation</w:t>
            </w:r>
          </w:p>
        </w:tc>
        <w:tc>
          <w:tcPr>
            <w:tcW w:w="1542" w:type="dxa"/>
            <w:tcBorders>
              <w:top w:val="nil"/>
              <w:left w:val="nil"/>
              <w:bottom w:val="single" w:sz="4" w:space="0" w:color="auto"/>
              <w:right w:val="nil"/>
            </w:tcBorders>
            <w:vAlign w:val="center"/>
          </w:tcPr>
          <w:p w14:paraId="5A70DD5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4.733</w:t>
            </w:r>
          </w:p>
        </w:tc>
        <w:tc>
          <w:tcPr>
            <w:tcW w:w="1542" w:type="dxa"/>
            <w:tcBorders>
              <w:top w:val="nil"/>
              <w:left w:val="nil"/>
              <w:bottom w:val="single" w:sz="4" w:space="0" w:color="auto"/>
              <w:right w:val="nil"/>
            </w:tcBorders>
            <w:vAlign w:val="center"/>
          </w:tcPr>
          <w:p w14:paraId="36E8FC5F"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0.594</w:t>
            </w:r>
          </w:p>
        </w:tc>
        <w:tc>
          <w:tcPr>
            <w:tcW w:w="1542" w:type="dxa"/>
            <w:tcBorders>
              <w:top w:val="nil"/>
              <w:left w:val="nil"/>
              <w:bottom w:val="single" w:sz="4" w:space="0" w:color="auto"/>
              <w:right w:val="nil"/>
            </w:tcBorders>
            <w:vAlign w:val="center"/>
          </w:tcPr>
          <w:p w14:paraId="23269C3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0.800</w:t>
            </w:r>
          </w:p>
        </w:tc>
        <w:tc>
          <w:tcPr>
            <w:tcW w:w="1543" w:type="dxa"/>
            <w:tcBorders>
              <w:top w:val="nil"/>
              <w:left w:val="nil"/>
              <w:bottom w:val="single" w:sz="4" w:space="0" w:color="auto"/>
              <w:right w:val="nil"/>
            </w:tcBorders>
            <w:vAlign w:val="center"/>
          </w:tcPr>
          <w:p w14:paraId="1B4372F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0.125</w:t>
            </w:r>
          </w:p>
        </w:tc>
      </w:tr>
    </w:tbl>
    <w:p w14:paraId="2E8106BC" w14:textId="77777777" w:rsidR="00194740" w:rsidRDefault="00194740">
      <w:pPr>
        <w:widowControl w:val="0"/>
        <w:spacing w:line="360" w:lineRule="auto"/>
        <w:jc w:val="center"/>
        <w:rPr>
          <w:rFonts w:cs="Times New Roman"/>
          <w:sz w:val="21"/>
          <w:szCs w:val="21"/>
        </w:rPr>
      </w:pPr>
    </w:p>
    <w:p w14:paraId="26EC13EB" w14:textId="77777777" w:rsidR="00194740" w:rsidRDefault="00A21DF4">
      <w:pPr>
        <w:widowControl w:val="0"/>
        <w:spacing w:line="360" w:lineRule="auto"/>
        <w:jc w:val="center"/>
        <w:rPr>
          <w:rFonts w:cs="Times New Roman"/>
          <w:sz w:val="21"/>
          <w:szCs w:val="21"/>
        </w:rPr>
      </w:pPr>
      <w:r>
        <w:rPr>
          <w:rFonts w:cs="Times New Roman"/>
          <w:sz w:val="21"/>
          <w:szCs w:val="21"/>
        </w:rPr>
        <w:t>Table S1</w:t>
      </w:r>
      <w:r>
        <w:rPr>
          <w:rFonts w:eastAsia="SimSun" w:cs="Times New Roman" w:hint="eastAsia"/>
          <w:sz w:val="21"/>
          <w:szCs w:val="21"/>
          <w:lang w:eastAsia="zh-CN"/>
        </w:rPr>
        <w:t>5</w:t>
      </w:r>
      <w:r>
        <w:rPr>
          <w:rFonts w:cs="Times New Roman" w:hint="eastAsia"/>
          <w:sz w:val="21"/>
          <w:szCs w:val="21"/>
          <w:lang w:eastAsia="zh-CN"/>
        </w:rPr>
        <w:t xml:space="preserve">. </w:t>
      </w:r>
      <w:r>
        <w:rPr>
          <w:rFonts w:cs="Times New Roman"/>
          <w:sz w:val="21"/>
          <w:szCs w:val="21"/>
        </w:rPr>
        <w:t xml:space="preserve">Feasibility scores for </w:t>
      </w:r>
      <w:r>
        <w:rPr>
          <w:rFonts w:cs="Times New Roman" w:hint="eastAsia"/>
          <w:sz w:val="21"/>
          <w:szCs w:val="21"/>
          <w:lang w:eastAsia="zh-CN"/>
        </w:rPr>
        <w:t>s</w:t>
      </w:r>
      <w:r>
        <w:rPr>
          <w:rFonts w:cs="Times New Roman"/>
          <w:sz w:val="21"/>
          <w:szCs w:val="21"/>
        </w:rPr>
        <w:t xml:space="preserve">econd-level indicators in the </w:t>
      </w:r>
      <w:r>
        <w:rPr>
          <w:rFonts w:cs="Times New Roman" w:hint="eastAsia"/>
          <w:sz w:val="21"/>
          <w:szCs w:val="21"/>
          <w:lang w:eastAsia="zh-CN"/>
        </w:rPr>
        <w:t>s</w:t>
      </w:r>
      <w:r>
        <w:rPr>
          <w:rFonts w:cs="Times New Roman"/>
          <w:sz w:val="21"/>
          <w:szCs w:val="21"/>
        </w:rPr>
        <w:t>econd round</w:t>
      </w:r>
    </w:p>
    <w:tbl>
      <w:tblPr>
        <w:tblStyle w:val="TableGrid"/>
        <w:tblW w:w="0" w:type="auto"/>
        <w:jc w:val="center"/>
        <w:tblLook w:val="04A0" w:firstRow="1" w:lastRow="0" w:firstColumn="1" w:lastColumn="0" w:noHBand="0" w:noVBand="1"/>
      </w:tblPr>
      <w:tblGrid>
        <w:gridCol w:w="2552"/>
        <w:gridCol w:w="1436"/>
        <w:gridCol w:w="1436"/>
        <w:gridCol w:w="1436"/>
        <w:gridCol w:w="1436"/>
      </w:tblGrid>
      <w:tr w:rsidR="00194740" w14:paraId="2094CD40" w14:textId="77777777">
        <w:trPr>
          <w:jc w:val="center"/>
        </w:trPr>
        <w:tc>
          <w:tcPr>
            <w:tcW w:w="2552" w:type="dxa"/>
            <w:tcBorders>
              <w:top w:val="single" w:sz="4" w:space="0" w:color="auto"/>
              <w:left w:val="nil"/>
              <w:bottom w:val="single" w:sz="4" w:space="0" w:color="auto"/>
              <w:right w:val="nil"/>
            </w:tcBorders>
            <w:vAlign w:val="center"/>
          </w:tcPr>
          <w:p w14:paraId="49C4EBFF" w14:textId="77777777" w:rsidR="00194740" w:rsidRDefault="00A21DF4">
            <w:pPr>
              <w:rPr>
                <w:rFonts w:ascii="SimSun" w:eastAsia="SimSun" w:hAnsi="SimSun" w:cs="Times New Roman"/>
                <w:b/>
                <w:bCs/>
                <w:sz w:val="21"/>
                <w:szCs w:val="21"/>
              </w:rPr>
            </w:pPr>
            <w:r>
              <w:rPr>
                <w:rFonts w:eastAsia="SimSun" w:cs="Times New Roman"/>
                <w:sz w:val="21"/>
                <w:szCs w:val="21"/>
              </w:rPr>
              <w:t>Indicator content</w:t>
            </w:r>
          </w:p>
        </w:tc>
        <w:tc>
          <w:tcPr>
            <w:tcW w:w="1436" w:type="dxa"/>
            <w:tcBorders>
              <w:top w:val="single" w:sz="4" w:space="0" w:color="auto"/>
              <w:left w:val="nil"/>
              <w:bottom w:val="single" w:sz="4" w:space="0" w:color="auto"/>
              <w:right w:val="nil"/>
            </w:tcBorders>
            <w:vAlign w:val="center"/>
          </w:tcPr>
          <w:p w14:paraId="229E765F"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Mean score</w:t>
            </w:r>
          </w:p>
        </w:tc>
        <w:tc>
          <w:tcPr>
            <w:tcW w:w="1436" w:type="dxa"/>
            <w:tcBorders>
              <w:top w:val="single" w:sz="4" w:space="0" w:color="auto"/>
              <w:left w:val="nil"/>
              <w:bottom w:val="single" w:sz="4" w:space="0" w:color="auto"/>
              <w:right w:val="nil"/>
            </w:tcBorders>
            <w:vAlign w:val="center"/>
          </w:tcPr>
          <w:p w14:paraId="342FE118"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Standard deviation</w:t>
            </w:r>
          </w:p>
        </w:tc>
        <w:tc>
          <w:tcPr>
            <w:tcW w:w="1436" w:type="dxa"/>
            <w:tcBorders>
              <w:top w:val="single" w:sz="4" w:space="0" w:color="auto"/>
              <w:left w:val="nil"/>
              <w:bottom w:val="single" w:sz="4" w:space="0" w:color="auto"/>
              <w:right w:val="nil"/>
            </w:tcBorders>
            <w:vAlign w:val="center"/>
          </w:tcPr>
          <w:p w14:paraId="2BDB339B" w14:textId="77777777" w:rsidR="00194740" w:rsidRDefault="00A21DF4">
            <w:pPr>
              <w:rPr>
                <w:rFonts w:ascii="SimSun" w:eastAsia="SimSun" w:hAnsi="SimSun" w:cs="Times New Roman"/>
                <w:sz w:val="21"/>
                <w:szCs w:val="21"/>
              </w:rPr>
            </w:pPr>
            <w:r>
              <w:rPr>
                <w:rFonts w:eastAsia="SimSun" w:cs="Times New Roman"/>
                <w:sz w:val="21"/>
                <w:szCs w:val="21"/>
                <w:lang w:eastAsia="zh-CN"/>
              </w:rPr>
              <w:t xml:space="preserve">percentage of </w:t>
            </w:r>
            <w:r>
              <w:rPr>
                <w:rFonts w:eastAsia="SimSun" w:cs="Times New Roman" w:hint="eastAsia"/>
                <w:sz w:val="21"/>
                <w:szCs w:val="21"/>
                <w:lang w:eastAsia="zh-CN"/>
              </w:rPr>
              <w:t>full</w:t>
            </w:r>
            <w:r>
              <w:rPr>
                <w:rFonts w:eastAsia="SimSun" w:cs="Times New Roman"/>
                <w:sz w:val="21"/>
                <w:szCs w:val="21"/>
                <w:lang w:eastAsia="zh-CN"/>
              </w:rPr>
              <w:t xml:space="preserve"> scores</w:t>
            </w:r>
          </w:p>
        </w:tc>
        <w:tc>
          <w:tcPr>
            <w:tcW w:w="1436" w:type="dxa"/>
            <w:tcBorders>
              <w:top w:val="single" w:sz="4" w:space="0" w:color="auto"/>
              <w:left w:val="nil"/>
              <w:bottom w:val="single" w:sz="4" w:space="0" w:color="auto"/>
              <w:right w:val="nil"/>
            </w:tcBorders>
            <w:vAlign w:val="center"/>
          </w:tcPr>
          <w:p w14:paraId="13578BA4" w14:textId="77777777" w:rsidR="00194740" w:rsidRDefault="00A21DF4">
            <w:pPr>
              <w:rPr>
                <w:rFonts w:ascii="SimSun" w:eastAsia="SimSun" w:hAnsi="SimSun" w:cs="Times New Roman"/>
                <w:sz w:val="21"/>
                <w:szCs w:val="21"/>
              </w:rPr>
            </w:pPr>
            <w:r>
              <w:rPr>
                <w:rFonts w:eastAsia="SimSun" w:cs="Times New Roman"/>
                <w:sz w:val="21"/>
                <w:szCs w:val="21"/>
              </w:rPr>
              <w:t>variation coefficients</w:t>
            </w:r>
          </w:p>
        </w:tc>
      </w:tr>
      <w:tr w:rsidR="00194740" w14:paraId="7053CE70" w14:textId="77777777">
        <w:trPr>
          <w:jc w:val="center"/>
        </w:trPr>
        <w:tc>
          <w:tcPr>
            <w:tcW w:w="2552" w:type="dxa"/>
            <w:tcBorders>
              <w:top w:val="single" w:sz="4" w:space="0" w:color="auto"/>
              <w:left w:val="nil"/>
              <w:bottom w:val="nil"/>
              <w:right w:val="nil"/>
            </w:tcBorders>
            <w:vAlign w:val="center"/>
          </w:tcPr>
          <w:p w14:paraId="0792CC59" w14:textId="77777777" w:rsidR="00194740" w:rsidRDefault="00A21DF4">
            <w:pPr>
              <w:rPr>
                <w:rFonts w:ascii="SimSun" w:eastAsia="SimSun" w:hAnsi="SimSun" w:cs="Times New Roman"/>
                <w:sz w:val="21"/>
                <w:szCs w:val="21"/>
              </w:rPr>
            </w:pPr>
            <w:r>
              <w:rPr>
                <w:rFonts w:cs="Times New Roman"/>
                <w:sz w:val="21"/>
                <w:szCs w:val="21"/>
              </w:rPr>
              <w:t>Health management and education for key populations</w:t>
            </w:r>
          </w:p>
        </w:tc>
        <w:tc>
          <w:tcPr>
            <w:tcW w:w="1436" w:type="dxa"/>
            <w:tcBorders>
              <w:top w:val="single" w:sz="4" w:space="0" w:color="auto"/>
              <w:left w:val="nil"/>
              <w:bottom w:val="nil"/>
              <w:right w:val="nil"/>
            </w:tcBorders>
            <w:vAlign w:val="center"/>
          </w:tcPr>
          <w:p w14:paraId="25B6195F"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4.867</w:t>
            </w:r>
          </w:p>
        </w:tc>
        <w:tc>
          <w:tcPr>
            <w:tcW w:w="1436" w:type="dxa"/>
            <w:tcBorders>
              <w:top w:val="single" w:sz="4" w:space="0" w:color="auto"/>
              <w:left w:val="nil"/>
              <w:bottom w:val="nil"/>
              <w:right w:val="nil"/>
            </w:tcBorders>
            <w:vAlign w:val="center"/>
          </w:tcPr>
          <w:p w14:paraId="55F81D57"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0.352</w:t>
            </w:r>
          </w:p>
        </w:tc>
        <w:tc>
          <w:tcPr>
            <w:tcW w:w="1436" w:type="dxa"/>
            <w:tcBorders>
              <w:top w:val="single" w:sz="4" w:space="0" w:color="auto"/>
              <w:left w:val="nil"/>
              <w:bottom w:val="nil"/>
              <w:right w:val="nil"/>
            </w:tcBorders>
            <w:vAlign w:val="center"/>
          </w:tcPr>
          <w:p w14:paraId="2A8A658D"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0.867</w:t>
            </w:r>
          </w:p>
        </w:tc>
        <w:tc>
          <w:tcPr>
            <w:tcW w:w="1436" w:type="dxa"/>
            <w:tcBorders>
              <w:top w:val="single" w:sz="4" w:space="0" w:color="auto"/>
              <w:left w:val="nil"/>
              <w:bottom w:val="nil"/>
              <w:right w:val="nil"/>
            </w:tcBorders>
            <w:vAlign w:val="center"/>
          </w:tcPr>
          <w:p w14:paraId="1A66AEFD"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0.072</w:t>
            </w:r>
          </w:p>
        </w:tc>
      </w:tr>
      <w:tr w:rsidR="00194740" w14:paraId="3AD892B8" w14:textId="77777777">
        <w:trPr>
          <w:jc w:val="center"/>
        </w:trPr>
        <w:tc>
          <w:tcPr>
            <w:tcW w:w="2552" w:type="dxa"/>
            <w:tcBorders>
              <w:top w:val="nil"/>
              <w:left w:val="nil"/>
              <w:bottom w:val="nil"/>
              <w:right w:val="nil"/>
            </w:tcBorders>
            <w:vAlign w:val="center"/>
          </w:tcPr>
          <w:p w14:paraId="5A23972C" w14:textId="77777777" w:rsidR="00194740" w:rsidRDefault="00A21DF4">
            <w:pPr>
              <w:rPr>
                <w:rFonts w:ascii="SimSun" w:eastAsia="SimSun" w:hAnsi="SimSun" w:cs="Times New Roman"/>
                <w:sz w:val="21"/>
                <w:szCs w:val="21"/>
              </w:rPr>
            </w:pPr>
            <w:r>
              <w:rPr>
                <w:rFonts w:cs="Times New Roman"/>
                <w:sz w:val="21"/>
                <w:szCs w:val="21"/>
              </w:rPr>
              <w:t>Risk assessment and monitoring</w:t>
            </w:r>
          </w:p>
        </w:tc>
        <w:tc>
          <w:tcPr>
            <w:tcW w:w="1436" w:type="dxa"/>
            <w:tcBorders>
              <w:top w:val="nil"/>
              <w:left w:val="nil"/>
              <w:bottom w:val="nil"/>
              <w:right w:val="nil"/>
            </w:tcBorders>
            <w:vAlign w:val="center"/>
          </w:tcPr>
          <w:p w14:paraId="226B4FD3"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4.467</w:t>
            </w:r>
          </w:p>
        </w:tc>
        <w:tc>
          <w:tcPr>
            <w:tcW w:w="1436" w:type="dxa"/>
            <w:tcBorders>
              <w:top w:val="nil"/>
              <w:left w:val="nil"/>
              <w:bottom w:val="nil"/>
              <w:right w:val="nil"/>
            </w:tcBorders>
            <w:vAlign w:val="center"/>
          </w:tcPr>
          <w:p w14:paraId="09E20728"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1.060</w:t>
            </w:r>
          </w:p>
        </w:tc>
        <w:tc>
          <w:tcPr>
            <w:tcW w:w="1436" w:type="dxa"/>
            <w:tcBorders>
              <w:top w:val="nil"/>
              <w:left w:val="nil"/>
              <w:bottom w:val="nil"/>
              <w:right w:val="nil"/>
            </w:tcBorders>
            <w:vAlign w:val="center"/>
          </w:tcPr>
          <w:p w14:paraId="3F39312B" w14:textId="77777777" w:rsidR="00194740" w:rsidRDefault="00A21DF4">
            <w:pPr>
              <w:textAlignment w:val="center"/>
              <w:rPr>
                <w:rFonts w:eastAsia="SimSun" w:cs="Times New Roman"/>
                <w:sz w:val="21"/>
                <w:szCs w:val="21"/>
              </w:rPr>
            </w:pPr>
            <w:r>
              <w:rPr>
                <w:rFonts w:eastAsia="SimSun" w:cs="Times New Roman"/>
                <w:color w:val="000000"/>
                <w:sz w:val="21"/>
                <w:szCs w:val="21"/>
              </w:rPr>
              <w:t>0.667</w:t>
            </w:r>
          </w:p>
        </w:tc>
        <w:tc>
          <w:tcPr>
            <w:tcW w:w="1436" w:type="dxa"/>
            <w:tcBorders>
              <w:top w:val="nil"/>
              <w:left w:val="nil"/>
              <w:bottom w:val="nil"/>
              <w:right w:val="nil"/>
            </w:tcBorders>
            <w:vAlign w:val="center"/>
          </w:tcPr>
          <w:p w14:paraId="10201BD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0.237</w:t>
            </w:r>
          </w:p>
        </w:tc>
      </w:tr>
      <w:tr w:rsidR="00194740" w14:paraId="66DFFEA0" w14:textId="77777777">
        <w:trPr>
          <w:jc w:val="center"/>
        </w:trPr>
        <w:tc>
          <w:tcPr>
            <w:tcW w:w="2552" w:type="dxa"/>
            <w:tcBorders>
              <w:top w:val="nil"/>
              <w:left w:val="nil"/>
              <w:bottom w:val="nil"/>
              <w:right w:val="nil"/>
            </w:tcBorders>
            <w:vAlign w:val="center"/>
          </w:tcPr>
          <w:p w14:paraId="21817C9B" w14:textId="77777777" w:rsidR="00194740" w:rsidRDefault="00A21DF4">
            <w:pPr>
              <w:rPr>
                <w:rFonts w:ascii="SimSun" w:eastAsia="SimSun" w:hAnsi="SimSun" w:cs="Times New Roman"/>
                <w:sz w:val="21"/>
                <w:szCs w:val="21"/>
              </w:rPr>
            </w:pPr>
            <w:r>
              <w:rPr>
                <w:rFonts w:cs="Times New Roman"/>
                <w:sz w:val="21"/>
                <w:szCs w:val="21"/>
              </w:rPr>
              <w:t>human resources</w:t>
            </w:r>
          </w:p>
        </w:tc>
        <w:tc>
          <w:tcPr>
            <w:tcW w:w="1436" w:type="dxa"/>
            <w:tcBorders>
              <w:top w:val="nil"/>
              <w:left w:val="nil"/>
              <w:bottom w:val="nil"/>
              <w:right w:val="nil"/>
            </w:tcBorders>
            <w:vAlign w:val="center"/>
          </w:tcPr>
          <w:p w14:paraId="7F95FF07"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4.867</w:t>
            </w:r>
          </w:p>
        </w:tc>
        <w:tc>
          <w:tcPr>
            <w:tcW w:w="1436" w:type="dxa"/>
            <w:tcBorders>
              <w:top w:val="nil"/>
              <w:left w:val="nil"/>
              <w:bottom w:val="nil"/>
              <w:right w:val="nil"/>
            </w:tcBorders>
            <w:vAlign w:val="center"/>
          </w:tcPr>
          <w:p w14:paraId="38659CA4"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0.352</w:t>
            </w:r>
          </w:p>
        </w:tc>
        <w:tc>
          <w:tcPr>
            <w:tcW w:w="1436" w:type="dxa"/>
            <w:tcBorders>
              <w:top w:val="nil"/>
              <w:left w:val="nil"/>
              <w:bottom w:val="nil"/>
              <w:right w:val="nil"/>
            </w:tcBorders>
            <w:vAlign w:val="center"/>
          </w:tcPr>
          <w:p w14:paraId="2D37050A"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0.867</w:t>
            </w:r>
          </w:p>
        </w:tc>
        <w:tc>
          <w:tcPr>
            <w:tcW w:w="1436" w:type="dxa"/>
            <w:tcBorders>
              <w:top w:val="nil"/>
              <w:left w:val="nil"/>
              <w:bottom w:val="nil"/>
              <w:right w:val="nil"/>
            </w:tcBorders>
            <w:vAlign w:val="center"/>
          </w:tcPr>
          <w:p w14:paraId="32C912B8"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0.072</w:t>
            </w:r>
          </w:p>
        </w:tc>
      </w:tr>
      <w:tr w:rsidR="00194740" w14:paraId="43A2DFB5" w14:textId="77777777">
        <w:trPr>
          <w:jc w:val="center"/>
        </w:trPr>
        <w:tc>
          <w:tcPr>
            <w:tcW w:w="2552" w:type="dxa"/>
            <w:tcBorders>
              <w:top w:val="nil"/>
              <w:left w:val="nil"/>
              <w:bottom w:val="nil"/>
              <w:right w:val="nil"/>
            </w:tcBorders>
            <w:vAlign w:val="center"/>
          </w:tcPr>
          <w:p w14:paraId="3A381B8A" w14:textId="77777777" w:rsidR="00194740" w:rsidRDefault="00A21DF4">
            <w:pPr>
              <w:rPr>
                <w:rFonts w:ascii="SimSun" w:eastAsia="SimSun" w:hAnsi="SimSun" w:cs="Times New Roman"/>
                <w:sz w:val="21"/>
                <w:szCs w:val="21"/>
              </w:rPr>
            </w:pPr>
            <w:r>
              <w:rPr>
                <w:rFonts w:cs="Times New Roman"/>
                <w:sz w:val="21"/>
                <w:szCs w:val="21"/>
              </w:rPr>
              <w:t>material</w:t>
            </w:r>
            <w:r>
              <w:rPr>
                <w:rFonts w:cs="Times New Roman"/>
                <w:sz w:val="21"/>
                <w:szCs w:val="21"/>
                <w:lang w:eastAsia="zh-CN"/>
              </w:rPr>
              <w:t xml:space="preserve"> </w:t>
            </w:r>
            <w:r>
              <w:rPr>
                <w:rFonts w:cs="Times New Roman"/>
                <w:sz w:val="21"/>
                <w:szCs w:val="21"/>
              </w:rPr>
              <w:t>resources</w:t>
            </w:r>
          </w:p>
        </w:tc>
        <w:tc>
          <w:tcPr>
            <w:tcW w:w="1436" w:type="dxa"/>
            <w:tcBorders>
              <w:top w:val="nil"/>
              <w:left w:val="nil"/>
              <w:bottom w:val="nil"/>
              <w:right w:val="nil"/>
            </w:tcBorders>
            <w:vAlign w:val="center"/>
          </w:tcPr>
          <w:p w14:paraId="158547B0"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4.867</w:t>
            </w:r>
          </w:p>
        </w:tc>
        <w:tc>
          <w:tcPr>
            <w:tcW w:w="1436" w:type="dxa"/>
            <w:tcBorders>
              <w:top w:val="nil"/>
              <w:left w:val="nil"/>
              <w:bottom w:val="nil"/>
              <w:right w:val="nil"/>
            </w:tcBorders>
            <w:vAlign w:val="center"/>
          </w:tcPr>
          <w:p w14:paraId="351BFA83"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0.352</w:t>
            </w:r>
          </w:p>
        </w:tc>
        <w:tc>
          <w:tcPr>
            <w:tcW w:w="1436" w:type="dxa"/>
            <w:tcBorders>
              <w:top w:val="nil"/>
              <w:left w:val="nil"/>
              <w:bottom w:val="nil"/>
              <w:right w:val="nil"/>
            </w:tcBorders>
            <w:vAlign w:val="center"/>
          </w:tcPr>
          <w:p w14:paraId="0D6649B0"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0.867</w:t>
            </w:r>
          </w:p>
        </w:tc>
        <w:tc>
          <w:tcPr>
            <w:tcW w:w="1436" w:type="dxa"/>
            <w:tcBorders>
              <w:top w:val="nil"/>
              <w:left w:val="nil"/>
              <w:bottom w:val="nil"/>
              <w:right w:val="nil"/>
            </w:tcBorders>
            <w:vAlign w:val="center"/>
          </w:tcPr>
          <w:p w14:paraId="28258D1A"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0.072</w:t>
            </w:r>
          </w:p>
        </w:tc>
      </w:tr>
      <w:tr w:rsidR="00194740" w14:paraId="27CF64DD" w14:textId="77777777">
        <w:trPr>
          <w:jc w:val="center"/>
        </w:trPr>
        <w:tc>
          <w:tcPr>
            <w:tcW w:w="2552" w:type="dxa"/>
            <w:tcBorders>
              <w:top w:val="nil"/>
              <w:left w:val="nil"/>
              <w:bottom w:val="nil"/>
              <w:right w:val="nil"/>
            </w:tcBorders>
            <w:vAlign w:val="center"/>
          </w:tcPr>
          <w:p w14:paraId="5A6D049C" w14:textId="77777777" w:rsidR="00194740" w:rsidRDefault="00A21DF4">
            <w:pPr>
              <w:textAlignment w:val="center"/>
              <w:rPr>
                <w:rFonts w:ascii="SimSun" w:eastAsia="SimSun" w:hAnsi="SimSun" w:cs="Times New Roman"/>
                <w:sz w:val="21"/>
                <w:szCs w:val="21"/>
              </w:rPr>
            </w:pPr>
            <w:r>
              <w:rPr>
                <w:rFonts w:cs="Times New Roman"/>
                <w:sz w:val="21"/>
                <w:szCs w:val="21"/>
              </w:rPr>
              <w:t xml:space="preserve">Management system </w:t>
            </w:r>
          </w:p>
        </w:tc>
        <w:tc>
          <w:tcPr>
            <w:tcW w:w="1436" w:type="dxa"/>
            <w:tcBorders>
              <w:top w:val="nil"/>
              <w:left w:val="nil"/>
              <w:bottom w:val="nil"/>
              <w:right w:val="nil"/>
            </w:tcBorders>
            <w:vAlign w:val="center"/>
          </w:tcPr>
          <w:p w14:paraId="2356B70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4.933</w:t>
            </w:r>
          </w:p>
        </w:tc>
        <w:tc>
          <w:tcPr>
            <w:tcW w:w="1436" w:type="dxa"/>
            <w:tcBorders>
              <w:top w:val="nil"/>
              <w:left w:val="nil"/>
              <w:bottom w:val="nil"/>
              <w:right w:val="nil"/>
            </w:tcBorders>
            <w:vAlign w:val="center"/>
          </w:tcPr>
          <w:p w14:paraId="50B95A8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0.258</w:t>
            </w:r>
          </w:p>
        </w:tc>
        <w:tc>
          <w:tcPr>
            <w:tcW w:w="1436" w:type="dxa"/>
            <w:tcBorders>
              <w:top w:val="nil"/>
              <w:left w:val="nil"/>
              <w:bottom w:val="nil"/>
              <w:right w:val="nil"/>
            </w:tcBorders>
            <w:vAlign w:val="center"/>
          </w:tcPr>
          <w:p w14:paraId="71D27043"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0.933</w:t>
            </w:r>
          </w:p>
        </w:tc>
        <w:tc>
          <w:tcPr>
            <w:tcW w:w="1436" w:type="dxa"/>
            <w:tcBorders>
              <w:top w:val="nil"/>
              <w:left w:val="nil"/>
              <w:bottom w:val="nil"/>
              <w:right w:val="nil"/>
            </w:tcBorders>
            <w:vAlign w:val="center"/>
          </w:tcPr>
          <w:p w14:paraId="3129B34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0.052</w:t>
            </w:r>
          </w:p>
        </w:tc>
      </w:tr>
      <w:tr w:rsidR="00194740" w14:paraId="50A65A93" w14:textId="77777777">
        <w:trPr>
          <w:jc w:val="center"/>
        </w:trPr>
        <w:tc>
          <w:tcPr>
            <w:tcW w:w="2552" w:type="dxa"/>
            <w:tcBorders>
              <w:top w:val="nil"/>
              <w:left w:val="nil"/>
              <w:bottom w:val="nil"/>
              <w:right w:val="nil"/>
            </w:tcBorders>
            <w:vAlign w:val="center"/>
          </w:tcPr>
          <w:p w14:paraId="5A5D435B" w14:textId="77777777" w:rsidR="00194740" w:rsidRDefault="00A21DF4">
            <w:pPr>
              <w:rPr>
                <w:rFonts w:ascii="SimSun" w:eastAsia="SimSun" w:hAnsi="SimSun" w:cs="Times New Roman"/>
                <w:sz w:val="21"/>
                <w:szCs w:val="21"/>
              </w:rPr>
            </w:pPr>
            <w:r>
              <w:rPr>
                <w:rFonts w:cs="Times New Roman"/>
                <w:sz w:val="21"/>
                <w:szCs w:val="21"/>
              </w:rPr>
              <w:t>Contingency plan for prevention and control</w:t>
            </w:r>
          </w:p>
        </w:tc>
        <w:tc>
          <w:tcPr>
            <w:tcW w:w="1436" w:type="dxa"/>
            <w:tcBorders>
              <w:top w:val="nil"/>
              <w:left w:val="nil"/>
              <w:bottom w:val="nil"/>
              <w:right w:val="nil"/>
            </w:tcBorders>
            <w:vAlign w:val="center"/>
          </w:tcPr>
          <w:p w14:paraId="46EDE86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4.933</w:t>
            </w:r>
          </w:p>
        </w:tc>
        <w:tc>
          <w:tcPr>
            <w:tcW w:w="1436" w:type="dxa"/>
            <w:tcBorders>
              <w:top w:val="nil"/>
              <w:left w:val="nil"/>
              <w:bottom w:val="nil"/>
              <w:right w:val="nil"/>
            </w:tcBorders>
            <w:vAlign w:val="center"/>
          </w:tcPr>
          <w:p w14:paraId="2FFA8CCB"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0.258</w:t>
            </w:r>
          </w:p>
        </w:tc>
        <w:tc>
          <w:tcPr>
            <w:tcW w:w="1436" w:type="dxa"/>
            <w:tcBorders>
              <w:top w:val="nil"/>
              <w:left w:val="nil"/>
              <w:bottom w:val="nil"/>
              <w:right w:val="nil"/>
            </w:tcBorders>
            <w:vAlign w:val="center"/>
          </w:tcPr>
          <w:p w14:paraId="39F81081"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0.933</w:t>
            </w:r>
          </w:p>
        </w:tc>
        <w:tc>
          <w:tcPr>
            <w:tcW w:w="1436" w:type="dxa"/>
            <w:tcBorders>
              <w:top w:val="nil"/>
              <w:left w:val="nil"/>
              <w:bottom w:val="nil"/>
              <w:right w:val="nil"/>
            </w:tcBorders>
            <w:vAlign w:val="center"/>
          </w:tcPr>
          <w:p w14:paraId="7C9DE6A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0.052</w:t>
            </w:r>
          </w:p>
        </w:tc>
      </w:tr>
      <w:tr w:rsidR="00194740" w14:paraId="1A8476A8" w14:textId="77777777">
        <w:trPr>
          <w:jc w:val="center"/>
        </w:trPr>
        <w:tc>
          <w:tcPr>
            <w:tcW w:w="2552" w:type="dxa"/>
            <w:tcBorders>
              <w:top w:val="nil"/>
              <w:left w:val="nil"/>
              <w:bottom w:val="nil"/>
              <w:right w:val="nil"/>
            </w:tcBorders>
            <w:vAlign w:val="center"/>
          </w:tcPr>
          <w:p w14:paraId="18EDA560" w14:textId="77777777" w:rsidR="00194740" w:rsidRDefault="00A21DF4">
            <w:pPr>
              <w:rPr>
                <w:rFonts w:ascii="SimSun" w:eastAsia="SimSun" w:hAnsi="SimSun" w:cs="Times New Roman"/>
                <w:sz w:val="21"/>
                <w:szCs w:val="21"/>
              </w:rPr>
            </w:pPr>
            <w:r>
              <w:rPr>
                <w:rFonts w:cs="Times New Roman"/>
                <w:sz w:val="21"/>
                <w:szCs w:val="21"/>
              </w:rPr>
              <w:t>Emergency Response Training and Exercises</w:t>
            </w:r>
          </w:p>
        </w:tc>
        <w:tc>
          <w:tcPr>
            <w:tcW w:w="1436" w:type="dxa"/>
            <w:tcBorders>
              <w:top w:val="nil"/>
              <w:left w:val="nil"/>
              <w:bottom w:val="nil"/>
              <w:right w:val="nil"/>
            </w:tcBorders>
            <w:vAlign w:val="center"/>
          </w:tcPr>
          <w:p w14:paraId="6FEE23E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5.000</w:t>
            </w:r>
          </w:p>
        </w:tc>
        <w:tc>
          <w:tcPr>
            <w:tcW w:w="1436" w:type="dxa"/>
            <w:tcBorders>
              <w:top w:val="nil"/>
              <w:left w:val="nil"/>
              <w:bottom w:val="nil"/>
              <w:right w:val="nil"/>
            </w:tcBorders>
            <w:vAlign w:val="center"/>
          </w:tcPr>
          <w:p w14:paraId="1DE4081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c>
          <w:tcPr>
            <w:tcW w:w="1436" w:type="dxa"/>
            <w:tcBorders>
              <w:top w:val="nil"/>
              <w:left w:val="nil"/>
              <w:bottom w:val="nil"/>
              <w:right w:val="nil"/>
            </w:tcBorders>
            <w:vAlign w:val="center"/>
          </w:tcPr>
          <w:p w14:paraId="50175CF4"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1.000</w:t>
            </w:r>
          </w:p>
        </w:tc>
        <w:tc>
          <w:tcPr>
            <w:tcW w:w="1436" w:type="dxa"/>
            <w:tcBorders>
              <w:top w:val="nil"/>
              <w:left w:val="nil"/>
              <w:bottom w:val="nil"/>
              <w:right w:val="nil"/>
            </w:tcBorders>
            <w:vAlign w:val="center"/>
          </w:tcPr>
          <w:p w14:paraId="2B55ED7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r>
      <w:tr w:rsidR="00194740" w14:paraId="597719E3" w14:textId="77777777">
        <w:trPr>
          <w:jc w:val="center"/>
        </w:trPr>
        <w:tc>
          <w:tcPr>
            <w:tcW w:w="2552" w:type="dxa"/>
            <w:tcBorders>
              <w:top w:val="nil"/>
              <w:left w:val="nil"/>
              <w:bottom w:val="nil"/>
              <w:right w:val="nil"/>
            </w:tcBorders>
            <w:vAlign w:val="center"/>
          </w:tcPr>
          <w:p w14:paraId="66C8BEE1" w14:textId="77777777" w:rsidR="00194740" w:rsidRDefault="00A21DF4">
            <w:pPr>
              <w:rPr>
                <w:rFonts w:ascii="SimSun" w:eastAsia="SimSun" w:hAnsi="SimSun" w:cs="Times New Roman"/>
                <w:sz w:val="21"/>
                <w:szCs w:val="21"/>
              </w:rPr>
            </w:pPr>
            <w:r>
              <w:rPr>
                <w:rFonts w:cs="Times New Roman"/>
                <w:sz w:val="21"/>
                <w:szCs w:val="21"/>
              </w:rPr>
              <w:t>Emergency communication and information reporting</w:t>
            </w:r>
          </w:p>
        </w:tc>
        <w:tc>
          <w:tcPr>
            <w:tcW w:w="1436" w:type="dxa"/>
            <w:tcBorders>
              <w:top w:val="nil"/>
              <w:left w:val="nil"/>
              <w:bottom w:val="nil"/>
              <w:right w:val="nil"/>
            </w:tcBorders>
            <w:vAlign w:val="center"/>
          </w:tcPr>
          <w:p w14:paraId="3E4FB241"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4.933</w:t>
            </w:r>
          </w:p>
        </w:tc>
        <w:tc>
          <w:tcPr>
            <w:tcW w:w="1436" w:type="dxa"/>
            <w:tcBorders>
              <w:top w:val="nil"/>
              <w:left w:val="nil"/>
              <w:bottom w:val="nil"/>
              <w:right w:val="nil"/>
            </w:tcBorders>
            <w:vAlign w:val="center"/>
          </w:tcPr>
          <w:p w14:paraId="12762C67"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0.258</w:t>
            </w:r>
          </w:p>
        </w:tc>
        <w:tc>
          <w:tcPr>
            <w:tcW w:w="1436" w:type="dxa"/>
            <w:tcBorders>
              <w:top w:val="nil"/>
              <w:left w:val="nil"/>
              <w:bottom w:val="nil"/>
              <w:right w:val="nil"/>
            </w:tcBorders>
            <w:vAlign w:val="center"/>
          </w:tcPr>
          <w:p w14:paraId="5A921527"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0.933</w:t>
            </w:r>
          </w:p>
        </w:tc>
        <w:tc>
          <w:tcPr>
            <w:tcW w:w="1436" w:type="dxa"/>
            <w:tcBorders>
              <w:top w:val="nil"/>
              <w:left w:val="nil"/>
              <w:bottom w:val="nil"/>
              <w:right w:val="nil"/>
            </w:tcBorders>
            <w:vAlign w:val="center"/>
          </w:tcPr>
          <w:p w14:paraId="314259AD"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0.052</w:t>
            </w:r>
          </w:p>
        </w:tc>
      </w:tr>
      <w:tr w:rsidR="00194740" w14:paraId="4771B8BA" w14:textId="77777777">
        <w:trPr>
          <w:jc w:val="center"/>
        </w:trPr>
        <w:tc>
          <w:tcPr>
            <w:tcW w:w="2552" w:type="dxa"/>
            <w:tcBorders>
              <w:top w:val="nil"/>
              <w:left w:val="nil"/>
              <w:bottom w:val="nil"/>
              <w:right w:val="nil"/>
            </w:tcBorders>
            <w:vAlign w:val="center"/>
          </w:tcPr>
          <w:p w14:paraId="492903B7" w14:textId="77777777" w:rsidR="00194740" w:rsidRDefault="00A21DF4">
            <w:pPr>
              <w:textAlignment w:val="center"/>
              <w:rPr>
                <w:rFonts w:ascii="SimSun" w:eastAsia="SimSun" w:hAnsi="SimSun" w:cs="Times New Roman"/>
                <w:sz w:val="21"/>
                <w:szCs w:val="21"/>
              </w:rPr>
            </w:pPr>
            <w:r>
              <w:rPr>
                <w:rFonts w:cs="Times New Roman"/>
                <w:sz w:val="21"/>
                <w:szCs w:val="21"/>
              </w:rPr>
              <w:t>Patient care and transportation</w:t>
            </w:r>
          </w:p>
        </w:tc>
        <w:tc>
          <w:tcPr>
            <w:tcW w:w="1436" w:type="dxa"/>
            <w:tcBorders>
              <w:top w:val="nil"/>
              <w:left w:val="nil"/>
              <w:bottom w:val="nil"/>
              <w:right w:val="nil"/>
            </w:tcBorders>
            <w:vAlign w:val="center"/>
          </w:tcPr>
          <w:p w14:paraId="45804CAF"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5.000</w:t>
            </w:r>
          </w:p>
        </w:tc>
        <w:tc>
          <w:tcPr>
            <w:tcW w:w="1436" w:type="dxa"/>
            <w:tcBorders>
              <w:top w:val="nil"/>
              <w:left w:val="nil"/>
              <w:bottom w:val="nil"/>
              <w:right w:val="nil"/>
            </w:tcBorders>
            <w:vAlign w:val="center"/>
          </w:tcPr>
          <w:p w14:paraId="660AC12B"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w:t>
            </w:r>
          </w:p>
        </w:tc>
        <w:tc>
          <w:tcPr>
            <w:tcW w:w="1436" w:type="dxa"/>
            <w:tcBorders>
              <w:top w:val="nil"/>
              <w:left w:val="nil"/>
              <w:bottom w:val="nil"/>
              <w:right w:val="nil"/>
            </w:tcBorders>
            <w:vAlign w:val="center"/>
          </w:tcPr>
          <w:p w14:paraId="45A18888" w14:textId="77777777" w:rsidR="00194740" w:rsidRDefault="00A21DF4">
            <w:pPr>
              <w:textAlignment w:val="center"/>
              <w:rPr>
                <w:rFonts w:eastAsia="SimSun" w:cs="Times New Roman"/>
                <w:sz w:val="21"/>
                <w:szCs w:val="21"/>
              </w:rPr>
            </w:pPr>
            <w:r>
              <w:rPr>
                <w:rFonts w:eastAsia="SimSun" w:cs="Times New Roman"/>
                <w:color w:val="000000"/>
                <w:sz w:val="21"/>
                <w:szCs w:val="21"/>
              </w:rPr>
              <w:t>1.000</w:t>
            </w:r>
          </w:p>
        </w:tc>
        <w:tc>
          <w:tcPr>
            <w:tcW w:w="1436" w:type="dxa"/>
            <w:tcBorders>
              <w:top w:val="nil"/>
              <w:left w:val="nil"/>
              <w:bottom w:val="nil"/>
              <w:right w:val="nil"/>
            </w:tcBorders>
            <w:vAlign w:val="center"/>
          </w:tcPr>
          <w:p w14:paraId="60FF9130" w14:textId="77777777" w:rsidR="00194740" w:rsidRDefault="00A21DF4">
            <w:pPr>
              <w:textAlignment w:val="center"/>
              <w:rPr>
                <w:rFonts w:eastAsia="SimSun" w:cs="Times New Roman"/>
                <w:sz w:val="21"/>
                <w:szCs w:val="21"/>
              </w:rPr>
            </w:pPr>
            <w:r>
              <w:rPr>
                <w:rFonts w:eastAsia="SimSun" w:cs="Times New Roman"/>
                <w:color w:val="000000"/>
                <w:sz w:val="21"/>
                <w:szCs w:val="21"/>
              </w:rPr>
              <w:t>0</w:t>
            </w:r>
          </w:p>
        </w:tc>
      </w:tr>
      <w:tr w:rsidR="00194740" w14:paraId="4253884F" w14:textId="77777777">
        <w:trPr>
          <w:jc w:val="center"/>
        </w:trPr>
        <w:tc>
          <w:tcPr>
            <w:tcW w:w="2552" w:type="dxa"/>
            <w:tcBorders>
              <w:top w:val="nil"/>
              <w:left w:val="nil"/>
              <w:bottom w:val="nil"/>
              <w:right w:val="nil"/>
            </w:tcBorders>
            <w:vAlign w:val="center"/>
          </w:tcPr>
          <w:p w14:paraId="70C88CB0" w14:textId="77777777" w:rsidR="00194740" w:rsidRDefault="00A21DF4">
            <w:pPr>
              <w:textAlignment w:val="center"/>
              <w:rPr>
                <w:rFonts w:ascii="SimSun" w:eastAsia="SimSun" w:hAnsi="SimSun" w:cs="Times New Roman"/>
                <w:sz w:val="21"/>
                <w:szCs w:val="21"/>
              </w:rPr>
            </w:pPr>
            <w:r>
              <w:rPr>
                <w:rFonts w:eastAsia="SimSun" w:cs="Times New Roman"/>
                <w:color w:val="000000"/>
                <w:sz w:val="21"/>
                <w:szCs w:val="21"/>
              </w:rPr>
              <w:t>Epidemiological surveys</w:t>
            </w:r>
          </w:p>
        </w:tc>
        <w:tc>
          <w:tcPr>
            <w:tcW w:w="1436" w:type="dxa"/>
            <w:tcBorders>
              <w:top w:val="nil"/>
              <w:left w:val="nil"/>
              <w:bottom w:val="nil"/>
              <w:right w:val="nil"/>
            </w:tcBorders>
            <w:vAlign w:val="center"/>
          </w:tcPr>
          <w:p w14:paraId="58CA22F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4.667</w:t>
            </w:r>
          </w:p>
        </w:tc>
        <w:tc>
          <w:tcPr>
            <w:tcW w:w="1436" w:type="dxa"/>
            <w:tcBorders>
              <w:top w:val="nil"/>
              <w:left w:val="nil"/>
              <w:bottom w:val="nil"/>
              <w:right w:val="nil"/>
            </w:tcBorders>
            <w:vAlign w:val="center"/>
          </w:tcPr>
          <w:p w14:paraId="5DAC2E47"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0.617</w:t>
            </w:r>
          </w:p>
        </w:tc>
        <w:tc>
          <w:tcPr>
            <w:tcW w:w="1436" w:type="dxa"/>
            <w:tcBorders>
              <w:top w:val="nil"/>
              <w:left w:val="nil"/>
              <w:bottom w:val="nil"/>
              <w:right w:val="nil"/>
            </w:tcBorders>
            <w:vAlign w:val="center"/>
          </w:tcPr>
          <w:p w14:paraId="31783DC0"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0.733</w:t>
            </w:r>
          </w:p>
        </w:tc>
        <w:tc>
          <w:tcPr>
            <w:tcW w:w="1436" w:type="dxa"/>
            <w:tcBorders>
              <w:top w:val="nil"/>
              <w:left w:val="nil"/>
              <w:bottom w:val="nil"/>
              <w:right w:val="nil"/>
            </w:tcBorders>
            <w:vAlign w:val="center"/>
          </w:tcPr>
          <w:p w14:paraId="6CE5AE10"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0.132</w:t>
            </w:r>
          </w:p>
        </w:tc>
      </w:tr>
      <w:tr w:rsidR="00194740" w14:paraId="60831C16" w14:textId="77777777">
        <w:trPr>
          <w:jc w:val="center"/>
        </w:trPr>
        <w:tc>
          <w:tcPr>
            <w:tcW w:w="2552" w:type="dxa"/>
            <w:tcBorders>
              <w:top w:val="nil"/>
              <w:left w:val="nil"/>
              <w:bottom w:val="nil"/>
              <w:right w:val="nil"/>
            </w:tcBorders>
            <w:vAlign w:val="center"/>
          </w:tcPr>
          <w:p w14:paraId="19A11924" w14:textId="77777777" w:rsidR="00194740" w:rsidRDefault="00A21DF4">
            <w:pPr>
              <w:textAlignment w:val="center"/>
              <w:rPr>
                <w:rFonts w:ascii="SimSun" w:eastAsia="SimSun" w:hAnsi="SimSun" w:cs="Times New Roman"/>
                <w:sz w:val="21"/>
                <w:szCs w:val="21"/>
              </w:rPr>
            </w:pPr>
            <w:r>
              <w:rPr>
                <w:rFonts w:eastAsia="SimSun" w:cs="Times New Roman"/>
                <w:color w:val="000000"/>
                <w:sz w:val="21"/>
                <w:szCs w:val="21"/>
              </w:rPr>
              <w:t>Evaluation of major event security</w:t>
            </w:r>
          </w:p>
        </w:tc>
        <w:tc>
          <w:tcPr>
            <w:tcW w:w="1436" w:type="dxa"/>
            <w:tcBorders>
              <w:top w:val="nil"/>
              <w:left w:val="nil"/>
              <w:bottom w:val="nil"/>
              <w:right w:val="nil"/>
            </w:tcBorders>
            <w:vAlign w:val="center"/>
          </w:tcPr>
          <w:p w14:paraId="544E36C5"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4.333</w:t>
            </w:r>
          </w:p>
        </w:tc>
        <w:tc>
          <w:tcPr>
            <w:tcW w:w="1436" w:type="dxa"/>
            <w:tcBorders>
              <w:top w:val="nil"/>
              <w:left w:val="nil"/>
              <w:bottom w:val="nil"/>
              <w:right w:val="nil"/>
            </w:tcBorders>
            <w:vAlign w:val="center"/>
          </w:tcPr>
          <w:p w14:paraId="5798025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1.113</w:t>
            </w:r>
          </w:p>
        </w:tc>
        <w:tc>
          <w:tcPr>
            <w:tcW w:w="1436" w:type="dxa"/>
            <w:tcBorders>
              <w:top w:val="nil"/>
              <w:left w:val="nil"/>
              <w:bottom w:val="nil"/>
              <w:right w:val="nil"/>
            </w:tcBorders>
            <w:vAlign w:val="center"/>
          </w:tcPr>
          <w:p w14:paraId="7D9F07EA" w14:textId="77777777" w:rsidR="00194740" w:rsidRDefault="00A21DF4">
            <w:pPr>
              <w:textAlignment w:val="center"/>
              <w:rPr>
                <w:rFonts w:eastAsia="SimSun" w:cs="Times New Roman"/>
                <w:sz w:val="21"/>
                <w:szCs w:val="21"/>
              </w:rPr>
            </w:pPr>
            <w:r>
              <w:rPr>
                <w:rFonts w:eastAsia="SimSun" w:cs="Times New Roman"/>
                <w:sz w:val="21"/>
                <w:szCs w:val="21"/>
              </w:rPr>
              <w:t>0.600</w:t>
            </w:r>
          </w:p>
        </w:tc>
        <w:tc>
          <w:tcPr>
            <w:tcW w:w="1436" w:type="dxa"/>
            <w:tcBorders>
              <w:top w:val="nil"/>
              <w:left w:val="nil"/>
              <w:bottom w:val="nil"/>
              <w:right w:val="nil"/>
            </w:tcBorders>
            <w:vAlign w:val="center"/>
          </w:tcPr>
          <w:p w14:paraId="58FF9850" w14:textId="77777777" w:rsidR="00194740" w:rsidRDefault="00A21DF4">
            <w:pPr>
              <w:textAlignment w:val="center"/>
              <w:rPr>
                <w:rFonts w:eastAsia="SimSun" w:cs="Times New Roman"/>
                <w:sz w:val="21"/>
                <w:szCs w:val="21"/>
              </w:rPr>
            </w:pPr>
            <w:r>
              <w:rPr>
                <w:rFonts w:eastAsia="SimSun" w:cs="Times New Roman"/>
                <w:sz w:val="21"/>
                <w:szCs w:val="21"/>
              </w:rPr>
              <w:t>0.257</w:t>
            </w:r>
          </w:p>
        </w:tc>
      </w:tr>
      <w:tr w:rsidR="00194740" w14:paraId="050527DD" w14:textId="77777777">
        <w:trPr>
          <w:jc w:val="center"/>
        </w:trPr>
        <w:tc>
          <w:tcPr>
            <w:tcW w:w="2552" w:type="dxa"/>
            <w:tcBorders>
              <w:top w:val="nil"/>
              <w:left w:val="nil"/>
              <w:bottom w:val="single" w:sz="4" w:space="0" w:color="auto"/>
              <w:right w:val="nil"/>
            </w:tcBorders>
            <w:vAlign w:val="center"/>
          </w:tcPr>
          <w:p w14:paraId="20D96ED5" w14:textId="77777777" w:rsidR="00194740" w:rsidRDefault="00A21DF4">
            <w:pPr>
              <w:textAlignment w:val="center"/>
              <w:rPr>
                <w:rFonts w:ascii="SimSun" w:eastAsia="SimSun" w:hAnsi="SimSun" w:cs="Times New Roman"/>
                <w:sz w:val="21"/>
                <w:szCs w:val="21"/>
              </w:rPr>
            </w:pPr>
            <w:r>
              <w:rPr>
                <w:rFonts w:eastAsia="SimSun" w:cs="Times New Roman"/>
                <w:color w:val="000000"/>
                <w:sz w:val="21"/>
                <w:szCs w:val="21"/>
              </w:rPr>
              <w:t>Emergency Response Summary</w:t>
            </w:r>
          </w:p>
        </w:tc>
        <w:tc>
          <w:tcPr>
            <w:tcW w:w="1436" w:type="dxa"/>
            <w:tcBorders>
              <w:top w:val="nil"/>
              <w:left w:val="nil"/>
              <w:bottom w:val="single" w:sz="4" w:space="0" w:color="auto"/>
              <w:right w:val="nil"/>
            </w:tcBorders>
            <w:vAlign w:val="center"/>
          </w:tcPr>
          <w:p w14:paraId="507D9800"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4.733</w:t>
            </w:r>
          </w:p>
        </w:tc>
        <w:tc>
          <w:tcPr>
            <w:tcW w:w="1436" w:type="dxa"/>
            <w:tcBorders>
              <w:top w:val="nil"/>
              <w:left w:val="nil"/>
              <w:bottom w:val="single" w:sz="4" w:space="0" w:color="auto"/>
              <w:right w:val="nil"/>
            </w:tcBorders>
            <w:vAlign w:val="center"/>
          </w:tcPr>
          <w:p w14:paraId="7D3D21C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0.594</w:t>
            </w:r>
          </w:p>
        </w:tc>
        <w:tc>
          <w:tcPr>
            <w:tcW w:w="1436" w:type="dxa"/>
            <w:tcBorders>
              <w:top w:val="nil"/>
              <w:left w:val="nil"/>
              <w:bottom w:val="single" w:sz="4" w:space="0" w:color="auto"/>
              <w:right w:val="nil"/>
            </w:tcBorders>
            <w:vAlign w:val="center"/>
          </w:tcPr>
          <w:p w14:paraId="2D467B3B"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0.800</w:t>
            </w:r>
          </w:p>
        </w:tc>
        <w:tc>
          <w:tcPr>
            <w:tcW w:w="1436" w:type="dxa"/>
            <w:tcBorders>
              <w:top w:val="nil"/>
              <w:left w:val="nil"/>
              <w:bottom w:val="single" w:sz="4" w:space="0" w:color="auto"/>
              <w:right w:val="nil"/>
            </w:tcBorders>
            <w:vAlign w:val="center"/>
          </w:tcPr>
          <w:p w14:paraId="03F2647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0.125</w:t>
            </w:r>
          </w:p>
        </w:tc>
      </w:tr>
    </w:tbl>
    <w:p w14:paraId="31D6FBB7" w14:textId="77777777" w:rsidR="00194740" w:rsidRDefault="00194740">
      <w:pPr>
        <w:widowControl w:val="0"/>
        <w:spacing w:line="360" w:lineRule="auto"/>
        <w:jc w:val="center"/>
        <w:rPr>
          <w:rFonts w:cs="Times New Roman"/>
          <w:sz w:val="21"/>
          <w:szCs w:val="21"/>
        </w:rPr>
      </w:pPr>
    </w:p>
    <w:p w14:paraId="1F835853" w14:textId="77777777" w:rsidR="00194740" w:rsidRDefault="00A21DF4">
      <w:pPr>
        <w:widowControl w:val="0"/>
        <w:spacing w:line="360" w:lineRule="auto"/>
        <w:jc w:val="center"/>
        <w:rPr>
          <w:rFonts w:cs="Times New Roman"/>
          <w:sz w:val="21"/>
          <w:szCs w:val="21"/>
        </w:rPr>
      </w:pPr>
      <w:r>
        <w:rPr>
          <w:rFonts w:cs="Times New Roman"/>
          <w:sz w:val="21"/>
          <w:szCs w:val="21"/>
        </w:rPr>
        <w:t>Table S1</w:t>
      </w:r>
      <w:r>
        <w:rPr>
          <w:rFonts w:eastAsia="SimSun" w:cs="Times New Roman" w:hint="eastAsia"/>
          <w:sz w:val="21"/>
          <w:szCs w:val="21"/>
          <w:lang w:eastAsia="zh-CN"/>
        </w:rPr>
        <w:t>6</w:t>
      </w:r>
      <w:r>
        <w:rPr>
          <w:rFonts w:cs="Times New Roman" w:hint="eastAsia"/>
          <w:sz w:val="21"/>
          <w:szCs w:val="21"/>
          <w:lang w:eastAsia="zh-CN"/>
        </w:rPr>
        <w:t xml:space="preserve">. </w:t>
      </w:r>
      <w:r>
        <w:rPr>
          <w:rFonts w:cs="Times New Roman"/>
          <w:sz w:val="21"/>
          <w:szCs w:val="21"/>
        </w:rPr>
        <w:t xml:space="preserve">Feasibility scores for </w:t>
      </w:r>
      <w:r>
        <w:rPr>
          <w:rFonts w:cs="Times New Roman" w:hint="eastAsia"/>
          <w:sz w:val="21"/>
          <w:szCs w:val="21"/>
          <w:lang w:eastAsia="zh-CN"/>
        </w:rPr>
        <w:t>t</w:t>
      </w:r>
      <w:r>
        <w:rPr>
          <w:rFonts w:cs="Times New Roman"/>
          <w:sz w:val="21"/>
          <w:szCs w:val="21"/>
        </w:rPr>
        <w:t xml:space="preserve">hird-level indicators in the </w:t>
      </w:r>
      <w:r>
        <w:rPr>
          <w:rFonts w:cs="Times New Roman" w:hint="eastAsia"/>
          <w:sz w:val="21"/>
          <w:szCs w:val="21"/>
          <w:lang w:eastAsia="zh-CN"/>
        </w:rPr>
        <w:t>s</w:t>
      </w:r>
      <w:r>
        <w:rPr>
          <w:rFonts w:cs="Times New Roman"/>
          <w:sz w:val="21"/>
          <w:szCs w:val="21"/>
        </w:rPr>
        <w:t>econd round</w:t>
      </w:r>
    </w:p>
    <w:tbl>
      <w:tblPr>
        <w:tblStyle w:val="TableGrid"/>
        <w:tblW w:w="0" w:type="auto"/>
        <w:tblInd w:w="85" w:type="dxa"/>
        <w:tblLayout w:type="fixed"/>
        <w:tblLook w:val="04A0" w:firstRow="1" w:lastRow="0" w:firstColumn="1" w:lastColumn="0" w:noHBand="0" w:noVBand="1"/>
      </w:tblPr>
      <w:tblGrid>
        <w:gridCol w:w="3774"/>
        <w:gridCol w:w="800"/>
        <w:gridCol w:w="1146"/>
        <w:gridCol w:w="1377"/>
        <w:gridCol w:w="1246"/>
      </w:tblGrid>
      <w:tr w:rsidR="00194740" w14:paraId="4A37A17A" w14:textId="77777777">
        <w:tc>
          <w:tcPr>
            <w:tcW w:w="3774" w:type="dxa"/>
            <w:tcBorders>
              <w:top w:val="single" w:sz="4" w:space="0" w:color="auto"/>
              <w:left w:val="nil"/>
              <w:bottom w:val="single" w:sz="4" w:space="0" w:color="auto"/>
              <w:right w:val="nil"/>
            </w:tcBorders>
            <w:vAlign w:val="center"/>
          </w:tcPr>
          <w:p w14:paraId="0CE02E83" w14:textId="77777777" w:rsidR="00194740" w:rsidRDefault="00A21DF4">
            <w:pPr>
              <w:rPr>
                <w:rFonts w:ascii="SimSun" w:eastAsia="SimSun" w:hAnsi="SimSun" w:cs="Times New Roman"/>
                <w:b/>
                <w:bCs/>
                <w:sz w:val="21"/>
                <w:szCs w:val="21"/>
              </w:rPr>
            </w:pPr>
            <w:r>
              <w:rPr>
                <w:rFonts w:eastAsia="SimSun" w:cs="Times New Roman"/>
                <w:sz w:val="21"/>
                <w:szCs w:val="21"/>
              </w:rPr>
              <w:t>Indicator content</w:t>
            </w:r>
          </w:p>
        </w:tc>
        <w:tc>
          <w:tcPr>
            <w:tcW w:w="800" w:type="dxa"/>
            <w:tcBorders>
              <w:top w:val="single" w:sz="4" w:space="0" w:color="auto"/>
              <w:left w:val="nil"/>
              <w:bottom w:val="single" w:sz="4" w:space="0" w:color="auto"/>
              <w:right w:val="nil"/>
            </w:tcBorders>
            <w:vAlign w:val="center"/>
          </w:tcPr>
          <w:p w14:paraId="0F652093"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Mean score</w:t>
            </w:r>
          </w:p>
        </w:tc>
        <w:tc>
          <w:tcPr>
            <w:tcW w:w="1146" w:type="dxa"/>
            <w:tcBorders>
              <w:top w:val="single" w:sz="4" w:space="0" w:color="auto"/>
              <w:left w:val="nil"/>
              <w:bottom w:val="single" w:sz="4" w:space="0" w:color="auto"/>
              <w:right w:val="nil"/>
            </w:tcBorders>
            <w:vAlign w:val="center"/>
          </w:tcPr>
          <w:p w14:paraId="359F57BB"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Standard deviation</w:t>
            </w:r>
          </w:p>
        </w:tc>
        <w:tc>
          <w:tcPr>
            <w:tcW w:w="1377" w:type="dxa"/>
            <w:tcBorders>
              <w:top w:val="single" w:sz="4" w:space="0" w:color="auto"/>
              <w:left w:val="nil"/>
              <w:bottom w:val="single" w:sz="4" w:space="0" w:color="auto"/>
              <w:right w:val="nil"/>
            </w:tcBorders>
            <w:vAlign w:val="center"/>
          </w:tcPr>
          <w:p w14:paraId="3CF580D8" w14:textId="77777777" w:rsidR="00194740" w:rsidRDefault="00A21DF4">
            <w:pPr>
              <w:rPr>
                <w:rFonts w:ascii="SimSun" w:eastAsia="SimSun" w:hAnsi="SimSun" w:cs="Times New Roman"/>
                <w:sz w:val="21"/>
                <w:szCs w:val="21"/>
              </w:rPr>
            </w:pPr>
            <w:r>
              <w:rPr>
                <w:rFonts w:eastAsia="SimSun" w:cs="Times New Roman"/>
                <w:sz w:val="21"/>
                <w:szCs w:val="21"/>
                <w:lang w:eastAsia="zh-CN"/>
              </w:rPr>
              <w:t xml:space="preserve">percentage of </w:t>
            </w:r>
            <w:r>
              <w:rPr>
                <w:rFonts w:eastAsia="SimSun" w:cs="Times New Roman" w:hint="eastAsia"/>
                <w:sz w:val="21"/>
                <w:szCs w:val="21"/>
                <w:lang w:eastAsia="zh-CN"/>
              </w:rPr>
              <w:t>full</w:t>
            </w:r>
            <w:r>
              <w:rPr>
                <w:rFonts w:eastAsia="SimSun" w:cs="Times New Roman"/>
                <w:sz w:val="21"/>
                <w:szCs w:val="21"/>
                <w:lang w:eastAsia="zh-CN"/>
              </w:rPr>
              <w:t xml:space="preserve"> scores</w:t>
            </w:r>
          </w:p>
        </w:tc>
        <w:tc>
          <w:tcPr>
            <w:tcW w:w="1246" w:type="dxa"/>
            <w:tcBorders>
              <w:top w:val="single" w:sz="4" w:space="0" w:color="auto"/>
              <w:left w:val="nil"/>
              <w:bottom w:val="single" w:sz="4" w:space="0" w:color="auto"/>
              <w:right w:val="nil"/>
            </w:tcBorders>
            <w:vAlign w:val="center"/>
          </w:tcPr>
          <w:p w14:paraId="315CA521" w14:textId="77777777" w:rsidR="00194740" w:rsidRDefault="00A21DF4">
            <w:pPr>
              <w:rPr>
                <w:rFonts w:ascii="SimSun" w:eastAsia="SimSun" w:hAnsi="SimSun" w:cs="Times New Roman"/>
                <w:sz w:val="21"/>
                <w:szCs w:val="21"/>
              </w:rPr>
            </w:pPr>
            <w:r>
              <w:rPr>
                <w:rFonts w:eastAsia="SimSun" w:cs="Times New Roman"/>
                <w:sz w:val="21"/>
                <w:szCs w:val="21"/>
              </w:rPr>
              <w:t>variation coefficients</w:t>
            </w:r>
          </w:p>
        </w:tc>
      </w:tr>
      <w:tr w:rsidR="00194740" w14:paraId="423EC092" w14:textId="77777777">
        <w:tc>
          <w:tcPr>
            <w:tcW w:w="3774" w:type="dxa"/>
            <w:tcBorders>
              <w:top w:val="single" w:sz="4" w:space="0" w:color="auto"/>
              <w:left w:val="nil"/>
              <w:bottom w:val="nil"/>
              <w:right w:val="nil"/>
            </w:tcBorders>
            <w:vAlign w:val="center"/>
          </w:tcPr>
          <w:p w14:paraId="533AB1E4" w14:textId="77777777" w:rsidR="00194740" w:rsidRDefault="00A21DF4">
            <w:pPr>
              <w:textAlignment w:val="center"/>
              <w:rPr>
                <w:rFonts w:ascii="SimSun" w:eastAsia="SimSun" w:hAnsi="SimSun" w:cs="Times New Roman"/>
                <w:sz w:val="21"/>
                <w:szCs w:val="21"/>
              </w:rPr>
            </w:pPr>
            <w:r>
              <w:rPr>
                <w:rFonts w:eastAsia="SimSun" w:cs="Times New Roman"/>
                <w:color w:val="000000"/>
                <w:sz w:val="21"/>
                <w:szCs w:val="21"/>
              </w:rPr>
              <w:t xml:space="preserve"> </w:t>
            </w:r>
            <w:r>
              <w:rPr>
                <w:rFonts w:cs="Times New Roman"/>
                <w:sz w:val="21"/>
                <w:szCs w:val="21"/>
              </w:rPr>
              <w:t>Frequency of real-time push and promotion of emergency-related health knowledge to residents in the district through multiple communication media</w:t>
            </w:r>
          </w:p>
        </w:tc>
        <w:tc>
          <w:tcPr>
            <w:tcW w:w="800" w:type="dxa"/>
            <w:tcBorders>
              <w:top w:val="single" w:sz="4" w:space="0" w:color="auto"/>
              <w:left w:val="nil"/>
              <w:bottom w:val="nil"/>
              <w:right w:val="nil"/>
            </w:tcBorders>
            <w:vAlign w:val="center"/>
          </w:tcPr>
          <w:p w14:paraId="0DC7593D"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46" w:type="dxa"/>
            <w:tcBorders>
              <w:top w:val="single" w:sz="4" w:space="0" w:color="auto"/>
              <w:left w:val="nil"/>
              <w:bottom w:val="nil"/>
              <w:right w:val="nil"/>
            </w:tcBorders>
            <w:vAlign w:val="center"/>
          </w:tcPr>
          <w:p w14:paraId="33B731BB" w14:textId="77777777" w:rsidR="00194740" w:rsidRDefault="00A21DF4">
            <w:pPr>
              <w:textAlignment w:val="center"/>
              <w:rPr>
                <w:rFonts w:eastAsia="SimSun" w:cs="Times New Roman"/>
                <w:sz w:val="21"/>
                <w:szCs w:val="21"/>
              </w:rPr>
            </w:pPr>
            <w:r>
              <w:rPr>
                <w:rFonts w:eastAsia="SimSun" w:cs="Times New Roman"/>
                <w:sz w:val="21"/>
                <w:szCs w:val="21"/>
              </w:rPr>
              <w:t>0.414</w:t>
            </w:r>
          </w:p>
        </w:tc>
        <w:tc>
          <w:tcPr>
            <w:tcW w:w="1377" w:type="dxa"/>
            <w:tcBorders>
              <w:top w:val="single" w:sz="4" w:space="0" w:color="auto"/>
              <w:left w:val="nil"/>
              <w:bottom w:val="nil"/>
              <w:right w:val="nil"/>
            </w:tcBorders>
            <w:vAlign w:val="center"/>
          </w:tcPr>
          <w:p w14:paraId="15FBB218"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46" w:type="dxa"/>
            <w:tcBorders>
              <w:top w:val="single" w:sz="4" w:space="0" w:color="auto"/>
              <w:left w:val="nil"/>
              <w:bottom w:val="nil"/>
              <w:right w:val="nil"/>
            </w:tcBorders>
            <w:vAlign w:val="center"/>
          </w:tcPr>
          <w:p w14:paraId="73EC106B" w14:textId="77777777" w:rsidR="00194740" w:rsidRDefault="00A21DF4">
            <w:pPr>
              <w:textAlignment w:val="center"/>
              <w:rPr>
                <w:rFonts w:eastAsia="SimSun" w:cs="Times New Roman"/>
                <w:sz w:val="21"/>
                <w:szCs w:val="21"/>
              </w:rPr>
            </w:pPr>
            <w:r>
              <w:rPr>
                <w:rFonts w:eastAsia="SimSun" w:cs="Times New Roman"/>
                <w:sz w:val="21"/>
                <w:szCs w:val="21"/>
              </w:rPr>
              <w:t>0.086</w:t>
            </w:r>
          </w:p>
        </w:tc>
      </w:tr>
      <w:tr w:rsidR="00194740" w14:paraId="6E4BD912" w14:textId="77777777">
        <w:tc>
          <w:tcPr>
            <w:tcW w:w="3774" w:type="dxa"/>
            <w:tcBorders>
              <w:top w:val="nil"/>
              <w:left w:val="nil"/>
              <w:bottom w:val="nil"/>
              <w:right w:val="nil"/>
            </w:tcBorders>
            <w:vAlign w:val="center"/>
          </w:tcPr>
          <w:p w14:paraId="7C6E89DC" w14:textId="77777777" w:rsidR="00194740" w:rsidRDefault="00A21DF4">
            <w:pPr>
              <w:textAlignment w:val="center"/>
              <w:rPr>
                <w:rFonts w:ascii="SimSun" w:eastAsia="SimSun" w:hAnsi="SimSun" w:cs="Times New Roman"/>
                <w:sz w:val="21"/>
                <w:szCs w:val="21"/>
              </w:rPr>
            </w:pPr>
            <w:r>
              <w:rPr>
                <w:rFonts w:cs="Times New Roman"/>
                <w:sz w:val="21"/>
                <w:szCs w:val="21"/>
                <w:lang w:bidi="ar"/>
              </w:rPr>
              <w:t>Health education, health monitoring and vaccination of key populations</w:t>
            </w:r>
          </w:p>
        </w:tc>
        <w:tc>
          <w:tcPr>
            <w:tcW w:w="800" w:type="dxa"/>
            <w:tcBorders>
              <w:top w:val="nil"/>
              <w:left w:val="nil"/>
              <w:bottom w:val="nil"/>
              <w:right w:val="nil"/>
            </w:tcBorders>
            <w:vAlign w:val="center"/>
          </w:tcPr>
          <w:p w14:paraId="37ABC18C"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46" w:type="dxa"/>
            <w:tcBorders>
              <w:top w:val="nil"/>
              <w:left w:val="nil"/>
              <w:bottom w:val="nil"/>
              <w:right w:val="nil"/>
            </w:tcBorders>
            <w:vAlign w:val="center"/>
          </w:tcPr>
          <w:p w14:paraId="532CDED1" w14:textId="77777777" w:rsidR="00194740" w:rsidRDefault="00A21DF4">
            <w:pPr>
              <w:textAlignment w:val="center"/>
              <w:rPr>
                <w:rFonts w:eastAsia="SimSun" w:cs="Times New Roman"/>
                <w:sz w:val="21"/>
                <w:szCs w:val="21"/>
              </w:rPr>
            </w:pPr>
            <w:r>
              <w:rPr>
                <w:rFonts w:eastAsia="SimSun" w:cs="Times New Roman"/>
                <w:sz w:val="21"/>
                <w:szCs w:val="21"/>
              </w:rPr>
              <w:t>0.352</w:t>
            </w:r>
          </w:p>
        </w:tc>
        <w:tc>
          <w:tcPr>
            <w:tcW w:w="1377" w:type="dxa"/>
            <w:tcBorders>
              <w:top w:val="nil"/>
              <w:left w:val="nil"/>
              <w:bottom w:val="nil"/>
              <w:right w:val="nil"/>
            </w:tcBorders>
            <w:vAlign w:val="center"/>
          </w:tcPr>
          <w:p w14:paraId="7B6CD249"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46" w:type="dxa"/>
            <w:tcBorders>
              <w:top w:val="nil"/>
              <w:left w:val="nil"/>
              <w:bottom w:val="nil"/>
              <w:right w:val="nil"/>
            </w:tcBorders>
            <w:vAlign w:val="center"/>
          </w:tcPr>
          <w:p w14:paraId="18CC3CF9" w14:textId="77777777" w:rsidR="00194740" w:rsidRDefault="00A21DF4">
            <w:pPr>
              <w:textAlignment w:val="center"/>
              <w:rPr>
                <w:rFonts w:eastAsia="SimSun" w:cs="Times New Roman"/>
                <w:sz w:val="21"/>
                <w:szCs w:val="21"/>
              </w:rPr>
            </w:pPr>
            <w:r>
              <w:rPr>
                <w:rFonts w:eastAsia="SimSun" w:cs="Times New Roman"/>
                <w:sz w:val="21"/>
                <w:szCs w:val="21"/>
              </w:rPr>
              <w:t>0.072</w:t>
            </w:r>
          </w:p>
        </w:tc>
      </w:tr>
      <w:tr w:rsidR="00194740" w14:paraId="308769A2" w14:textId="77777777">
        <w:tc>
          <w:tcPr>
            <w:tcW w:w="3774" w:type="dxa"/>
            <w:tcBorders>
              <w:top w:val="nil"/>
              <w:left w:val="nil"/>
              <w:bottom w:val="nil"/>
              <w:right w:val="nil"/>
            </w:tcBorders>
            <w:vAlign w:val="center"/>
          </w:tcPr>
          <w:p w14:paraId="6ED385B7" w14:textId="77777777" w:rsidR="00194740" w:rsidRDefault="00A21DF4">
            <w:pPr>
              <w:textAlignment w:val="center"/>
              <w:rPr>
                <w:rFonts w:ascii="SimSun" w:eastAsia="SimSun" w:hAnsi="SimSun" w:cs="Times New Roman"/>
                <w:sz w:val="21"/>
                <w:szCs w:val="21"/>
              </w:rPr>
            </w:pPr>
            <w:r>
              <w:rPr>
                <w:rFonts w:cs="Times New Roman"/>
                <w:sz w:val="21"/>
                <w:szCs w:val="21"/>
              </w:rPr>
              <w:t>Educate and instruct service personnel on proper cleaning and disinfection and air purification</w:t>
            </w:r>
          </w:p>
        </w:tc>
        <w:tc>
          <w:tcPr>
            <w:tcW w:w="800" w:type="dxa"/>
            <w:tcBorders>
              <w:top w:val="nil"/>
              <w:left w:val="nil"/>
              <w:bottom w:val="nil"/>
              <w:right w:val="nil"/>
            </w:tcBorders>
            <w:vAlign w:val="center"/>
          </w:tcPr>
          <w:p w14:paraId="43BDB930" w14:textId="77777777" w:rsidR="00194740" w:rsidRDefault="00A21DF4">
            <w:pPr>
              <w:textAlignment w:val="center"/>
              <w:rPr>
                <w:rFonts w:eastAsia="SimSun" w:cs="Times New Roman"/>
                <w:sz w:val="21"/>
                <w:szCs w:val="21"/>
              </w:rPr>
            </w:pPr>
            <w:r>
              <w:rPr>
                <w:rFonts w:eastAsia="SimSun" w:cs="Times New Roman"/>
                <w:sz w:val="21"/>
                <w:szCs w:val="21"/>
              </w:rPr>
              <w:t>4.533</w:t>
            </w:r>
          </w:p>
        </w:tc>
        <w:tc>
          <w:tcPr>
            <w:tcW w:w="1146" w:type="dxa"/>
            <w:tcBorders>
              <w:top w:val="nil"/>
              <w:left w:val="nil"/>
              <w:bottom w:val="nil"/>
              <w:right w:val="nil"/>
            </w:tcBorders>
            <w:vAlign w:val="center"/>
          </w:tcPr>
          <w:p w14:paraId="60763C14" w14:textId="77777777" w:rsidR="00194740" w:rsidRDefault="00A21DF4">
            <w:pPr>
              <w:textAlignment w:val="center"/>
              <w:rPr>
                <w:rFonts w:eastAsia="SimSun" w:cs="Times New Roman"/>
                <w:sz w:val="21"/>
                <w:szCs w:val="21"/>
              </w:rPr>
            </w:pPr>
            <w:r>
              <w:rPr>
                <w:rFonts w:eastAsia="SimSun" w:cs="Times New Roman"/>
                <w:sz w:val="21"/>
                <w:szCs w:val="21"/>
              </w:rPr>
              <w:t>0.743</w:t>
            </w:r>
          </w:p>
        </w:tc>
        <w:tc>
          <w:tcPr>
            <w:tcW w:w="1377" w:type="dxa"/>
            <w:tcBorders>
              <w:top w:val="nil"/>
              <w:left w:val="nil"/>
              <w:bottom w:val="nil"/>
              <w:right w:val="nil"/>
            </w:tcBorders>
            <w:vAlign w:val="center"/>
          </w:tcPr>
          <w:p w14:paraId="32EBBCB5"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46" w:type="dxa"/>
            <w:tcBorders>
              <w:top w:val="nil"/>
              <w:left w:val="nil"/>
              <w:bottom w:val="nil"/>
              <w:right w:val="nil"/>
            </w:tcBorders>
            <w:vAlign w:val="center"/>
          </w:tcPr>
          <w:p w14:paraId="18B345BF" w14:textId="77777777" w:rsidR="00194740" w:rsidRDefault="00A21DF4">
            <w:pPr>
              <w:textAlignment w:val="center"/>
              <w:rPr>
                <w:rFonts w:eastAsia="SimSun" w:cs="Times New Roman"/>
                <w:sz w:val="21"/>
                <w:szCs w:val="21"/>
              </w:rPr>
            </w:pPr>
            <w:r>
              <w:rPr>
                <w:rFonts w:eastAsia="SimSun" w:cs="Times New Roman"/>
                <w:sz w:val="21"/>
                <w:szCs w:val="21"/>
              </w:rPr>
              <w:t>0.164</w:t>
            </w:r>
          </w:p>
        </w:tc>
      </w:tr>
      <w:tr w:rsidR="00194740" w14:paraId="6D3E24B8" w14:textId="77777777">
        <w:tc>
          <w:tcPr>
            <w:tcW w:w="3774" w:type="dxa"/>
            <w:tcBorders>
              <w:top w:val="nil"/>
              <w:left w:val="nil"/>
              <w:bottom w:val="nil"/>
              <w:right w:val="nil"/>
            </w:tcBorders>
            <w:vAlign w:val="center"/>
          </w:tcPr>
          <w:p w14:paraId="55EC3CFF" w14:textId="77777777" w:rsidR="00194740" w:rsidRDefault="00A21DF4">
            <w:pPr>
              <w:textAlignment w:val="center"/>
              <w:rPr>
                <w:rFonts w:ascii="SimSun" w:eastAsia="SimSun" w:hAnsi="SimSun" w:cs="Times New Roman"/>
                <w:sz w:val="21"/>
                <w:szCs w:val="21"/>
              </w:rPr>
            </w:pPr>
            <w:r>
              <w:rPr>
                <w:rFonts w:cs="Times New Roman"/>
                <w:sz w:val="21"/>
                <w:szCs w:val="21"/>
              </w:rPr>
              <w:t>Regularly conduct regional risk identification and judgment</w:t>
            </w:r>
          </w:p>
        </w:tc>
        <w:tc>
          <w:tcPr>
            <w:tcW w:w="800" w:type="dxa"/>
            <w:tcBorders>
              <w:top w:val="nil"/>
              <w:left w:val="nil"/>
              <w:bottom w:val="nil"/>
              <w:right w:val="nil"/>
            </w:tcBorders>
            <w:vAlign w:val="center"/>
          </w:tcPr>
          <w:p w14:paraId="62ECF7F9" w14:textId="77777777" w:rsidR="00194740" w:rsidRDefault="00A21DF4">
            <w:pPr>
              <w:textAlignment w:val="center"/>
              <w:rPr>
                <w:rFonts w:eastAsia="SimSun" w:cs="Times New Roman"/>
                <w:sz w:val="21"/>
                <w:szCs w:val="21"/>
              </w:rPr>
            </w:pPr>
            <w:r>
              <w:rPr>
                <w:rFonts w:eastAsia="SimSun" w:cs="Times New Roman"/>
                <w:sz w:val="21"/>
                <w:szCs w:val="21"/>
              </w:rPr>
              <w:t>4.33</w:t>
            </w:r>
          </w:p>
        </w:tc>
        <w:tc>
          <w:tcPr>
            <w:tcW w:w="1146" w:type="dxa"/>
            <w:tcBorders>
              <w:top w:val="nil"/>
              <w:left w:val="nil"/>
              <w:bottom w:val="nil"/>
              <w:right w:val="nil"/>
            </w:tcBorders>
            <w:vAlign w:val="center"/>
          </w:tcPr>
          <w:p w14:paraId="37F1F688" w14:textId="77777777" w:rsidR="00194740" w:rsidRDefault="00A21DF4">
            <w:pPr>
              <w:textAlignment w:val="center"/>
              <w:rPr>
                <w:rFonts w:eastAsia="SimSun" w:cs="Times New Roman"/>
                <w:sz w:val="21"/>
                <w:szCs w:val="21"/>
              </w:rPr>
            </w:pPr>
            <w:r>
              <w:rPr>
                <w:rFonts w:eastAsia="SimSun" w:cs="Times New Roman"/>
                <w:sz w:val="21"/>
                <w:szCs w:val="21"/>
              </w:rPr>
              <w:t>0.900</w:t>
            </w:r>
          </w:p>
        </w:tc>
        <w:tc>
          <w:tcPr>
            <w:tcW w:w="1377" w:type="dxa"/>
            <w:tcBorders>
              <w:top w:val="nil"/>
              <w:left w:val="nil"/>
              <w:bottom w:val="nil"/>
              <w:right w:val="nil"/>
            </w:tcBorders>
            <w:vAlign w:val="center"/>
          </w:tcPr>
          <w:p w14:paraId="588B8889" w14:textId="77777777" w:rsidR="00194740" w:rsidRDefault="00A21DF4">
            <w:pPr>
              <w:textAlignment w:val="center"/>
              <w:rPr>
                <w:rFonts w:eastAsia="SimSun" w:cs="Times New Roman"/>
                <w:sz w:val="21"/>
                <w:szCs w:val="21"/>
              </w:rPr>
            </w:pPr>
            <w:r>
              <w:rPr>
                <w:rFonts w:eastAsia="SimSun" w:cs="Times New Roman"/>
                <w:sz w:val="21"/>
                <w:szCs w:val="21"/>
              </w:rPr>
              <w:t>0.533</w:t>
            </w:r>
          </w:p>
        </w:tc>
        <w:tc>
          <w:tcPr>
            <w:tcW w:w="1246" w:type="dxa"/>
            <w:tcBorders>
              <w:top w:val="nil"/>
              <w:left w:val="nil"/>
              <w:bottom w:val="nil"/>
              <w:right w:val="nil"/>
            </w:tcBorders>
            <w:vAlign w:val="center"/>
          </w:tcPr>
          <w:p w14:paraId="7C01D465" w14:textId="77777777" w:rsidR="00194740" w:rsidRDefault="00A21DF4">
            <w:pPr>
              <w:textAlignment w:val="center"/>
              <w:rPr>
                <w:rFonts w:eastAsia="SimSun" w:cs="Times New Roman"/>
                <w:sz w:val="21"/>
                <w:szCs w:val="21"/>
              </w:rPr>
            </w:pPr>
            <w:r>
              <w:rPr>
                <w:rFonts w:eastAsia="SimSun" w:cs="Times New Roman"/>
                <w:sz w:val="21"/>
                <w:szCs w:val="21"/>
              </w:rPr>
              <w:t>0.208</w:t>
            </w:r>
          </w:p>
        </w:tc>
      </w:tr>
      <w:tr w:rsidR="00194740" w14:paraId="0A185119" w14:textId="77777777">
        <w:tc>
          <w:tcPr>
            <w:tcW w:w="3774" w:type="dxa"/>
            <w:tcBorders>
              <w:top w:val="nil"/>
              <w:left w:val="nil"/>
              <w:bottom w:val="nil"/>
              <w:right w:val="nil"/>
            </w:tcBorders>
            <w:vAlign w:val="center"/>
          </w:tcPr>
          <w:p w14:paraId="041394C4" w14:textId="77777777" w:rsidR="00194740" w:rsidRDefault="00A21DF4">
            <w:pPr>
              <w:textAlignment w:val="center"/>
              <w:rPr>
                <w:rFonts w:ascii="SimSun" w:eastAsia="SimSun" w:hAnsi="SimSun" w:cs="Times New Roman"/>
                <w:sz w:val="21"/>
                <w:szCs w:val="21"/>
              </w:rPr>
            </w:pPr>
            <w:r>
              <w:rPr>
                <w:rFonts w:eastAsia="SimSun" w:cs="Times New Roman"/>
                <w:color w:val="000000"/>
                <w:sz w:val="21"/>
                <w:szCs w:val="21"/>
              </w:rPr>
              <w:t xml:space="preserve"> </w:t>
            </w:r>
            <w:r>
              <w:rPr>
                <w:rFonts w:cs="Times New Roman"/>
                <w:sz w:val="21"/>
                <w:szCs w:val="21"/>
              </w:rPr>
              <w:t>fever sentinel</w:t>
            </w:r>
          </w:p>
        </w:tc>
        <w:tc>
          <w:tcPr>
            <w:tcW w:w="800" w:type="dxa"/>
            <w:tcBorders>
              <w:top w:val="nil"/>
              <w:left w:val="nil"/>
              <w:bottom w:val="nil"/>
              <w:right w:val="nil"/>
            </w:tcBorders>
            <w:vAlign w:val="center"/>
          </w:tcPr>
          <w:p w14:paraId="7E3EE8A8"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46" w:type="dxa"/>
            <w:tcBorders>
              <w:top w:val="nil"/>
              <w:left w:val="nil"/>
              <w:bottom w:val="nil"/>
              <w:right w:val="nil"/>
            </w:tcBorders>
            <w:vAlign w:val="center"/>
          </w:tcPr>
          <w:p w14:paraId="4E7083D8"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377" w:type="dxa"/>
            <w:tcBorders>
              <w:top w:val="nil"/>
              <w:left w:val="nil"/>
              <w:bottom w:val="nil"/>
              <w:right w:val="nil"/>
            </w:tcBorders>
            <w:vAlign w:val="center"/>
          </w:tcPr>
          <w:p w14:paraId="4D7ED766"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46" w:type="dxa"/>
            <w:tcBorders>
              <w:top w:val="nil"/>
              <w:left w:val="nil"/>
              <w:bottom w:val="nil"/>
              <w:right w:val="nil"/>
            </w:tcBorders>
            <w:vAlign w:val="center"/>
          </w:tcPr>
          <w:p w14:paraId="161A4D68"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145DBF47" w14:textId="77777777">
        <w:tc>
          <w:tcPr>
            <w:tcW w:w="3774" w:type="dxa"/>
            <w:tcBorders>
              <w:top w:val="nil"/>
              <w:left w:val="nil"/>
              <w:bottom w:val="nil"/>
              <w:right w:val="nil"/>
            </w:tcBorders>
            <w:vAlign w:val="center"/>
          </w:tcPr>
          <w:p w14:paraId="61EBD60A" w14:textId="77777777" w:rsidR="00194740" w:rsidRDefault="00A21DF4">
            <w:pPr>
              <w:textAlignment w:val="center"/>
              <w:rPr>
                <w:rFonts w:ascii="SimSun" w:eastAsia="SimSun" w:hAnsi="SimSun" w:cs="Times New Roman"/>
                <w:sz w:val="21"/>
                <w:szCs w:val="21"/>
              </w:rPr>
            </w:pPr>
            <w:r>
              <w:rPr>
                <w:rFonts w:eastAsia="SimSun" w:cs="Times New Roman"/>
                <w:sz w:val="21"/>
                <w:szCs w:val="21"/>
              </w:rPr>
              <w:t>Pool of emergency response experts</w:t>
            </w:r>
          </w:p>
        </w:tc>
        <w:tc>
          <w:tcPr>
            <w:tcW w:w="800" w:type="dxa"/>
            <w:tcBorders>
              <w:top w:val="nil"/>
              <w:left w:val="nil"/>
              <w:bottom w:val="nil"/>
              <w:right w:val="nil"/>
            </w:tcBorders>
            <w:vAlign w:val="center"/>
          </w:tcPr>
          <w:p w14:paraId="2F7F330C" w14:textId="77777777" w:rsidR="00194740" w:rsidRDefault="00A21DF4">
            <w:pPr>
              <w:textAlignment w:val="center"/>
              <w:rPr>
                <w:rFonts w:eastAsia="SimSun" w:cs="Times New Roman"/>
                <w:sz w:val="21"/>
                <w:szCs w:val="21"/>
              </w:rPr>
            </w:pPr>
            <w:r>
              <w:rPr>
                <w:rFonts w:eastAsia="SimSun" w:cs="Times New Roman"/>
                <w:sz w:val="21"/>
                <w:szCs w:val="21"/>
              </w:rPr>
              <w:t>3.867</w:t>
            </w:r>
          </w:p>
        </w:tc>
        <w:tc>
          <w:tcPr>
            <w:tcW w:w="1146" w:type="dxa"/>
            <w:tcBorders>
              <w:top w:val="nil"/>
              <w:left w:val="nil"/>
              <w:bottom w:val="nil"/>
              <w:right w:val="nil"/>
            </w:tcBorders>
            <w:vAlign w:val="center"/>
          </w:tcPr>
          <w:p w14:paraId="3DD61F0A" w14:textId="77777777" w:rsidR="00194740" w:rsidRDefault="00A21DF4">
            <w:pPr>
              <w:textAlignment w:val="center"/>
              <w:rPr>
                <w:rFonts w:eastAsia="SimSun" w:cs="Times New Roman"/>
                <w:sz w:val="21"/>
                <w:szCs w:val="21"/>
              </w:rPr>
            </w:pPr>
            <w:r>
              <w:rPr>
                <w:rFonts w:eastAsia="SimSun" w:cs="Times New Roman"/>
                <w:sz w:val="21"/>
                <w:szCs w:val="21"/>
              </w:rPr>
              <w:t>1.246</w:t>
            </w:r>
          </w:p>
        </w:tc>
        <w:tc>
          <w:tcPr>
            <w:tcW w:w="1377" w:type="dxa"/>
            <w:tcBorders>
              <w:top w:val="nil"/>
              <w:left w:val="nil"/>
              <w:bottom w:val="nil"/>
              <w:right w:val="nil"/>
            </w:tcBorders>
            <w:vAlign w:val="center"/>
          </w:tcPr>
          <w:p w14:paraId="5A7187A4" w14:textId="77777777" w:rsidR="00194740" w:rsidRDefault="00A21DF4">
            <w:pPr>
              <w:textAlignment w:val="center"/>
              <w:rPr>
                <w:rFonts w:eastAsia="SimSun" w:cs="Times New Roman"/>
                <w:sz w:val="21"/>
                <w:szCs w:val="21"/>
              </w:rPr>
            </w:pPr>
            <w:r>
              <w:rPr>
                <w:rFonts w:eastAsia="SimSun" w:cs="Times New Roman"/>
                <w:sz w:val="21"/>
                <w:szCs w:val="21"/>
              </w:rPr>
              <w:t>0.400</w:t>
            </w:r>
          </w:p>
        </w:tc>
        <w:tc>
          <w:tcPr>
            <w:tcW w:w="1246" w:type="dxa"/>
            <w:tcBorders>
              <w:top w:val="nil"/>
              <w:left w:val="nil"/>
              <w:bottom w:val="nil"/>
              <w:right w:val="nil"/>
            </w:tcBorders>
            <w:vAlign w:val="center"/>
          </w:tcPr>
          <w:p w14:paraId="506D8395" w14:textId="77777777" w:rsidR="00194740" w:rsidRDefault="00A21DF4">
            <w:pPr>
              <w:textAlignment w:val="center"/>
              <w:rPr>
                <w:rFonts w:eastAsia="SimSun" w:cs="Times New Roman"/>
                <w:sz w:val="21"/>
                <w:szCs w:val="21"/>
              </w:rPr>
            </w:pPr>
            <w:r>
              <w:rPr>
                <w:rFonts w:eastAsia="SimSun" w:cs="Times New Roman"/>
                <w:sz w:val="21"/>
                <w:szCs w:val="21"/>
              </w:rPr>
              <w:t>0.322</w:t>
            </w:r>
          </w:p>
        </w:tc>
      </w:tr>
      <w:tr w:rsidR="00194740" w14:paraId="470008EE" w14:textId="77777777">
        <w:tc>
          <w:tcPr>
            <w:tcW w:w="3774" w:type="dxa"/>
            <w:tcBorders>
              <w:top w:val="nil"/>
              <w:left w:val="nil"/>
              <w:bottom w:val="nil"/>
              <w:right w:val="nil"/>
            </w:tcBorders>
            <w:vAlign w:val="center"/>
          </w:tcPr>
          <w:p w14:paraId="6B7FB998" w14:textId="77777777" w:rsidR="00194740" w:rsidRDefault="00A21DF4">
            <w:pPr>
              <w:textAlignment w:val="center"/>
              <w:rPr>
                <w:rFonts w:ascii="SimSun" w:eastAsia="SimSun" w:hAnsi="SimSun" w:cs="Times New Roman"/>
                <w:sz w:val="21"/>
                <w:szCs w:val="21"/>
              </w:rPr>
            </w:pPr>
            <w:r>
              <w:rPr>
                <w:rFonts w:cs="Times New Roman"/>
                <w:sz w:val="21"/>
                <w:szCs w:val="21"/>
              </w:rPr>
              <w:t>Degree/education composition of the emergency response team</w:t>
            </w:r>
          </w:p>
        </w:tc>
        <w:tc>
          <w:tcPr>
            <w:tcW w:w="800" w:type="dxa"/>
            <w:tcBorders>
              <w:top w:val="nil"/>
              <w:left w:val="nil"/>
              <w:bottom w:val="nil"/>
              <w:right w:val="nil"/>
            </w:tcBorders>
            <w:vAlign w:val="center"/>
          </w:tcPr>
          <w:p w14:paraId="1DFFDBE8" w14:textId="77777777" w:rsidR="00194740" w:rsidRDefault="00A21DF4">
            <w:pPr>
              <w:textAlignment w:val="center"/>
              <w:rPr>
                <w:rFonts w:eastAsia="SimSun" w:cs="Times New Roman"/>
                <w:sz w:val="21"/>
                <w:szCs w:val="21"/>
              </w:rPr>
            </w:pPr>
            <w:r>
              <w:rPr>
                <w:rFonts w:eastAsia="SimSun" w:cs="Times New Roman"/>
                <w:sz w:val="21"/>
                <w:szCs w:val="21"/>
              </w:rPr>
              <w:t>4.533</w:t>
            </w:r>
          </w:p>
        </w:tc>
        <w:tc>
          <w:tcPr>
            <w:tcW w:w="1146" w:type="dxa"/>
            <w:tcBorders>
              <w:top w:val="nil"/>
              <w:left w:val="nil"/>
              <w:bottom w:val="nil"/>
              <w:right w:val="nil"/>
            </w:tcBorders>
            <w:vAlign w:val="center"/>
          </w:tcPr>
          <w:p w14:paraId="7BA4051B" w14:textId="77777777" w:rsidR="00194740" w:rsidRDefault="00A21DF4">
            <w:pPr>
              <w:textAlignment w:val="center"/>
              <w:rPr>
                <w:rFonts w:eastAsia="SimSun" w:cs="Times New Roman"/>
                <w:sz w:val="21"/>
                <w:szCs w:val="21"/>
              </w:rPr>
            </w:pPr>
            <w:r>
              <w:rPr>
                <w:rFonts w:eastAsia="SimSun" w:cs="Times New Roman"/>
                <w:sz w:val="21"/>
                <w:szCs w:val="21"/>
              </w:rPr>
              <w:t>0.834</w:t>
            </w:r>
          </w:p>
        </w:tc>
        <w:tc>
          <w:tcPr>
            <w:tcW w:w="1377" w:type="dxa"/>
            <w:tcBorders>
              <w:top w:val="nil"/>
              <w:left w:val="nil"/>
              <w:bottom w:val="nil"/>
              <w:right w:val="nil"/>
            </w:tcBorders>
            <w:vAlign w:val="center"/>
          </w:tcPr>
          <w:p w14:paraId="5E64D4FE"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46" w:type="dxa"/>
            <w:tcBorders>
              <w:top w:val="nil"/>
              <w:left w:val="nil"/>
              <w:bottom w:val="nil"/>
              <w:right w:val="nil"/>
            </w:tcBorders>
            <w:vAlign w:val="center"/>
          </w:tcPr>
          <w:p w14:paraId="5D4BFB99" w14:textId="77777777" w:rsidR="00194740" w:rsidRDefault="00A21DF4">
            <w:pPr>
              <w:textAlignment w:val="center"/>
              <w:rPr>
                <w:rFonts w:eastAsia="SimSun" w:cs="Times New Roman"/>
                <w:sz w:val="21"/>
                <w:szCs w:val="21"/>
              </w:rPr>
            </w:pPr>
            <w:r>
              <w:rPr>
                <w:rFonts w:eastAsia="SimSun" w:cs="Times New Roman"/>
                <w:sz w:val="21"/>
                <w:szCs w:val="21"/>
              </w:rPr>
              <w:t>0.184</w:t>
            </w:r>
          </w:p>
        </w:tc>
      </w:tr>
      <w:tr w:rsidR="00194740" w14:paraId="6A2B3EF1" w14:textId="77777777">
        <w:tc>
          <w:tcPr>
            <w:tcW w:w="3774" w:type="dxa"/>
            <w:tcBorders>
              <w:top w:val="nil"/>
              <w:left w:val="nil"/>
              <w:bottom w:val="nil"/>
              <w:right w:val="nil"/>
            </w:tcBorders>
            <w:vAlign w:val="center"/>
          </w:tcPr>
          <w:p w14:paraId="67635EF6" w14:textId="77777777" w:rsidR="00194740" w:rsidRDefault="00A21DF4">
            <w:pPr>
              <w:textAlignment w:val="center"/>
              <w:rPr>
                <w:rFonts w:ascii="SimSun" w:eastAsia="SimSun" w:hAnsi="SimSun" w:cs="Times New Roman"/>
                <w:sz w:val="21"/>
                <w:szCs w:val="21"/>
              </w:rPr>
            </w:pPr>
            <w:r>
              <w:rPr>
                <w:rFonts w:cs="Times New Roman"/>
                <w:sz w:val="21"/>
                <w:szCs w:val="21"/>
              </w:rPr>
              <w:t>Rate of completeness of specialized emergency response team set-up</w:t>
            </w:r>
          </w:p>
        </w:tc>
        <w:tc>
          <w:tcPr>
            <w:tcW w:w="800" w:type="dxa"/>
            <w:tcBorders>
              <w:top w:val="nil"/>
              <w:left w:val="nil"/>
              <w:bottom w:val="nil"/>
              <w:right w:val="nil"/>
            </w:tcBorders>
            <w:vAlign w:val="center"/>
          </w:tcPr>
          <w:p w14:paraId="6A3EEEAA" w14:textId="77777777" w:rsidR="00194740" w:rsidRDefault="00A21DF4">
            <w:pPr>
              <w:textAlignment w:val="center"/>
              <w:rPr>
                <w:rFonts w:eastAsia="SimSun" w:cs="Times New Roman"/>
                <w:sz w:val="21"/>
                <w:szCs w:val="21"/>
              </w:rPr>
            </w:pPr>
            <w:r>
              <w:rPr>
                <w:rFonts w:eastAsia="SimSun" w:cs="Times New Roman"/>
                <w:sz w:val="21"/>
                <w:szCs w:val="21"/>
              </w:rPr>
              <w:t>4.467</w:t>
            </w:r>
          </w:p>
        </w:tc>
        <w:tc>
          <w:tcPr>
            <w:tcW w:w="1146" w:type="dxa"/>
            <w:tcBorders>
              <w:top w:val="nil"/>
              <w:left w:val="nil"/>
              <w:bottom w:val="nil"/>
              <w:right w:val="nil"/>
            </w:tcBorders>
            <w:vAlign w:val="center"/>
          </w:tcPr>
          <w:p w14:paraId="0B56CDCC" w14:textId="77777777" w:rsidR="00194740" w:rsidRDefault="00A21DF4">
            <w:pPr>
              <w:textAlignment w:val="center"/>
              <w:rPr>
                <w:rFonts w:eastAsia="SimSun" w:cs="Times New Roman"/>
                <w:sz w:val="21"/>
                <w:szCs w:val="21"/>
              </w:rPr>
            </w:pPr>
            <w:r>
              <w:rPr>
                <w:rFonts w:eastAsia="SimSun" w:cs="Times New Roman"/>
                <w:sz w:val="21"/>
                <w:szCs w:val="21"/>
              </w:rPr>
              <w:t>0.915</w:t>
            </w:r>
          </w:p>
        </w:tc>
        <w:tc>
          <w:tcPr>
            <w:tcW w:w="1377" w:type="dxa"/>
            <w:tcBorders>
              <w:top w:val="nil"/>
              <w:left w:val="nil"/>
              <w:bottom w:val="nil"/>
              <w:right w:val="nil"/>
            </w:tcBorders>
            <w:vAlign w:val="center"/>
          </w:tcPr>
          <w:p w14:paraId="1C21BD04"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46" w:type="dxa"/>
            <w:tcBorders>
              <w:top w:val="nil"/>
              <w:left w:val="nil"/>
              <w:bottom w:val="nil"/>
              <w:right w:val="nil"/>
            </w:tcBorders>
            <w:vAlign w:val="center"/>
          </w:tcPr>
          <w:p w14:paraId="555CF4E1" w14:textId="77777777" w:rsidR="00194740" w:rsidRDefault="00A21DF4">
            <w:pPr>
              <w:textAlignment w:val="center"/>
              <w:rPr>
                <w:rFonts w:eastAsia="SimSun" w:cs="Times New Roman"/>
                <w:sz w:val="21"/>
                <w:szCs w:val="21"/>
              </w:rPr>
            </w:pPr>
            <w:r>
              <w:rPr>
                <w:rFonts w:eastAsia="SimSun" w:cs="Times New Roman"/>
                <w:sz w:val="21"/>
                <w:szCs w:val="21"/>
              </w:rPr>
              <w:t>0.205</w:t>
            </w:r>
          </w:p>
        </w:tc>
      </w:tr>
      <w:tr w:rsidR="00194740" w14:paraId="04995703" w14:textId="77777777">
        <w:tc>
          <w:tcPr>
            <w:tcW w:w="3774" w:type="dxa"/>
            <w:tcBorders>
              <w:top w:val="nil"/>
              <w:left w:val="nil"/>
              <w:bottom w:val="nil"/>
              <w:right w:val="nil"/>
            </w:tcBorders>
            <w:vAlign w:val="center"/>
          </w:tcPr>
          <w:p w14:paraId="181A9046" w14:textId="77777777" w:rsidR="00194740" w:rsidRDefault="00A21DF4">
            <w:pPr>
              <w:textAlignment w:val="center"/>
              <w:rPr>
                <w:rFonts w:ascii="SimSun" w:eastAsia="SimSun" w:hAnsi="SimSun" w:cs="Times New Roman"/>
                <w:sz w:val="21"/>
                <w:szCs w:val="21"/>
              </w:rPr>
            </w:pPr>
            <w:r>
              <w:rPr>
                <w:rFonts w:cs="Times New Roman"/>
                <w:sz w:val="21"/>
                <w:szCs w:val="21"/>
              </w:rPr>
              <w:t>Turnover rate of emergency public health workforce personnel</w:t>
            </w:r>
          </w:p>
        </w:tc>
        <w:tc>
          <w:tcPr>
            <w:tcW w:w="800" w:type="dxa"/>
            <w:tcBorders>
              <w:top w:val="nil"/>
              <w:left w:val="nil"/>
              <w:bottom w:val="nil"/>
              <w:right w:val="nil"/>
            </w:tcBorders>
            <w:vAlign w:val="center"/>
          </w:tcPr>
          <w:p w14:paraId="4E1D9669" w14:textId="77777777" w:rsidR="00194740" w:rsidRDefault="00A21DF4">
            <w:pPr>
              <w:textAlignment w:val="center"/>
              <w:rPr>
                <w:rFonts w:eastAsia="SimSun" w:cs="Times New Roman"/>
                <w:sz w:val="21"/>
                <w:szCs w:val="21"/>
              </w:rPr>
            </w:pPr>
            <w:r>
              <w:rPr>
                <w:rFonts w:eastAsia="SimSun" w:cs="Times New Roman"/>
                <w:sz w:val="21"/>
                <w:szCs w:val="21"/>
              </w:rPr>
              <w:t>4.400</w:t>
            </w:r>
          </w:p>
        </w:tc>
        <w:tc>
          <w:tcPr>
            <w:tcW w:w="1146" w:type="dxa"/>
            <w:tcBorders>
              <w:top w:val="nil"/>
              <w:left w:val="nil"/>
              <w:bottom w:val="nil"/>
              <w:right w:val="nil"/>
            </w:tcBorders>
            <w:vAlign w:val="center"/>
          </w:tcPr>
          <w:p w14:paraId="602010D6" w14:textId="77777777" w:rsidR="00194740" w:rsidRDefault="00A21DF4">
            <w:pPr>
              <w:textAlignment w:val="center"/>
              <w:rPr>
                <w:rFonts w:eastAsia="SimSun" w:cs="Times New Roman"/>
                <w:sz w:val="21"/>
                <w:szCs w:val="21"/>
              </w:rPr>
            </w:pPr>
            <w:r>
              <w:rPr>
                <w:rFonts w:eastAsia="SimSun" w:cs="Times New Roman"/>
                <w:sz w:val="21"/>
                <w:szCs w:val="21"/>
              </w:rPr>
              <w:t>0.910</w:t>
            </w:r>
          </w:p>
        </w:tc>
        <w:tc>
          <w:tcPr>
            <w:tcW w:w="1377" w:type="dxa"/>
            <w:tcBorders>
              <w:top w:val="nil"/>
              <w:left w:val="nil"/>
              <w:bottom w:val="nil"/>
              <w:right w:val="nil"/>
            </w:tcBorders>
            <w:vAlign w:val="center"/>
          </w:tcPr>
          <w:p w14:paraId="4932C1A6" w14:textId="77777777" w:rsidR="00194740" w:rsidRDefault="00A21DF4">
            <w:pPr>
              <w:textAlignment w:val="center"/>
              <w:rPr>
                <w:rFonts w:eastAsia="SimSun" w:cs="Times New Roman"/>
                <w:sz w:val="21"/>
                <w:szCs w:val="21"/>
              </w:rPr>
            </w:pPr>
            <w:r>
              <w:rPr>
                <w:rFonts w:eastAsia="SimSun" w:cs="Times New Roman"/>
                <w:sz w:val="21"/>
                <w:szCs w:val="21"/>
              </w:rPr>
              <w:t>0.600</w:t>
            </w:r>
          </w:p>
        </w:tc>
        <w:tc>
          <w:tcPr>
            <w:tcW w:w="1246" w:type="dxa"/>
            <w:tcBorders>
              <w:top w:val="nil"/>
              <w:left w:val="nil"/>
              <w:bottom w:val="nil"/>
              <w:right w:val="nil"/>
            </w:tcBorders>
            <w:vAlign w:val="center"/>
          </w:tcPr>
          <w:p w14:paraId="3B3BEA53" w14:textId="77777777" w:rsidR="00194740" w:rsidRDefault="00A21DF4">
            <w:pPr>
              <w:textAlignment w:val="center"/>
              <w:rPr>
                <w:rFonts w:eastAsia="SimSun" w:cs="Times New Roman"/>
                <w:sz w:val="21"/>
                <w:szCs w:val="21"/>
              </w:rPr>
            </w:pPr>
            <w:r>
              <w:rPr>
                <w:rFonts w:eastAsia="SimSun" w:cs="Times New Roman"/>
                <w:sz w:val="21"/>
                <w:szCs w:val="21"/>
              </w:rPr>
              <w:t>0.207</w:t>
            </w:r>
          </w:p>
        </w:tc>
      </w:tr>
      <w:tr w:rsidR="00194740" w14:paraId="3C6A2AC2" w14:textId="77777777">
        <w:tc>
          <w:tcPr>
            <w:tcW w:w="3774" w:type="dxa"/>
            <w:tcBorders>
              <w:top w:val="nil"/>
              <w:left w:val="nil"/>
              <w:bottom w:val="nil"/>
              <w:right w:val="nil"/>
            </w:tcBorders>
            <w:vAlign w:val="center"/>
          </w:tcPr>
          <w:p w14:paraId="09ABADF0" w14:textId="77777777" w:rsidR="00194740" w:rsidRDefault="00A21DF4">
            <w:pPr>
              <w:textAlignment w:val="center"/>
              <w:rPr>
                <w:rFonts w:ascii="SimSun" w:eastAsia="SimSun" w:hAnsi="SimSun" w:cs="Times New Roman"/>
                <w:sz w:val="21"/>
                <w:szCs w:val="21"/>
              </w:rPr>
            </w:pPr>
            <w:r>
              <w:rPr>
                <w:rFonts w:cs="Times New Roman"/>
                <w:sz w:val="21"/>
                <w:szCs w:val="21"/>
              </w:rPr>
              <w:t>Establishment of an emergency stockpile catalog and emergency procurement plan</w:t>
            </w:r>
          </w:p>
        </w:tc>
        <w:tc>
          <w:tcPr>
            <w:tcW w:w="800" w:type="dxa"/>
            <w:tcBorders>
              <w:top w:val="nil"/>
              <w:left w:val="nil"/>
              <w:bottom w:val="nil"/>
              <w:right w:val="nil"/>
            </w:tcBorders>
            <w:vAlign w:val="center"/>
          </w:tcPr>
          <w:p w14:paraId="1A3C8B3C" w14:textId="77777777" w:rsidR="00194740" w:rsidRDefault="00A21DF4">
            <w:pPr>
              <w:textAlignment w:val="center"/>
              <w:rPr>
                <w:rFonts w:eastAsia="SimSun" w:cs="Times New Roman"/>
                <w:sz w:val="21"/>
                <w:szCs w:val="21"/>
              </w:rPr>
            </w:pPr>
            <w:r>
              <w:rPr>
                <w:rFonts w:eastAsia="SimSun" w:cs="Times New Roman"/>
                <w:sz w:val="21"/>
                <w:szCs w:val="21"/>
              </w:rPr>
              <w:t>4.467</w:t>
            </w:r>
          </w:p>
        </w:tc>
        <w:tc>
          <w:tcPr>
            <w:tcW w:w="1146" w:type="dxa"/>
            <w:tcBorders>
              <w:top w:val="nil"/>
              <w:left w:val="nil"/>
              <w:bottom w:val="nil"/>
              <w:right w:val="nil"/>
            </w:tcBorders>
            <w:vAlign w:val="center"/>
          </w:tcPr>
          <w:p w14:paraId="1FB6355F" w14:textId="77777777" w:rsidR="00194740" w:rsidRDefault="00A21DF4">
            <w:pPr>
              <w:textAlignment w:val="center"/>
              <w:rPr>
                <w:rFonts w:eastAsia="SimSun" w:cs="Times New Roman"/>
                <w:sz w:val="21"/>
                <w:szCs w:val="21"/>
              </w:rPr>
            </w:pPr>
            <w:r>
              <w:rPr>
                <w:rFonts w:eastAsia="SimSun" w:cs="Times New Roman"/>
                <w:sz w:val="21"/>
                <w:szCs w:val="21"/>
              </w:rPr>
              <w:t>0.990</w:t>
            </w:r>
          </w:p>
        </w:tc>
        <w:tc>
          <w:tcPr>
            <w:tcW w:w="1377" w:type="dxa"/>
            <w:tcBorders>
              <w:top w:val="nil"/>
              <w:left w:val="nil"/>
              <w:bottom w:val="nil"/>
              <w:right w:val="nil"/>
            </w:tcBorders>
            <w:vAlign w:val="center"/>
          </w:tcPr>
          <w:p w14:paraId="2C2A364F"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46" w:type="dxa"/>
            <w:tcBorders>
              <w:top w:val="nil"/>
              <w:left w:val="nil"/>
              <w:bottom w:val="nil"/>
              <w:right w:val="nil"/>
            </w:tcBorders>
            <w:vAlign w:val="center"/>
          </w:tcPr>
          <w:p w14:paraId="6A724266" w14:textId="77777777" w:rsidR="00194740" w:rsidRDefault="00A21DF4">
            <w:pPr>
              <w:textAlignment w:val="center"/>
              <w:rPr>
                <w:rFonts w:eastAsia="SimSun" w:cs="Times New Roman"/>
                <w:sz w:val="21"/>
                <w:szCs w:val="21"/>
              </w:rPr>
            </w:pPr>
            <w:r>
              <w:rPr>
                <w:rFonts w:eastAsia="SimSun" w:cs="Times New Roman"/>
                <w:sz w:val="21"/>
                <w:szCs w:val="21"/>
              </w:rPr>
              <w:t>0.222</w:t>
            </w:r>
          </w:p>
        </w:tc>
      </w:tr>
      <w:tr w:rsidR="00194740" w14:paraId="3AA1C742" w14:textId="77777777">
        <w:tc>
          <w:tcPr>
            <w:tcW w:w="3774" w:type="dxa"/>
            <w:tcBorders>
              <w:top w:val="nil"/>
              <w:left w:val="nil"/>
              <w:bottom w:val="nil"/>
              <w:right w:val="nil"/>
            </w:tcBorders>
            <w:vAlign w:val="center"/>
          </w:tcPr>
          <w:p w14:paraId="4FF716F0" w14:textId="77777777" w:rsidR="00194740" w:rsidRDefault="00A21DF4">
            <w:pPr>
              <w:textAlignment w:val="center"/>
              <w:rPr>
                <w:rFonts w:ascii="SimSun" w:eastAsia="SimSun" w:hAnsi="SimSun" w:cs="Times New Roman"/>
                <w:sz w:val="21"/>
                <w:szCs w:val="21"/>
              </w:rPr>
            </w:pPr>
            <w:r>
              <w:rPr>
                <w:rFonts w:cs="Times New Roman"/>
                <w:sz w:val="21"/>
                <w:szCs w:val="21"/>
              </w:rPr>
              <w:t>Emergency supplies and equipment deployment management system</w:t>
            </w:r>
          </w:p>
        </w:tc>
        <w:tc>
          <w:tcPr>
            <w:tcW w:w="800" w:type="dxa"/>
            <w:tcBorders>
              <w:top w:val="nil"/>
              <w:left w:val="nil"/>
              <w:bottom w:val="nil"/>
              <w:right w:val="nil"/>
            </w:tcBorders>
            <w:vAlign w:val="center"/>
          </w:tcPr>
          <w:p w14:paraId="5537D372" w14:textId="77777777" w:rsidR="00194740" w:rsidRDefault="00A21DF4">
            <w:pPr>
              <w:textAlignment w:val="center"/>
              <w:rPr>
                <w:rFonts w:eastAsia="SimSun" w:cs="Times New Roman"/>
                <w:sz w:val="21"/>
                <w:szCs w:val="21"/>
              </w:rPr>
            </w:pPr>
            <w:r>
              <w:rPr>
                <w:rFonts w:eastAsia="SimSun" w:cs="Times New Roman"/>
                <w:sz w:val="21"/>
                <w:szCs w:val="21"/>
              </w:rPr>
              <w:t>4.467</w:t>
            </w:r>
          </w:p>
        </w:tc>
        <w:tc>
          <w:tcPr>
            <w:tcW w:w="1146" w:type="dxa"/>
            <w:tcBorders>
              <w:top w:val="nil"/>
              <w:left w:val="nil"/>
              <w:bottom w:val="nil"/>
              <w:right w:val="nil"/>
            </w:tcBorders>
            <w:vAlign w:val="center"/>
          </w:tcPr>
          <w:p w14:paraId="59B7A995" w14:textId="77777777" w:rsidR="00194740" w:rsidRDefault="00A21DF4">
            <w:pPr>
              <w:textAlignment w:val="center"/>
              <w:rPr>
                <w:rFonts w:eastAsia="SimSun" w:cs="Times New Roman"/>
                <w:sz w:val="21"/>
                <w:szCs w:val="21"/>
              </w:rPr>
            </w:pPr>
            <w:r>
              <w:rPr>
                <w:rFonts w:eastAsia="SimSun" w:cs="Times New Roman"/>
                <w:sz w:val="21"/>
                <w:szCs w:val="21"/>
              </w:rPr>
              <w:t>0.831</w:t>
            </w:r>
          </w:p>
        </w:tc>
        <w:tc>
          <w:tcPr>
            <w:tcW w:w="1377" w:type="dxa"/>
            <w:tcBorders>
              <w:top w:val="nil"/>
              <w:left w:val="nil"/>
              <w:bottom w:val="nil"/>
              <w:right w:val="nil"/>
            </w:tcBorders>
            <w:vAlign w:val="center"/>
          </w:tcPr>
          <w:p w14:paraId="75F1ABEB"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46" w:type="dxa"/>
            <w:tcBorders>
              <w:top w:val="nil"/>
              <w:left w:val="nil"/>
              <w:bottom w:val="nil"/>
              <w:right w:val="nil"/>
            </w:tcBorders>
            <w:vAlign w:val="center"/>
          </w:tcPr>
          <w:p w14:paraId="535D3AB3" w14:textId="77777777" w:rsidR="00194740" w:rsidRDefault="00A21DF4">
            <w:pPr>
              <w:textAlignment w:val="center"/>
              <w:rPr>
                <w:rFonts w:eastAsia="SimSun" w:cs="Times New Roman"/>
                <w:sz w:val="21"/>
                <w:szCs w:val="21"/>
              </w:rPr>
            </w:pPr>
            <w:r>
              <w:rPr>
                <w:rFonts w:eastAsia="SimSun" w:cs="Times New Roman"/>
                <w:sz w:val="21"/>
                <w:szCs w:val="21"/>
              </w:rPr>
              <w:t>0.187</w:t>
            </w:r>
          </w:p>
        </w:tc>
      </w:tr>
      <w:tr w:rsidR="00194740" w14:paraId="3E69846E" w14:textId="77777777">
        <w:tc>
          <w:tcPr>
            <w:tcW w:w="3774" w:type="dxa"/>
            <w:tcBorders>
              <w:top w:val="nil"/>
              <w:left w:val="nil"/>
              <w:bottom w:val="nil"/>
              <w:right w:val="nil"/>
            </w:tcBorders>
            <w:vAlign w:val="center"/>
          </w:tcPr>
          <w:p w14:paraId="6B660DD5" w14:textId="77777777" w:rsidR="00194740" w:rsidRDefault="00A21DF4">
            <w:pPr>
              <w:textAlignment w:val="center"/>
              <w:rPr>
                <w:rFonts w:ascii="SimSun" w:eastAsia="SimSun" w:hAnsi="SimSun" w:cs="Times New Roman"/>
                <w:sz w:val="21"/>
                <w:szCs w:val="21"/>
              </w:rPr>
            </w:pPr>
            <w:r>
              <w:rPr>
                <w:rFonts w:cs="Times New Roman"/>
                <w:sz w:val="21"/>
                <w:szCs w:val="21"/>
              </w:rPr>
              <w:t>Emergency supplies renewal rate</w:t>
            </w:r>
          </w:p>
        </w:tc>
        <w:tc>
          <w:tcPr>
            <w:tcW w:w="800" w:type="dxa"/>
            <w:tcBorders>
              <w:top w:val="nil"/>
              <w:left w:val="nil"/>
              <w:bottom w:val="nil"/>
              <w:right w:val="nil"/>
            </w:tcBorders>
            <w:vAlign w:val="center"/>
          </w:tcPr>
          <w:p w14:paraId="452DA2EF" w14:textId="77777777" w:rsidR="00194740" w:rsidRDefault="00A21DF4">
            <w:pPr>
              <w:textAlignment w:val="center"/>
              <w:rPr>
                <w:rFonts w:eastAsia="SimSun" w:cs="Times New Roman"/>
                <w:sz w:val="21"/>
                <w:szCs w:val="21"/>
              </w:rPr>
            </w:pPr>
            <w:r>
              <w:rPr>
                <w:rFonts w:eastAsia="SimSun" w:cs="Times New Roman"/>
                <w:sz w:val="21"/>
                <w:szCs w:val="21"/>
              </w:rPr>
              <w:t>4.667</w:t>
            </w:r>
          </w:p>
        </w:tc>
        <w:tc>
          <w:tcPr>
            <w:tcW w:w="1146" w:type="dxa"/>
            <w:tcBorders>
              <w:top w:val="nil"/>
              <w:left w:val="nil"/>
              <w:bottom w:val="nil"/>
              <w:right w:val="nil"/>
            </w:tcBorders>
            <w:vAlign w:val="center"/>
          </w:tcPr>
          <w:p w14:paraId="02D07CBA" w14:textId="77777777" w:rsidR="00194740" w:rsidRDefault="00A21DF4">
            <w:pPr>
              <w:textAlignment w:val="center"/>
              <w:rPr>
                <w:rFonts w:eastAsia="SimSun" w:cs="Times New Roman"/>
                <w:sz w:val="21"/>
                <w:szCs w:val="21"/>
              </w:rPr>
            </w:pPr>
            <w:r>
              <w:rPr>
                <w:rFonts w:eastAsia="SimSun" w:cs="Times New Roman"/>
                <w:sz w:val="21"/>
                <w:szCs w:val="21"/>
              </w:rPr>
              <w:t>0.728</w:t>
            </w:r>
          </w:p>
        </w:tc>
        <w:tc>
          <w:tcPr>
            <w:tcW w:w="1377" w:type="dxa"/>
            <w:tcBorders>
              <w:top w:val="nil"/>
              <w:left w:val="nil"/>
              <w:bottom w:val="nil"/>
              <w:right w:val="nil"/>
            </w:tcBorders>
            <w:vAlign w:val="center"/>
          </w:tcPr>
          <w:p w14:paraId="134D8D24"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46" w:type="dxa"/>
            <w:tcBorders>
              <w:top w:val="nil"/>
              <w:left w:val="nil"/>
              <w:bottom w:val="nil"/>
              <w:right w:val="nil"/>
            </w:tcBorders>
            <w:vAlign w:val="center"/>
          </w:tcPr>
          <w:p w14:paraId="212C5FF2" w14:textId="77777777" w:rsidR="00194740" w:rsidRDefault="00A21DF4">
            <w:pPr>
              <w:textAlignment w:val="center"/>
              <w:rPr>
                <w:rFonts w:eastAsia="SimSun" w:cs="Times New Roman"/>
                <w:sz w:val="21"/>
                <w:szCs w:val="21"/>
              </w:rPr>
            </w:pPr>
            <w:r>
              <w:rPr>
                <w:rFonts w:eastAsia="SimSun" w:cs="Times New Roman"/>
                <w:sz w:val="21"/>
                <w:szCs w:val="21"/>
              </w:rPr>
              <w:t>0.155</w:t>
            </w:r>
          </w:p>
        </w:tc>
      </w:tr>
      <w:tr w:rsidR="00194740" w14:paraId="2DAE20EA" w14:textId="77777777">
        <w:trPr>
          <w:trHeight w:val="487"/>
        </w:trPr>
        <w:tc>
          <w:tcPr>
            <w:tcW w:w="3774" w:type="dxa"/>
            <w:tcBorders>
              <w:top w:val="nil"/>
              <w:left w:val="nil"/>
              <w:bottom w:val="nil"/>
              <w:right w:val="nil"/>
            </w:tcBorders>
            <w:vAlign w:val="center"/>
          </w:tcPr>
          <w:p w14:paraId="710A4EAB" w14:textId="77777777" w:rsidR="00194740" w:rsidRDefault="00A21DF4">
            <w:pPr>
              <w:textAlignment w:val="center"/>
              <w:rPr>
                <w:rFonts w:ascii="SimSun" w:eastAsia="SimSun" w:hAnsi="SimSun" w:cs="Times New Roman"/>
                <w:sz w:val="21"/>
                <w:szCs w:val="21"/>
              </w:rPr>
            </w:pPr>
            <w:r>
              <w:rPr>
                <w:rFonts w:cs="Times New Roman"/>
                <w:sz w:val="21"/>
                <w:szCs w:val="21"/>
                <w:lang w:eastAsia="zh-CN"/>
              </w:rPr>
              <w:t>E</w:t>
            </w:r>
            <w:r>
              <w:rPr>
                <w:rFonts w:cs="Times New Roman"/>
                <w:sz w:val="21"/>
                <w:szCs w:val="21"/>
              </w:rPr>
              <w:t>mergency leadership team</w:t>
            </w:r>
          </w:p>
        </w:tc>
        <w:tc>
          <w:tcPr>
            <w:tcW w:w="800" w:type="dxa"/>
            <w:tcBorders>
              <w:top w:val="nil"/>
              <w:left w:val="nil"/>
              <w:bottom w:val="nil"/>
              <w:right w:val="nil"/>
            </w:tcBorders>
            <w:vAlign w:val="center"/>
          </w:tcPr>
          <w:p w14:paraId="3378E6BD"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46" w:type="dxa"/>
            <w:tcBorders>
              <w:top w:val="nil"/>
              <w:left w:val="nil"/>
              <w:bottom w:val="nil"/>
              <w:right w:val="nil"/>
            </w:tcBorders>
            <w:vAlign w:val="center"/>
          </w:tcPr>
          <w:p w14:paraId="4038BACD" w14:textId="77777777" w:rsidR="00194740" w:rsidRDefault="00A21DF4">
            <w:pPr>
              <w:textAlignment w:val="center"/>
              <w:rPr>
                <w:rFonts w:eastAsia="SimSun" w:cs="Times New Roman"/>
                <w:sz w:val="21"/>
                <w:szCs w:val="21"/>
              </w:rPr>
            </w:pPr>
            <w:r>
              <w:rPr>
                <w:rFonts w:eastAsia="SimSun" w:cs="Times New Roman"/>
                <w:sz w:val="21"/>
                <w:szCs w:val="21"/>
              </w:rPr>
              <w:t>0.352</w:t>
            </w:r>
          </w:p>
        </w:tc>
        <w:tc>
          <w:tcPr>
            <w:tcW w:w="1377" w:type="dxa"/>
            <w:tcBorders>
              <w:top w:val="nil"/>
              <w:left w:val="nil"/>
              <w:bottom w:val="nil"/>
              <w:right w:val="nil"/>
            </w:tcBorders>
            <w:vAlign w:val="center"/>
          </w:tcPr>
          <w:p w14:paraId="5B6311A7"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46" w:type="dxa"/>
            <w:tcBorders>
              <w:top w:val="nil"/>
              <w:left w:val="nil"/>
              <w:bottom w:val="nil"/>
              <w:right w:val="nil"/>
            </w:tcBorders>
            <w:vAlign w:val="center"/>
          </w:tcPr>
          <w:p w14:paraId="02A922F1" w14:textId="77777777" w:rsidR="00194740" w:rsidRDefault="00A21DF4">
            <w:pPr>
              <w:textAlignment w:val="center"/>
              <w:rPr>
                <w:rFonts w:eastAsia="SimSun" w:cs="Times New Roman"/>
                <w:sz w:val="21"/>
                <w:szCs w:val="21"/>
              </w:rPr>
            </w:pPr>
            <w:r>
              <w:rPr>
                <w:rFonts w:eastAsia="SimSun" w:cs="Times New Roman"/>
                <w:sz w:val="21"/>
                <w:szCs w:val="21"/>
              </w:rPr>
              <w:t>0.072</w:t>
            </w:r>
          </w:p>
        </w:tc>
      </w:tr>
      <w:tr w:rsidR="00194740" w14:paraId="1E5EDD5D" w14:textId="77777777">
        <w:tc>
          <w:tcPr>
            <w:tcW w:w="3774" w:type="dxa"/>
            <w:tcBorders>
              <w:top w:val="nil"/>
              <w:left w:val="nil"/>
              <w:bottom w:val="nil"/>
              <w:right w:val="nil"/>
            </w:tcBorders>
            <w:vAlign w:val="center"/>
          </w:tcPr>
          <w:p w14:paraId="0C316EAE" w14:textId="77777777" w:rsidR="00194740" w:rsidRDefault="00A21DF4">
            <w:pPr>
              <w:textAlignment w:val="center"/>
              <w:rPr>
                <w:rFonts w:ascii="SimSun" w:eastAsia="SimSun" w:hAnsi="SimSun" w:cs="Times New Roman"/>
                <w:sz w:val="21"/>
                <w:szCs w:val="21"/>
              </w:rPr>
            </w:pPr>
            <w:r>
              <w:rPr>
                <w:rFonts w:cs="Times New Roman"/>
                <w:sz w:val="21"/>
                <w:szCs w:val="21"/>
              </w:rPr>
              <w:t>Permanent emergency management department/section</w:t>
            </w:r>
          </w:p>
        </w:tc>
        <w:tc>
          <w:tcPr>
            <w:tcW w:w="800" w:type="dxa"/>
            <w:tcBorders>
              <w:top w:val="nil"/>
              <w:left w:val="nil"/>
              <w:bottom w:val="nil"/>
              <w:right w:val="nil"/>
            </w:tcBorders>
            <w:vAlign w:val="center"/>
          </w:tcPr>
          <w:p w14:paraId="5F6FC022" w14:textId="77777777" w:rsidR="00194740" w:rsidRDefault="00A21DF4">
            <w:pPr>
              <w:textAlignment w:val="center"/>
              <w:rPr>
                <w:rFonts w:eastAsia="SimSun" w:cs="Times New Roman"/>
                <w:sz w:val="21"/>
                <w:szCs w:val="21"/>
              </w:rPr>
            </w:pPr>
            <w:r>
              <w:rPr>
                <w:rFonts w:eastAsia="SimSun" w:cs="Times New Roman"/>
                <w:sz w:val="21"/>
                <w:szCs w:val="21"/>
              </w:rPr>
              <w:t>4.533</w:t>
            </w:r>
          </w:p>
        </w:tc>
        <w:tc>
          <w:tcPr>
            <w:tcW w:w="1146" w:type="dxa"/>
            <w:tcBorders>
              <w:top w:val="nil"/>
              <w:left w:val="nil"/>
              <w:bottom w:val="nil"/>
              <w:right w:val="nil"/>
            </w:tcBorders>
            <w:vAlign w:val="center"/>
          </w:tcPr>
          <w:p w14:paraId="5D2AB7A9" w14:textId="77777777" w:rsidR="00194740" w:rsidRDefault="00A21DF4">
            <w:pPr>
              <w:textAlignment w:val="center"/>
              <w:rPr>
                <w:rFonts w:eastAsia="SimSun" w:cs="Times New Roman"/>
                <w:sz w:val="21"/>
                <w:szCs w:val="21"/>
              </w:rPr>
            </w:pPr>
            <w:r>
              <w:rPr>
                <w:rFonts w:eastAsia="SimSun" w:cs="Times New Roman"/>
                <w:sz w:val="21"/>
                <w:szCs w:val="21"/>
              </w:rPr>
              <w:t>0.990</w:t>
            </w:r>
          </w:p>
        </w:tc>
        <w:tc>
          <w:tcPr>
            <w:tcW w:w="1377" w:type="dxa"/>
            <w:tcBorders>
              <w:top w:val="nil"/>
              <w:left w:val="nil"/>
              <w:bottom w:val="nil"/>
              <w:right w:val="nil"/>
            </w:tcBorders>
            <w:vAlign w:val="center"/>
          </w:tcPr>
          <w:p w14:paraId="4AD4AA08"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46" w:type="dxa"/>
            <w:tcBorders>
              <w:top w:val="nil"/>
              <w:left w:val="nil"/>
              <w:bottom w:val="nil"/>
              <w:right w:val="nil"/>
            </w:tcBorders>
            <w:vAlign w:val="center"/>
          </w:tcPr>
          <w:p w14:paraId="5B8BD45D" w14:textId="77777777" w:rsidR="00194740" w:rsidRDefault="00A21DF4">
            <w:pPr>
              <w:textAlignment w:val="center"/>
              <w:rPr>
                <w:rFonts w:eastAsia="SimSun" w:cs="Times New Roman"/>
                <w:sz w:val="21"/>
                <w:szCs w:val="21"/>
              </w:rPr>
            </w:pPr>
            <w:r>
              <w:rPr>
                <w:rFonts w:eastAsia="SimSun" w:cs="Times New Roman"/>
                <w:sz w:val="21"/>
                <w:szCs w:val="21"/>
              </w:rPr>
              <w:t>0.218</w:t>
            </w:r>
          </w:p>
        </w:tc>
      </w:tr>
      <w:tr w:rsidR="00194740" w14:paraId="754CBD4E" w14:textId="77777777">
        <w:tc>
          <w:tcPr>
            <w:tcW w:w="3774" w:type="dxa"/>
            <w:tcBorders>
              <w:top w:val="nil"/>
              <w:left w:val="nil"/>
              <w:bottom w:val="nil"/>
              <w:right w:val="nil"/>
            </w:tcBorders>
            <w:vAlign w:val="center"/>
          </w:tcPr>
          <w:p w14:paraId="385EE9A4" w14:textId="77777777" w:rsidR="00194740" w:rsidRDefault="00A21DF4">
            <w:pPr>
              <w:textAlignment w:val="center"/>
              <w:rPr>
                <w:rFonts w:ascii="SimSun" w:eastAsia="SimSun" w:hAnsi="SimSun" w:cs="Times New Roman"/>
                <w:sz w:val="21"/>
                <w:szCs w:val="21"/>
              </w:rPr>
            </w:pPr>
            <w:r>
              <w:rPr>
                <w:rFonts w:cs="Times New Roman"/>
                <w:sz w:val="21"/>
                <w:szCs w:val="21"/>
              </w:rPr>
              <w:t>Emergency duty system</w:t>
            </w:r>
          </w:p>
        </w:tc>
        <w:tc>
          <w:tcPr>
            <w:tcW w:w="800" w:type="dxa"/>
            <w:tcBorders>
              <w:top w:val="nil"/>
              <w:left w:val="nil"/>
              <w:bottom w:val="nil"/>
              <w:right w:val="nil"/>
            </w:tcBorders>
            <w:vAlign w:val="center"/>
          </w:tcPr>
          <w:p w14:paraId="2C35FC8A"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46" w:type="dxa"/>
            <w:tcBorders>
              <w:top w:val="nil"/>
              <w:left w:val="nil"/>
              <w:bottom w:val="nil"/>
              <w:right w:val="nil"/>
            </w:tcBorders>
            <w:vAlign w:val="center"/>
          </w:tcPr>
          <w:p w14:paraId="2E260A4F"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377" w:type="dxa"/>
            <w:tcBorders>
              <w:top w:val="nil"/>
              <w:left w:val="nil"/>
              <w:bottom w:val="nil"/>
              <w:right w:val="nil"/>
            </w:tcBorders>
            <w:vAlign w:val="center"/>
          </w:tcPr>
          <w:p w14:paraId="046639D1"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46" w:type="dxa"/>
            <w:tcBorders>
              <w:top w:val="nil"/>
              <w:left w:val="nil"/>
              <w:bottom w:val="nil"/>
              <w:right w:val="nil"/>
            </w:tcBorders>
            <w:vAlign w:val="center"/>
          </w:tcPr>
          <w:p w14:paraId="60C4B47B"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158492AC" w14:textId="77777777">
        <w:tc>
          <w:tcPr>
            <w:tcW w:w="3774" w:type="dxa"/>
            <w:tcBorders>
              <w:top w:val="nil"/>
              <w:left w:val="nil"/>
              <w:bottom w:val="nil"/>
              <w:right w:val="nil"/>
            </w:tcBorders>
            <w:vAlign w:val="center"/>
          </w:tcPr>
          <w:p w14:paraId="1C074563" w14:textId="77777777" w:rsidR="00194740" w:rsidRDefault="00A21DF4">
            <w:pPr>
              <w:textAlignment w:val="center"/>
              <w:rPr>
                <w:rFonts w:ascii="SimSun" w:eastAsia="SimSun" w:hAnsi="SimSun" w:cs="Times New Roman"/>
                <w:sz w:val="21"/>
                <w:szCs w:val="21"/>
              </w:rPr>
            </w:pPr>
            <w:r>
              <w:rPr>
                <w:rFonts w:cs="Times New Roman"/>
                <w:sz w:val="21"/>
                <w:szCs w:val="21"/>
              </w:rPr>
              <w:t>Emergency file management system</w:t>
            </w:r>
          </w:p>
        </w:tc>
        <w:tc>
          <w:tcPr>
            <w:tcW w:w="800" w:type="dxa"/>
            <w:tcBorders>
              <w:top w:val="nil"/>
              <w:left w:val="nil"/>
              <w:bottom w:val="nil"/>
              <w:right w:val="nil"/>
            </w:tcBorders>
            <w:vAlign w:val="center"/>
          </w:tcPr>
          <w:p w14:paraId="5DFD97BE"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46" w:type="dxa"/>
            <w:tcBorders>
              <w:top w:val="nil"/>
              <w:left w:val="nil"/>
              <w:bottom w:val="nil"/>
              <w:right w:val="nil"/>
            </w:tcBorders>
            <w:vAlign w:val="center"/>
          </w:tcPr>
          <w:p w14:paraId="64B33760" w14:textId="77777777" w:rsidR="00194740" w:rsidRDefault="00A21DF4">
            <w:pPr>
              <w:textAlignment w:val="center"/>
              <w:rPr>
                <w:rFonts w:eastAsia="SimSun" w:cs="Times New Roman"/>
                <w:sz w:val="21"/>
                <w:szCs w:val="21"/>
              </w:rPr>
            </w:pPr>
            <w:r>
              <w:rPr>
                <w:rFonts w:eastAsia="SimSun" w:cs="Times New Roman"/>
                <w:sz w:val="21"/>
                <w:szCs w:val="21"/>
              </w:rPr>
              <w:t>0.458</w:t>
            </w:r>
          </w:p>
        </w:tc>
        <w:tc>
          <w:tcPr>
            <w:tcW w:w="1377" w:type="dxa"/>
            <w:tcBorders>
              <w:top w:val="nil"/>
              <w:left w:val="nil"/>
              <w:bottom w:val="nil"/>
              <w:right w:val="nil"/>
            </w:tcBorders>
            <w:vAlign w:val="center"/>
          </w:tcPr>
          <w:p w14:paraId="4A605888"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46" w:type="dxa"/>
            <w:tcBorders>
              <w:top w:val="nil"/>
              <w:left w:val="nil"/>
              <w:bottom w:val="nil"/>
              <w:right w:val="nil"/>
            </w:tcBorders>
            <w:vAlign w:val="center"/>
          </w:tcPr>
          <w:p w14:paraId="6D314081" w14:textId="77777777" w:rsidR="00194740" w:rsidRDefault="00A21DF4">
            <w:pPr>
              <w:textAlignment w:val="center"/>
              <w:rPr>
                <w:rFonts w:eastAsia="SimSun" w:cs="Times New Roman"/>
                <w:sz w:val="21"/>
                <w:szCs w:val="21"/>
              </w:rPr>
            </w:pPr>
            <w:r>
              <w:rPr>
                <w:rFonts w:eastAsia="SimSun" w:cs="Times New Roman"/>
                <w:sz w:val="21"/>
                <w:szCs w:val="21"/>
              </w:rPr>
              <w:t>0.097</w:t>
            </w:r>
          </w:p>
        </w:tc>
      </w:tr>
      <w:tr w:rsidR="00194740" w14:paraId="6286A4F1" w14:textId="77777777">
        <w:tc>
          <w:tcPr>
            <w:tcW w:w="3774" w:type="dxa"/>
            <w:tcBorders>
              <w:top w:val="nil"/>
              <w:left w:val="nil"/>
              <w:bottom w:val="nil"/>
              <w:right w:val="nil"/>
            </w:tcBorders>
            <w:vAlign w:val="center"/>
          </w:tcPr>
          <w:p w14:paraId="19FB8310" w14:textId="77777777" w:rsidR="00194740" w:rsidRDefault="00A21DF4">
            <w:pPr>
              <w:textAlignment w:val="center"/>
              <w:rPr>
                <w:rFonts w:ascii="SimSun" w:eastAsia="SimSun" w:hAnsi="SimSun" w:cs="Times New Roman"/>
                <w:sz w:val="21"/>
                <w:szCs w:val="21"/>
              </w:rPr>
            </w:pPr>
            <w:r>
              <w:rPr>
                <w:rFonts w:cs="Times New Roman"/>
                <w:sz w:val="21"/>
                <w:szCs w:val="21"/>
              </w:rPr>
              <w:t>Sectoral division of labor and communication mechanisms in times of emergency</w:t>
            </w:r>
          </w:p>
        </w:tc>
        <w:tc>
          <w:tcPr>
            <w:tcW w:w="800" w:type="dxa"/>
            <w:tcBorders>
              <w:top w:val="nil"/>
              <w:left w:val="nil"/>
              <w:bottom w:val="nil"/>
              <w:right w:val="nil"/>
            </w:tcBorders>
            <w:vAlign w:val="center"/>
          </w:tcPr>
          <w:p w14:paraId="60DFC797"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46" w:type="dxa"/>
            <w:tcBorders>
              <w:top w:val="nil"/>
              <w:left w:val="nil"/>
              <w:bottom w:val="nil"/>
              <w:right w:val="nil"/>
            </w:tcBorders>
            <w:vAlign w:val="center"/>
          </w:tcPr>
          <w:p w14:paraId="03F8D057" w14:textId="77777777" w:rsidR="00194740" w:rsidRDefault="00A21DF4">
            <w:pPr>
              <w:textAlignment w:val="center"/>
              <w:rPr>
                <w:rFonts w:eastAsia="SimSun" w:cs="Times New Roman"/>
                <w:sz w:val="21"/>
                <w:szCs w:val="21"/>
              </w:rPr>
            </w:pPr>
            <w:r>
              <w:rPr>
                <w:rFonts w:eastAsia="SimSun" w:cs="Times New Roman"/>
                <w:sz w:val="21"/>
                <w:szCs w:val="21"/>
              </w:rPr>
              <w:t>0.594</w:t>
            </w:r>
          </w:p>
        </w:tc>
        <w:tc>
          <w:tcPr>
            <w:tcW w:w="1377" w:type="dxa"/>
            <w:tcBorders>
              <w:top w:val="nil"/>
              <w:left w:val="nil"/>
              <w:bottom w:val="nil"/>
              <w:right w:val="nil"/>
            </w:tcBorders>
            <w:vAlign w:val="center"/>
          </w:tcPr>
          <w:p w14:paraId="7B5D3CF8"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46" w:type="dxa"/>
            <w:tcBorders>
              <w:top w:val="nil"/>
              <w:left w:val="nil"/>
              <w:bottom w:val="nil"/>
              <w:right w:val="nil"/>
            </w:tcBorders>
            <w:vAlign w:val="center"/>
          </w:tcPr>
          <w:p w14:paraId="42F8EC1B" w14:textId="77777777" w:rsidR="00194740" w:rsidRDefault="00A21DF4">
            <w:pPr>
              <w:textAlignment w:val="center"/>
              <w:rPr>
                <w:rFonts w:eastAsia="SimSun" w:cs="Times New Roman"/>
                <w:sz w:val="21"/>
                <w:szCs w:val="21"/>
              </w:rPr>
            </w:pPr>
            <w:r>
              <w:rPr>
                <w:rFonts w:eastAsia="SimSun" w:cs="Times New Roman"/>
                <w:sz w:val="21"/>
                <w:szCs w:val="21"/>
              </w:rPr>
              <w:t>0.125</w:t>
            </w:r>
          </w:p>
        </w:tc>
      </w:tr>
      <w:tr w:rsidR="00194740" w14:paraId="191EB868" w14:textId="77777777">
        <w:tc>
          <w:tcPr>
            <w:tcW w:w="3774" w:type="dxa"/>
            <w:tcBorders>
              <w:top w:val="nil"/>
              <w:left w:val="nil"/>
              <w:bottom w:val="nil"/>
              <w:right w:val="nil"/>
            </w:tcBorders>
            <w:vAlign w:val="center"/>
          </w:tcPr>
          <w:p w14:paraId="6272A949" w14:textId="77777777" w:rsidR="00194740" w:rsidRDefault="00A21DF4">
            <w:pPr>
              <w:textAlignment w:val="center"/>
              <w:rPr>
                <w:rFonts w:ascii="SimSun" w:eastAsia="SimSun" w:hAnsi="SimSun" w:cs="Times New Roman"/>
                <w:sz w:val="21"/>
                <w:szCs w:val="21"/>
              </w:rPr>
            </w:pPr>
            <w:r>
              <w:rPr>
                <w:rFonts w:cs="Times New Roman"/>
                <w:sz w:val="21"/>
                <w:szCs w:val="21"/>
              </w:rPr>
              <w:t>Delineate the responsibilities of the emergency response team</w:t>
            </w:r>
          </w:p>
        </w:tc>
        <w:tc>
          <w:tcPr>
            <w:tcW w:w="800" w:type="dxa"/>
            <w:tcBorders>
              <w:top w:val="nil"/>
              <w:left w:val="nil"/>
              <w:bottom w:val="nil"/>
              <w:right w:val="nil"/>
            </w:tcBorders>
            <w:vAlign w:val="center"/>
          </w:tcPr>
          <w:p w14:paraId="63D53966" w14:textId="77777777" w:rsidR="00194740" w:rsidRDefault="00A21DF4">
            <w:pPr>
              <w:textAlignment w:val="center"/>
              <w:rPr>
                <w:rFonts w:eastAsia="SimSun" w:cs="Times New Roman"/>
                <w:sz w:val="21"/>
                <w:szCs w:val="21"/>
              </w:rPr>
            </w:pPr>
            <w:r>
              <w:rPr>
                <w:rFonts w:eastAsia="SimSun" w:cs="Times New Roman"/>
                <w:sz w:val="21"/>
                <w:szCs w:val="21"/>
              </w:rPr>
              <w:t>4.533</w:t>
            </w:r>
          </w:p>
        </w:tc>
        <w:tc>
          <w:tcPr>
            <w:tcW w:w="1146" w:type="dxa"/>
            <w:tcBorders>
              <w:top w:val="nil"/>
              <w:left w:val="nil"/>
              <w:bottom w:val="nil"/>
              <w:right w:val="nil"/>
            </w:tcBorders>
            <w:vAlign w:val="center"/>
          </w:tcPr>
          <w:p w14:paraId="0607DCC5" w14:textId="77777777" w:rsidR="00194740" w:rsidRDefault="00A21DF4">
            <w:pPr>
              <w:textAlignment w:val="center"/>
              <w:rPr>
                <w:rFonts w:eastAsia="SimSun" w:cs="Times New Roman"/>
                <w:sz w:val="21"/>
                <w:szCs w:val="21"/>
              </w:rPr>
            </w:pPr>
            <w:r>
              <w:rPr>
                <w:rFonts w:eastAsia="SimSun" w:cs="Times New Roman"/>
                <w:sz w:val="21"/>
                <w:szCs w:val="21"/>
              </w:rPr>
              <w:t>0.743</w:t>
            </w:r>
          </w:p>
        </w:tc>
        <w:tc>
          <w:tcPr>
            <w:tcW w:w="1377" w:type="dxa"/>
            <w:tcBorders>
              <w:top w:val="nil"/>
              <w:left w:val="nil"/>
              <w:bottom w:val="nil"/>
              <w:right w:val="nil"/>
            </w:tcBorders>
            <w:vAlign w:val="center"/>
          </w:tcPr>
          <w:p w14:paraId="76AD1574"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46" w:type="dxa"/>
            <w:tcBorders>
              <w:top w:val="nil"/>
              <w:left w:val="nil"/>
              <w:bottom w:val="nil"/>
              <w:right w:val="nil"/>
            </w:tcBorders>
            <w:vAlign w:val="center"/>
          </w:tcPr>
          <w:p w14:paraId="691D0391" w14:textId="77777777" w:rsidR="00194740" w:rsidRDefault="00A21DF4">
            <w:pPr>
              <w:textAlignment w:val="center"/>
              <w:rPr>
                <w:rFonts w:eastAsia="SimSun" w:cs="Times New Roman"/>
                <w:sz w:val="21"/>
                <w:szCs w:val="21"/>
              </w:rPr>
            </w:pPr>
            <w:r>
              <w:rPr>
                <w:rFonts w:eastAsia="SimSun" w:cs="Times New Roman"/>
                <w:sz w:val="21"/>
                <w:szCs w:val="21"/>
              </w:rPr>
              <w:t>0.164</w:t>
            </w:r>
          </w:p>
        </w:tc>
      </w:tr>
      <w:tr w:rsidR="00194740" w14:paraId="08B222DB" w14:textId="77777777">
        <w:tc>
          <w:tcPr>
            <w:tcW w:w="3774" w:type="dxa"/>
            <w:tcBorders>
              <w:top w:val="nil"/>
              <w:left w:val="nil"/>
              <w:bottom w:val="nil"/>
              <w:right w:val="nil"/>
            </w:tcBorders>
            <w:vAlign w:val="center"/>
          </w:tcPr>
          <w:p w14:paraId="4A952261" w14:textId="77777777" w:rsidR="00194740" w:rsidRDefault="00A21DF4">
            <w:pPr>
              <w:textAlignment w:val="center"/>
              <w:rPr>
                <w:rFonts w:ascii="SimSun" w:eastAsia="SimSun" w:hAnsi="SimSun" w:cs="Times New Roman"/>
                <w:sz w:val="21"/>
                <w:szCs w:val="21"/>
              </w:rPr>
            </w:pPr>
            <w:r>
              <w:rPr>
                <w:rFonts w:cs="Times New Roman"/>
                <w:sz w:val="21"/>
                <w:szCs w:val="21"/>
              </w:rPr>
              <w:t>Whether there is an emergency response plan for public health emergencies, and the number of such plans</w:t>
            </w:r>
          </w:p>
        </w:tc>
        <w:tc>
          <w:tcPr>
            <w:tcW w:w="800" w:type="dxa"/>
            <w:tcBorders>
              <w:top w:val="nil"/>
              <w:left w:val="nil"/>
              <w:bottom w:val="nil"/>
              <w:right w:val="nil"/>
            </w:tcBorders>
            <w:vAlign w:val="center"/>
          </w:tcPr>
          <w:p w14:paraId="5654D0B5"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46" w:type="dxa"/>
            <w:tcBorders>
              <w:top w:val="nil"/>
              <w:left w:val="nil"/>
              <w:bottom w:val="nil"/>
              <w:right w:val="nil"/>
            </w:tcBorders>
            <w:vAlign w:val="center"/>
          </w:tcPr>
          <w:p w14:paraId="0ED7980F"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377" w:type="dxa"/>
            <w:tcBorders>
              <w:top w:val="nil"/>
              <w:left w:val="nil"/>
              <w:bottom w:val="nil"/>
              <w:right w:val="nil"/>
            </w:tcBorders>
            <w:vAlign w:val="center"/>
          </w:tcPr>
          <w:p w14:paraId="7FF124ED"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46" w:type="dxa"/>
            <w:tcBorders>
              <w:top w:val="nil"/>
              <w:left w:val="nil"/>
              <w:bottom w:val="nil"/>
              <w:right w:val="nil"/>
            </w:tcBorders>
            <w:vAlign w:val="center"/>
          </w:tcPr>
          <w:p w14:paraId="6122A21D"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59756BF5" w14:textId="77777777">
        <w:tc>
          <w:tcPr>
            <w:tcW w:w="3774" w:type="dxa"/>
            <w:tcBorders>
              <w:top w:val="nil"/>
              <w:left w:val="nil"/>
              <w:bottom w:val="nil"/>
              <w:right w:val="nil"/>
            </w:tcBorders>
            <w:vAlign w:val="center"/>
          </w:tcPr>
          <w:p w14:paraId="34EFE9C0" w14:textId="77777777" w:rsidR="00194740" w:rsidRDefault="00A21DF4">
            <w:pPr>
              <w:textAlignment w:val="center"/>
              <w:rPr>
                <w:rFonts w:ascii="SimSun" w:eastAsia="SimSun" w:hAnsi="SimSun" w:cs="Times New Roman"/>
                <w:sz w:val="21"/>
                <w:szCs w:val="21"/>
              </w:rPr>
            </w:pPr>
            <w:r>
              <w:rPr>
                <w:rFonts w:cs="Times New Roman"/>
                <w:sz w:val="21"/>
                <w:szCs w:val="21"/>
              </w:rPr>
              <w:t>Frequency of revision of the plan</w:t>
            </w:r>
          </w:p>
        </w:tc>
        <w:tc>
          <w:tcPr>
            <w:tcW w:w="800" w:type="dxa"/>
            <w:tcBorders>
              <w:top w:val="nil"/>
              <w:left w:val="nil"/>
              <w:bottom w:val="nil"/>
              <w:right w:val="nil"/>
            </w:tcBorders>
            <w:vAlign w:val="center"/>
          </w:tcPr>
          <w:p w14:paraId="72E73B72" w14:textId="77777777" w:rsidR="00194740" w:rsidRDefault="00A21DF4">
            <w:pPr>
              <w:textAlignment w:val="center"/>
              <w:rPr>
                <w:rFonts w:eastAsia="SimSun" w:cs="Times New Roman"/>
                <w:sz w:val="21"/>
                <w:szCs w:val="21"/>
              </w:rPr>
            </w:pPr>
            <w:r>
              <w:rPr>
                <w:rFonts w:eastAsia="SimSun" w:cs="Times New Roman"/>
                <w:sz w:val="21"/>
                <w:szCs w:val="21"/>
              </w:rPr>
              <w:t>4.467</w:t>
            </w:r>
          </w:p>
        </w:tc>
        <w:tc>
          <w:tcPr>
            <w:tcW w:w="1146" w:type="dxa"/>
            <w:tcBorders>
              <w:top w:val="nil"/>
              <w:left w:val="nil"/>
              <w:bottom w:val="nil"/>
              <w:right w:val="nil"/>
            </w:tcBorders>
            <w:vAlign w:val="center"/>
          </w:tcPr>
          <w:p w14:paraId="2BE0764E" w14:textId="77777777" w:rsidR="00194740" w:rsidRDefault="00A21DF4">
            <w:pPr>
              <w:textAlignment w:val="center"/>
              <w:rPr>
                <w:rFonts w:eastAsia="SimSun" w:cs="Times New Roman"/>
                <w:sz w:val="21"/>
                <w:szCs w:val="21"/>
              </w:rPr>
            </w:pPr>
            <w:r>
              <w:rPr>
                <w:rFonts w:eastAsia="SimSun" w:cs="Times New Roman"/>
                <w:sz w:val="21"/>
                <w:szCs w:val="21"/>
              </w:rPr>
              <w:t>0.834</w:t>
            </w:r>
          </w:p>
        </w:tc>
        <w:tc>
          <w:tcPr>
            <w:tcW w:w="1377" w:type="dxa"/>
            <w:tcBorders>
              <w:top w:val="nil"/>
              <w:left w:val="nil"/>
              <w:bottom w:val="nil"/>
              <w:right w:val="nil"/>
            </w:tcBorders>
            <w:vAlign w:val="center"/>
          </w:tcPr>
          <w:p w14:paraId="5D276BC5"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46" w:type="dxa"/>
            <w:tcBorders>
              <w:top w:val="nil"/>
              <w:left w:val="nil"/>
              <w:bottom w:val="nil"/>
              <w:right w:val="nil"/>
            </w:tcBorders>
            <w:vAlign w:val="center"/>
          </w:tcPr>
          <w:p w14:paraId="4C5E51D0" w14:textId="77777777" w:rsidR="00194740" w:rsidRDefault="00A21DF4">
            <w:pPr>
              <w:textAlignment w:val="center"/>
              <w:rPr>
                <w:rFonts w:eastAsia="SimSun" w:cs="Times New Roman"/>
                <w:sz w:val="21"/>
                <w:szCs w:val="21"/>
              </w:rPr>
            </w:pPr>
            <w:r>
              <w:rPr>
                <w:rFonts w:eastAsia="SimSun" w:cs="Times New Roman"/>
                <w:sz w:val="21"/>
                <w:szCs w:val="21"/>
              </w:rPr>
              <w:t>0.187</w:t>
            </w:r>
          </w:p>
        </w:tc>
      </w:tr>
      <w:tr w:rsidR="00194740" w14:paraId="7FC95704" w14:textId="77777777">
        <w:tc>
          <w:tcPr>
            <w:tcW w:w="3774" w:type="dxa"/>
            <w:tcBorders>
              <w:top w:val="nil"/>
              <w:left w:val="nil"/>
              <w:bottom w:val="nil"/>
              <w:right w:val="nil"/>
            </w:tcBorders>
            <w:vAlign w:val="center"/>
          </w:tcPr>
          <w:p w14:paraId="08BB7637" w14:textId="77777777" w:rsidR="00194740" w:rsidRDefault="00A21DF4">
            <w:pPr>
              <w:textAlignment w:val="center"/>
              <w:rPr>
                <w:rFonts w:ascii="SimSun" w:eastAsia="SimSun" w:hAnsi="SimSun" w:cs="Times New Roman"/>
                <w:sz w:val="21"/>
                <w:szCs w:val="21"/>
              </w:rPr>
            </w:pPr>
            <w:r>
              <w:rPr>
                <w:rFonts w:cs="Times New Roman"/>
                <w:sz w:val="21"/>
                <w:szCs w:val="21"/>
              </w:rPr>
              <w:t>Emergency response training for new recruits</w:t>
            </w:r>
          </w:p>
        </w:tc>
        <w:tc>
          <w:tcPr>
            <w:tcW w:w="800" w:type="dxa"/>
            <w:tcBorders>
              <w:top w:val="nil"/>
              <w:left w:val="nil"/>
              <w:bottom w:val="nil"/>
              <w:right w:val="nil"/>
            </w:tcBorders>
            <w:vAlign w:val="center"/>
          </w:tcPr>
          <w:p w14:paraId="1AB2D827" w14:textId="77777777" w:rsidR="00194740" w:rsidRDefault="00A21DF4">
            <w:pPr>
              <w:textAlignment w:val="center"/>
              <w:rPr>
                <w:rFonts w:eastAsia="SimSun" w:cs="Times New Roman"/>
                <w:sz w:val="21"/>
                <w:szCs w:val="21"/>
              </w:rPr>
            </w:pPr>
            <w:r>
              <w:rPr>
                <w:rFonts w:eastAsia="SimSun" w:cs="Times New Roman"/>
                <w:sz w:val="21"/>
                <w:szCs w:val="21"/>
              </w:rPr>
              <w:t>4.600</w:t>
            </w:r>
          </w:p>
        </w:tc>
        <w:tc>
          <w:tcPr>
            <w:tcW w:w="1146" w:type="dxa"/>
            <w:tcBorders>
              <w:top w:val="nil"/>
              <w:left w:val="nil"/>
              <w:bottom w:val="nil"/>
              <w:right w:val="nil"/>
            </w:tcBorders>
            <w:vAlign w:val="center"/>
          </w:tcPr>
          <w:p w14:paraId="5A1AFE2C" w14:textId="77777777" w:rsidR="00194740" w:rsidRDefault="00A21DF4">
            <w:pPr>
              <w:textAlignment w:val="center"/>
              <w:rPr>
                <w:rFonts w:eastAsia="SimSun" w:cs="Times New Roman"/>
                <w:sz w:val="21"/>
                <w:szCs w:val="21"/>
              </w:rPr>
            </w:pPr>
            <w:r>
              <w:rPr>
                <w:rFonts w:eastAsia="SimSun" w:cs="Times New Roman"/>
                <w:sz w:val="21"/>
                <w:szCs w:val="21"/>
              </w:rPr>
              <w:t>0.737</w:t>
            </w:r>
          </w:p>
        </w:tc>
        <w:tc>
          <w:tcPr>
            <w:tcW w:w="1377" w:type="dxa"/>
            <w:tcBorders>
              <w:top w:val="nil"/>
              <w:left w:val="nil"/>
              <w:bottom w:val="nil"/>
              <w:right w:val="nil"/>
            </w:tcBorders>
            <w:vAlign w:val="center"/>
          </w:tcPr>
          <w:p w14:paraId="5895CC0E"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46" w:type="dxa"/>
            <w:tcBorders>
              <w:top w:val="nil"/>
              <w:left w:val="nil"/>
              <w:bottom w:val="nil"/>
              <w:right w:val="nil"/>
            </w:tcBorders>
            <w:vAlign w:val="center"/>
          </w:tcPr>
          <w:p w14:paraId="05C20869" w14:textId="77777777" w:rsidR="00194740" w:rsidRDefault="00A21DF4">
            <w:pPr>
              <w:textAlignment w:val="center"/>
              <w:rPr>
                <w:rFonts w:eastAsia="SimSun" w:cs="Times New Roman"/>
                <w:sz w:val="21"/>
                <w:szCs w:val="21"/>
              </w:rPr>
            </w:pPr>
            <w:r>
              <w:rPr>
                <w:rFonts w:eastAsia="SimSun" w:cs="Times New Roman"/>
                <w:sz w:val="21"/>
                <w:szCs w:val="21"/>
              </w:rPr>
              <w:t>0.160</w:t>
            </w:r>
          </w:p>
        </w:tc>
      </w:tr>
      <w:tr w:rsidR="00194740" w14:paraId="2BE47447" w14:textId="77777777">
        <w:tc>
          <w:tcPr>
            <w:tcW w:w="3774" w:type="dxa"/>
            <w:tcBorders>
              <w:top w:val="nil"/>
              <w:left w:val="nil"/>
              <w:bottom w:val="nil"/>
              <w:right w:val="nil"/>
            </w:tcBorders>
            <w:vAlign w:val="center"/>
          </w:tcPr>
          <w:p w14:paraId="6A1C4177" w14:textId="77777777" w:rsidR="00194740" w:rsidRDefault="00A21DF4">
            <w:pPr>
              <w:textAlignment w:val="center"/>
              <w:rPr>
                <w:rFonts w:ascii="SimSun" w:eastAsia="SimSun" w:hAnsi="SimSun" w:cs="Times New Roman"/>
                <w:sz w:val="21"/>
                <w:szCs w:val="21"/>
              </w:rPr>
            </w:pPr>
            <w:r>
              <w:rPr>
                <w:rFonts w:cs="Times New Roman"/>
                <w:sz w:val="21"/>
                <w:szCs w:val="21"/>
              </w:rPr>
              <w:t>Average annual content and frequency of training in emergency response skills</w:t>
            </w:r>
          </w:p>
        </w:tc>
        <w:tc>
          <w:tcPr>
            <w:tcW w:w="800" w:type="dxa"/>
            <w:tcBorders>
              <w:top w:val="nil"/>
              <w:left w:val="nil"/>
              <w:bottom w:val="nil"/>
              <w:right w:val="nil"/>
            </w:tcBorders>
            <w:vAlign w:val="center"/>
          </w:tcPr>
          <w:p w14:paraId="59086CBD" w14:textId="77777777" w:rsidR="00194740" w:rsidRDefault="00A21DF4">
            <w:pPr>
              <w:textAlignment w:val="center"/>
              <w:rPr>
                <w:rFonts w:eastAsia="SimSun" w:cs="Times New Roman"/>
                <w:sz w:val="21"/>
                <w:szCs w:val="21"/>
              </w:rPr>
            </w:pPr>
            <w:r>
              <w:rPr>
                <w:rFonts w:eastAsia="SimSun" w:cs="Times New Roman"/>
                <w:sz w:val="21"/>
                <w:szCs w:val="21"/>
              </w:rPr>
              <w:t>4.867</w:t>
            </w:r>
          </w:p>
        </w:tc>
        <w:tc>
          <w:tcPr>
            <w:tcW w:w="1146" w:type="dxa"/>
            <w:tcBorders>
              <w:top w:val="nil"/>
              <w:left w:val="nil"/>
              <w:bottom w:val="nil"/>
              <w:right w:val="nil"/>
            </w:tcBorders>
            <w:vAlign w:val="center"/>
          </w:tcPr>
          <w:p w14:paraId="334067D3" w14:textId="77777777" w:rsidR="00194740" w:rsidRDefault="00A21DF4">
            <w:pPr>
              <w:textAlignment w:val="center"/>
              <w:rPr>
                <w:rFonts w:eastAsia="SimSun" w:cs="Times New Roman"/>
                <w:sz w:val="21"/>
                <w:szCs w:val="21"/>
              </w:rPr>
            </w:pPr>
            <w:r>
              <w:rPr>
                <w:rFonts w:eastAsia="SimSun" w:cs="Times New Roman"/>
                <w:sz w:val="21"/>
                <w:szCs w:val="21"/>
              </w:rPr>
              <w:t>0.516</w:t>
            </w:r>
          </w:p>
        </w:tc>
        <w:tc>
          <w:tcPr>
            <w:tcW w:w="1377" w:type="dxa"/>
            <w:tcBorders>
              <w:top w:val="nil"/>
              <w:left w:val="nil"/>
              <w:bottom w:val="nil"/>
              <w:right w:val="nil"/>
            </w:tcBorders>
            <w:vAlign w:val="center"/>
          </w:tcPr>
          <w:p w14:paraId="48DBE956"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46" w:type="dxa"/>
            <w:tcBorders>
              <w:top w:val="nil"/>
              <w:left w:val="nil"/>
              <w:bottom w:val="nil"/>
              <w:right w:val="nil"/>
            </w:tcBorders>
            <w:vAlign w:val="center"/>
          </w:tcPr>
          <w:p w14:paraId="3793605C" w14:textId="77777777" w:rsidR="00194740" w:rsidRDefault="00A21DF4">
            <w:pPr>
              <w:textAlignment w:val="center"/>
              <w:rPr>
                <w:rFonts w:eastAsia="SimSun" w:cs="Times New Roman"/>
                <w:sz w:val="21"/>
                <w:szCs w:val="21"/>
              </w:rPr>
            </w:pPr>
            <w:r>
              <w:rPr>
                <w:rFonts w:eastAsia="SimSun" w:cs="Times New Roman"/>
                <w:sz w:val="21"/>
                <w:szCs w:val="21"/>
              </w:rPr>
              <w:t>0.106</w:t>
            </w:r>
          </w:p>
        </w:tc>
      </w:tr>
      <w:tr w:rsidR="00194740" w14:paraId="10AF7B1A" w14:textId="77777777">
        <w:tc>
          <w:tcPr>
            <w:tcW w:w="3774" w:type="dxa"/>
            <w:tcBorders>
              <w:top w:val="nil"/>
              <w:left w:val="nil"/>
              <w:bottom w:val="nil"/>
              <w:right w:val="nil"/>
            </w:tcBorders>
            <w:vAlign w:val="center"/>
          </w:tcPr>
          <w:p w14:paraId="764D8CE0" w14:textId="77777777" w:rsidR="00194740" w:rsidRDefault="00A21DF4">
            <w:pPr>
              <w:textAlignment w:val="center"/>
              <w:rPr>
                <w:rFonts w:ascii="SimSun" w:eastAsia="SimSun" w:hAnsi="SimSun" w:cs="Times New Roman"/>
                <w:sz w:val="21"/>
                <w:szCs w:val="21"/>
              </w:rPr>
            </w:pPr>
            <w:r>
              <w:rPr>
                <w:rFonts w:cs="Times New Roman"/>
                <w:sz w:val="21"/>
                <w:szCs w:val="21"/>
              </w:rPr>
              <w:t>Annual average number of emergency response simulation drills organized by the department in response to emergencies</w:t>
            </w:r>
          </w:p>
        </w:tc>
        <w:tc>
          <w:tcPr>
            <w:tcW w:w="800" w:type="dxa"/>
            <w:tcBorders>
              <w:top w:val="nil"/>
              <w:left w:val="nil"/>
              <w:bottom w:val="nil"/>
              <w:right w:val="nil"/>
            </w:tcBorders>
            <w:vAlign w:val="center"/>
          </w:tcPr>
          <w:p w14:paraId="18225959"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46" w:type="dxa"/>
            <w:tcBorders>
              <w:top w:val="nil"/>
              <w:left w:val="nil"/>
              <w:bottom w:val="nil"/>
              <w:right w:val="nil"/>
            </w:tcBorders>
            <w:vAlign w:val="center"/>
          </w:tcPr>
          <w:p w14:paraId="78CA7B6D"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377" w:type="dxa"/>
            <w:tcBorders>
              <w:top w:val="nil"/>
              <w:left w:val="nil"/>
              <w:bottom w:val="nil"/>
              <w:right w:val="nil"/>
            </w:tcBorders>
            <w:vAlign w:val="center"/>
          </w:tcPr>
          <w:p w14:paraId="0AEE0B79"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46" w:type="dxa"/>
            <w:tcBorders>
              <w:top w:val="nil"/>
              <w:left w:val="nil"/>
              <w:bottom w:val="nil"/>
              <w:right w:val="nil"/>
            </w:tcBorders>
            <w:vAlign w:val="center"/>
          </w:tcPr>
          <w:p w14:paraId="693AD2A2"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1859A55C" w14:textId="77777777">
        <w:tc>
          <w:tcPr>
            <w:tcW w:w="3774" w:type="dxa"/>
            <w:tcBorders>
              <w:top w:val="nil"/>
              <w:left w:val="nil"/>
              <w:bottom w:val="nil"/>
              <w:right w:val="nil"/>
            </w:tcBorders>
            <w:vAlign w:val="center"/>
          </w:tcPr>
          <w:p w14:paraId="37125DA7" w14:textId="77777777" w:rsidR="00194740" w:rsidRDefault="00A21DF4">
            <w:pPr>
              <w:textAlignment w:val="center"/>
              <w:rPr>
                <w:rFonts w:ascii="SimSun" w:eastAsia="SimSun" w:hAnsi="SimSun" w:cs="Times New Roman"/>
                <w:sz w:val="21"/>
                <w:szCs w:val="21"/>
              </w:rPr>
            </w:pPr>
            <w:r>
              <w:rPr>
                <w:rFonts w:cs="Times New Roman"/>
                <w:sz w:val="21"/>
                <w:szCs w:val="21"/>
              </w:rPr>
              <w:t>Average annual number of participants in emergency response drills at the district level and above</w:t>
            </w:r>
          </w:p>
        </w:tc>
        <w:tc>
          <w:tcPr>
            <w:tcW w:w="800" w:type="dxa"/>
            <w:tcBorders>
              <w:top w:val="nil"/>
              <w:left w:val="nil"/>
              <w:bottom w:val="nil"/>
              <w:right w:val="nil"/>
            </w:tcBorders>
            <w:vAlign w:val="center"/>
          </w:tcPr>
          <w:p w14:paraId="569F94E7"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46" w:type="dxa"/>
            <w:tcBorders>
              <w:top w:val="nil"/>
              <w:left w:val="nil"/>
              <w:bottom w:val="nil"/>
              <w:right w:val="nil"/>
            </w:tcBorders>
            <w:vAlign w:val="center"/>
          </w:tcPr>
          <w:p w14:paraId="43203577"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377" w:type="dxa"/>
            <w:tcBorders>
              <w:top w:val="nil"/>
              <w:left w:val="nil"/>
              <w:bottom w:val="nil"/>
              <w:right w:val="nil"/>
            </w:tcBorders>
            <w:vAlign w:val="center"/>
          </w:tcPr>
          <w:p w14:paraId="45AFDE03"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46" w:type="dxa"/>
            <w:tcBorders>
              <w:top w:val="nil"/>
              <w:left w:val="nil"/>
              <w:bottom w:val="nil"/>
              <w:right w:val="nil"/>
            </w:tcBorders>
            <w:vAlign w:val="center"/>
          </w:tcPr>
          <w:p w14:paraId="06E4F362"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690D9A77" w14:textId="77777777">
        <w:tc>
          <w:tcPr>
            <w:tcW w:w="3774" w:type="dxa"/>
            <w:tcBorders>
              <w:top w:val="nil"/>
              <w:left w:val="nil"/>
              <w:bottom w:val="nil"/>
              <w:right w:val="nil"/>
            </w:tcBorders>
            <w:vAlign w:val="center"/>
          </w:tcPr>
          <w:p w14:paraId="42297B16" w14:textId="77777777" w:rsidR="00194740" w:rsidRDefault="00A21DF4">
            <w:pPr>
              <w:textAlignment w:val="center"/>
              <w:rPr>
                <w:rFonts w:ascii="SimSun" w:eastAsia="SimSun" w:hAnsi="SimSun" w:cs="Times New Roman"/>
                <w:sz w:val="21"/>
                <w:szCs w:val="21"/>
              </w:rPr>
            </w:pPr>
            <w:r>
              <w:rPr>
                <w:rFonts w:cs="Times New Roman"/>
                <w:sz w:val="21"/>
                <w:szCs w:val="21"/>
              </w:rPr>
              <w:t>Pass rate of the most recent emergency drill test for health care workers</w:t>
            </w:r>
          </w:p>
        </w:tc>
        <w:tc>
          <w:tcPr>
            <w:tcW w:w="800" w:type="dxa"/>
            <w:tcBorders>
              <w:top w:val="nil"/>
              <w:left w:val="nil"/>
              <w:bottom w:val="nil"/>
              <w:right w:val="nil"/>
            </w:tcBorders>
            <w:vAlign w:val="center"/>
          </w:tcPr>
          <w:p w14:paraId="4C63CB77"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46" w:type="dxa"/>
            <w:tcBorders>
              <w:top w:val="nil"/>
              <w:left w:val="nil"/>
              <w:bottom w:val="nil"/>
              <w:right w:val="nil"/>
            </w:tcBorders>
            <w:vAlign w:val="center"/>
          </w:tcPr>
          <w:p w14:paraId="2B817138"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377" w:type="dxa"/>
            <w:tcBorders>
              <w:top w:val="nil"/>
              <w:left w:val="nil"/>
              <w:bottom w:val="nil"/>
              <w:right w:val="nil"/>
            </w:tcBorders>
            <w:vAlign w:val="center"/>
          </w:tcPr>
          <w:p w14:paraId="1FE134C8"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46" w:type="dxa"/>
            <w:tcBorders>
              <w:top w:val="nil"/>
              <w:left w:val="nil"/>
              <w:bottom w:val="nil"/>
              <w:right w:val="nil"/>
            </w:tcBorders>
            <w:vAlign w:val="center"/>
          </w:tcPr>
          <w:p w14:paraId="1DB2A26B"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6047B952" w14:textId="77777777">
        <w:tc>
          <w:tcPr>
            <w:tcW w:w="3774" w:type="dxa"/>
            <w:tcBorders>
              <w:top w:val="nil"/>
              <w:left w:val="nil"/>
              <w:bottom w:val="nil"/>
              <w:right w:val="nil"/>
            </w:tcBorders>
            <w:vAlign w:val="center"/>
          </w:tcPr>
          <w:p w14:paraId="49EBBEE4" w14:textId="77777777" w:rsidR="00194740" w:rsidRDefault="00A21DF4">
            <w:pPr>
              <w:textAlignment w:val="center"/>
              <w:rPr>
                <w:rFonts w:ascii="SimSun" w:eastAsia="SimSun" w:hAnsi="SimSun" w:cs="Times New Roman"/>
                <w:sz w:val="21"/>
                <w:szCs w:val="21"/>
              </w:rPr>
            </w:pPr>
            <w:r>
              <w:rPr>
                <w:rFonts w:cs="Times New Roman"/>
                <w:sz w:val="21"/>
                <w:szCs w:val="21"/>
              </w:rPr>
              <w:t>Report management process</w:t>
            </w:r>
          </w:p>
        </w:tc>
        <w:tc>
          <w:tcPr>
            <w:tcW w:w="800" w:type="dxa"/>
            <w:tcBorders>
              <w:top w:val="nil"/>
              <w:left w:val="nil"/>
              <w:bottom w:val="nil"/>
              <w:right w:val="nil"/>
            </w:tcBorders>
            <w:vAlign w:val="center"/>
          </w:tcPr>
          <w:p w14:paraId="74070DBD"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46" w:type="dxa"/>
            <w:tcBorders>
              <w:top w:val="nil"/>
              <w:left w:val="nil"/>
              <w:bottom w:val="nil"/>
              <w:right w:val="nil"/>
            </w:tcBorders>
            <w:vAlign w:val="center"/>
          </w:tcPr>
          <w:p w14:paraId="4DA6EE7D" w14:textId="77777777" w:rsidR="00194740" w:rsidRDefault="00A21DF4">
            <w:pPr>
              <w:textAlignment w:val="center"/>
              <w:rPr>
                <w:rFonts w:eastAsia="SimSun" w:cs="Times New Roman"/>
                <w:sz w:val="21"/>
                <w:szCs w:val="21"/>
              </w:rPr>
            </w:pPr>
            <w:r>
              <w:rPr>
                <w:rFonts w:eastAsia="SimSun" w:cs="Times New Roman"/>
                <w:sz w:val="21"/>
                <w:szCs w:val="21"/>
              </w:rPr>
              <w:t>0.414</w:t>
            </w:r>
          </w:p>
        </w:tc>
        <w:tc>
          <w:tcPr>
            <w:tcW w:w="1377" w:type="dxa"/>
            <w:tcBorders>
              <w:top w:val="nil"/>
              <w:left w:val="nil"/>
              <w:bottom w:val="nil"/>
              <w:right w:val="nil"/>
            </w:tcBorders>
            <w:vAlign w:val="center"/>
          </w:tcPr>
          <w:p w14:paraId="181821BB"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46" w:type="dxa"/>
            <w:tcBorders>
              <w:top w:val="nil"/>
              <w:left w:val="nil"/>
              <w:bottom w:val="nil"/>
              <w:right w:val="nil"/>
            </w:tcBorders>
            <w:vAlign w:val="center"/>
          </w:tcPr>
          <w:p w14:paraId="70D2C11F" w14:textId="77777777" w:rsidR="00194740" w:rsidRDefault="00A21DF4">
            <w:pPr>
              <w:textAlignment w:val="center"/>
              <w:rPr>
                <w:rFonts w:eastAsia="SimSun" w:cs="Times New Roman"/>
                <w:sz w:val="21"/>
                <w:szCs w:val="21"/>
              </w:rPr>
            </w:pPr>
            <w:r>
              <w:rPr>
                <w:rFonts w:eastAsia="SimSun" w:cs="Times New Roman"/>
                <w:sz w:val="21"/>
                <w:szCs w:val="21"/>
              </w:rPr>
              <w:t>0.086</w:t>
            </w:r>
          </w:p>
        </w:tc>
      </w:tr>
      <w:tr w:rsidR="00194740" w14:paraId="5D3125AB" w14:textId="77777777">
        <w:tc>
          <w:tcPr>
            <w:tcW w:w="3774" w:type="dxa"/>
            <w:tcBorders>
              <w:top w:val="nil"/>
              <w:left w:val="nil"/>
              <w:bottom w:val="nil"/>
              <w:right w:val="nil"/>
            </w:tcBorders>
            <w:vAlign w:val="center"/>
          </w:tcPr>
          <w:p w14:paraId="3A9D70C1" w14:textId="77777777" w:rsidR="00194740" w:rsidRDefault="00A21DF4">
            <w:pPr>
              <w:textAlignment w:val="center"/>
              <w:rPr>
                <w:rFonts w:ascii="SimSun" w:eastAsia="SimSun" w:hAnsi="SimSun" w:cs="Times New Roman"/>
                <w:sz w:val="21"/>
                <w:szCs w:val="21"/>
              </w:rPr>
            </w:pPr>
            <w:r>
              <w:rPr>
                <w:rFonts w:cs="Times New Roman"/>
                <w:sz w:val="21"/>
                <w:szCs w:val="21"/>
              </w:rPr>
              <w:t>Clarification of reporting lines of authority and accountability of responsible departments and individuals.</w:t>
            </w:r>
          </w:p>
        </w:tc>
        <w:tc>
          <w:tcPr>
            <w:tcW w:w="800" w:type="dxa"/>
            <w:tcBorders>
              <w:top w:val="nil"/>
              <w:left w:val="nil"/>
              <w:bottom w:val="nil"/>
              <w:right w:val="nil"/>
            </w:tcBorders>
            <w:vAlign w:val="center"/>
          </w:tcPr>
          <w:p w14:paraId="44FB8084"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46" w:type="dxa"/>
            <w:tcBorders>
              <w:top w:val="nil"/>
              <w:left w:val="nil"/>
              <w:bottom w:val="nil"/>
              <w:right w:val="nil"/>
            </w:tcBorders>
            <w:vAlign w:val="center"/>
          </w:tcPr>
          <w:p w14:paraId="7F7E3113" w14:textId="77777777" w:rsidR="00194740" w:rsidRDefault="00A21DF4">
            <w:pPr>
              <w:textAlignment w:val="center"/>
              <w:rPr>
                <w:rFonts w:eastAsia="SimSun" w:cs="Times New Roman"/>
                <w:sz w:val="21"/>
                <w:szCs w:val="21"/>
              </w:rPr>
            </w:pPr>
            <w:r>
              <w:rPr>
                <w:rFonts w:eastAsia="SimSun" w:cs="Times New Roman"/>
                <w:sz w:val="21"/>
                <w:szCs w:val="21"/>
              </w:rPr>
              <w:t>0.594</w:t>
            </w:r>
          </w:p>
        </w:tc>
        <w:tc>
          <w:tcPr>
            <w:tcW w:w="1377" w:type="dxa"/>
            <w:tcBorders>
              <w:top w:val="nil"/>
              <w:left w:val="nil"/>
              <w:bottom w:val="nil"/>
              <w:right w:val="nil"/>
            </w:tcBorders>
            <w:vAlign w:val="center"/>
          </w:tcPr>
          <w:p w14:paraId="272DA00A"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46" w:type="dxa"/>
            <w:tcBorders>
              <w:top w:val="nil"/>
              <w:left w:val="nil"/>
              <w:bottom w:val="nil"/>
              <w:right w:val="nil"/>
            </w:tcBorders>
            <w:vAlign w:val="center"/>
          </w:tcPr>
          <w:p w14:paraId="1C61561C" w14:textId="77777777" w:rsidR="00194740" w:rsidRDefault="00A21DF4">
            <w:pPr>
              <w:textAlignment w:val="center"/>
              <w:rPr>
                <w:rFonts w:eastAsia="SimSun" w:cs="Times New Roman"/>
                <w:sz w:val="21"/>
                <w:szCs w:val="21"/>
              </w:rPr>
            </w:pPr>
            <w:r>
              <w:rPr>
                <w:rFonts w:eastAsia="SimSun" w:cs="Times New Roman"/>
                <w:sz w:val="21"/>
                <w:szCs w:val="21"/>
              </w:rPr>
              <w:t>0.125</w:t>
            </w:r>
          </w:p>
        </w:tc>
      </w:tr>
      <w:tr w:rsidR="00194740" w14:paraId="7B04A7A0" w14:textId="77777777">
        <w:tc>
          <w:tcPr>
            <w:tcW w:w="3774" w:type="dxa"/>
            <w:tcBorders>
              <w:top w:val="nil"/>
              <w:left w:val="nil"/>
              <w:bottom w:val="nil"/>
              <w:right w:val="nil"/>
            </w:tcBorders>
            <w:vAlign w:val="center"/>
          </w:tcPr>
          <w:p w14:paraId="417F057C" w14:textId="77777777" w:rsidR="00194740" w:rsidRDefault="00A21DF4">
            <w:pPr>
              <w:textAlignment w:val="center"/>
              <w:rPr>
                <w:rFonts w:ascii="SimSun" w:eastAsia="SimSun" w:hAnsi="SimSun" w:cs="Times New Roman"/>
                <w:sz w:val="21"/>
                <w:szCs w:val="21"/>
              </w:rPr>
            </w:pPr>
            <w:r>
              <w:rPr>
                <w:rFonts w:cs="Times New Roman"/>
                <w:sz w:val="21"/>
                <w:szCs w:val="21"/>
              </w:rPr>
              <w:t>Establishment of an emergency treatment guidance and management mechanism with community health service stations under its jurisdiction</w:t>
            </w:r>
          </w:p>
        </w:tc>
        <w:tc>
          <w:tcPr>
            <w:tcW w:w="800" w:type="dxa"/>
            <w:tcBorders>
              <w:top w:val="nil"/>
              <w:left w:val="nil"/>
              <w:bottom w:val="nil"/>
              <w:right w:val="nil"/>
            </w:tcBorders>
            <w:vAlign w:val="center"/>
          </w:tcPr>
          <w:p w14:paraId="41024342"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46" w:type="dxa"/>
            <w:tcBorders>
              <w:top w:val="nil"/>
              <w:left w:val="nil"/>
              <w:bottom w:val="nil"/>
              <w:right w:val="nil"/>
            </w:tcBorders>
            <w:vAlign w:val="center"/>
          </w:tcPr>
          <w:p w14:paraId="0EDB1352" w14:textId="77777777" w:rsidR="00194740" w:rsidRDefault="00A21DF4">
            <w:pPr>
              <w:textAlignment w:val="center"/>
              <w:rPr>
                <w:rFonts w:eastAsia="SimSun" w:cs="Times New Roman"/>
                <w:sz w:val="21"/>
                <w:szCs w:val="21"/>
              </w:rPr>
            </w:pPr>
            <w:r>
              <w:rPr>
                <w:rFonts w:eastAsia="SimSun" w:cs="Times New Roman"/>
                <w:sz w:val="21"/>
                <w:szCs w:val="21"/>
              </w:rPr>
              <w:t>0.458</w:t>
            </w:r>
          </w:p>
        </w:tc>
        <w:tc>
          <w:tcPr>
            <w:tcW w:w="1377" w:type="dxa"/>
            <w:tcBorders>
              <w:top w:val="nil"/>
              <w:left w:val="nil"/>
              <w:bottom w:val="nil"/>
              <w:right w:val="nil"/>
            </w:tcBorders>
            <w:vAlign w:val="center"/>
          </w:tcPr>
          <w:p w14:paraId="0580EA30"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46" w:type="dxa"/>
            <w:tcBorders>
              <w:top w:val="nil"/>
              <w:left w:val="nil"/>
              <w:bottom w:val="nil"/>
              <w:right w:val="nil"/>
            </w:tcBorders>
            <w:vAlign w:val="center"/>
          </w:tcPr>
          <w:p w14:paraId="3DA4EC29" w14:textId="77777777" w:rsidR="00194740" w:rsidRDefault="00A21DF4">
            <w:pPr>
              <w:textAlignment w:val="center"/>
              <w:rPr>
                <w:rFonts w:eastAsia="SimSun" w:cs="Times New Roman"/>
                <w:sz w:val="21"/>
                <w:szCs w:val="21"/>
              </w:rPr>
            </w:pPr>
            <w:r>
              <w:rPr>
                <w:rFonts w:eastAsia="SimSun" w:cs="Times New Roman"/>
                <w:sz w:val="21"/>
                <w:szCs w:val="21"/>
              </w:rPr>
              <w:t>0.097</w:t>
            </w:r>
          </w:p>
        </w:tc>
      </w:tr>
      <w:tr w:rsidR="00194740" w14:paraId="4AEFC4CA" w14:textId="77777777">
        <w:tc>
          <w:tcPr>
            <w:tcW w:w="3774" w:type="dxa"/>
            <w:tcBorders>
              <w:top w:val="nil"/>
              <w:left w:val="nil"/>
              <w:bottom w:val="nil"/>
              <w:right w:val="nil"/>
            </w:tcBorders>
            <w:vAlign w:val="center"/>
          </w:tcPr>
          <w:p w14:paraId="7C9F90F2" w14:textId="77777777" w:rsidR="00194740" w:rsidRDefault="00A21DF4">
            <w:pPr>
              <w:textAlignment w:val="center"/>
              <w:rPr>
                <w:rFonts w:ascii="SimSun" w:eastAsia="SimSun" w:hAnsi="SimSun" w:cs="Times New Roman"/>
                <w:sz w:val="21"/>
                <w:szCs w:val="21"/>
              </w:rPr>
            </w:pPr>
            <w:r>
              <w:rPr>
                <w:rFonts w:cs="Times New Roman"/>
                <w:sz w:val="21"/>
                <w:szCs w:val="21"/>
                <w:lang w:eastAsia="zh-CN"/>
              </w:rPr>
              <w:t>Areas of isolation and protection against infectious diseases and corresponding measures</w:t>
            </w:r>
          </w:p>
        </w:tc>
        <w:tc>
          <w:tcPr>
            <w:tcW w:w="800" w:type="dxa"/>
            <w:tcBorders>
              <w:top w:val="nil"/>
              <w:left w:val="nil"/>
              <w:bottom w:val="nil"/>
              <w:right w:val="nil"/>
            </w:tcBorders>
            <w:vAlign w:val="center"/>
          </w:tcPr>
          <w:p w14:paraId="10887C71" w14:textId="77777777" w:rsidR="00194740" w:rsidRDefault="00A21DF4">
            <w:pPr>
              <w:textAlignment w:val="center"/>
              <w:rPr>
                <w:rFonts w:eastAsia="SimSun" w:cs="Times New Roman"/>
                <w:sz w:val="21"/>
                <w:szCs w:val="21"/>
              </w:rPr>
            </w:pPr>
            <w:r>
              <w:rPr>
                <w:rFonts w:eastAsia="SimSun" w:cs="Times New Roman"/>
                <w:sz w:val="21"/>
                <w:szCs w:val="21"/>
              </w:rPr>
              <w:t>4.800</w:t>
            </w:r>
          </w:p>
        </w:tc>
        <w:tc>
          <w:tcPr>
            <w:tcW w:w="1146" w:type="dxa"/>
            <w:tcBorders>
              <w:top w:val="nil"/>
              <w:left w:val="nil"/>
              <w:bottom w:val="nil"/>
              <w:right w:val="nil"/>
            </w:tcBorders>
            <w:vAlign w:val="center"/>
          </w:tcPr>
          <w:p w14:paraId="5F1ABD83" w14:textId="77777777" w:rsidR="00194740" w:rsidRDefault="00A21DF4">
            <w:pPr>
              <w:textAlignment w:val="center"/>
              <w:rPr>
                <w:rFonts w:eastAsia="SimSun" w:cs="Times New Roman"/>
                <w:sz w:val="21"/>
                <w:szCs w:val="21"/>
              </w:rPr>
            </w:pPr>
            <w:r>
              <w:rPr>
                <w:rFonts w:eastAsia="SimSun" w:cs="Times New Roman"/>
                <w:sz w:val="21"/>
                <w:szCs w:val="21"/>
              </w:rPr>
              <w:t>0.561</w:t>
            </w:r>
          </w:p>
        </w:tc>
        <w:tc>
          <w:tcPr>
            <w:tcW w:w="1377" w:type="dxa"/>
            <w:tcBorders>
              <w:top w:val="nil"/>
              <w:left w:val="nil"/>
              <w:bottom w:val="nil"/>
              <w:right w:val="nil"/>
            </w:tcBorders>
            <w:vAlign w:val="center"/>
          </w:tcPr>
          <w:p w14:paraId="1FE528DA" w14:textId="77777777" w:rsidR="00194740" w:rsidRDefault="00A21DF4">
            <w:pPr>
              <w:textAlignment w:val="center"/>
              <w:rPr>
                <w:rFonts w:eastAsia="SimSun" w:cs="Times New Roman"/>
                <w:sz w:val="21"/>
                <w:szCs w:val="21"/>
              </w:rPr>
            </w:pPr>
            <w:r>
              <w:rPr>
                <w:rFonts w:eastAsia="SimSun" w:cs="Times New Roman"/>
                <w:sz w:val="21"/>
                <w:szCs w:val="21"/>
              </w:rPr>
              <w:t>0.867</w:t>
            </w:r>
          </w:p>
        </w:tc>
        <w:tc>
          <w:tcPr>
            <w:tcW w:w="1246" w:type="dxa"/>
            <w:tcBorders>
              <w:top w:val="nil"/>
              <w:left w:val="nil"/>
              <w:bottom w:val="nil"/>
              <w:right w:val="nil"/>
            </w:tcBorders>
            <w:vAlign w:val="center"/>
          </w:tcPr>
          <w:p w14:paraId="355CFA01" w14:textId="77777777" w:rsidR="00194740" w:rsidRDefault="00A21DF4">
            <w:pPr>
              <w:textAlignment w:val="center"/>
              <w:rPr>
                <w:rFonts w:eastAsia="SimSun" w:cs="Times New Roman"/>
                <w:sz w:val="21"/>
                <w:szCs w:val="21"/>
              </w:rPr>
            </w:pPr>
            <w:r>
              <w:rPr>
                <w:rFonts w:eastAsia="SimSun" w:cs="Times New Roman"/>
                <w:sz w:val="21"/>
                <w:szCs w:val="21"/>
              </w:rPr>
              <w:t>0.117</w:t>
            </w:r>
          </w:p>
        </w:tc>
      </w:tr>
      <w:tr w:rsidR="00194740" w14:paraId="62697DF8" w14:textId="77777777">
        <w:tc>
          <w:tcPr>
            <w:tcW w:w="3774" w:type="dxa"/>
            <w:tcBorders>
              <w:top w:val="nil"/>
              <w:left w:val="nil"/>
              <w:bottom w:val="nil"/>
              <w:right w:val="nil"/>
            </w:tcBorders>
            <w:vAlign w:val="center"/>
          </w:tcPr>
          <w:p w14:paraId="6B5D5DB6" w14:textId="77777777" w:rsidR="00194740" w:rsidRDefault="00A21DF4">
            <w:pPr>
              <w:textAlignment w:val="center"/>
              <w:rPr>
                <w:rFonts w:ascii="SimSun" w:eastAsia="SimSun" w:hAnsi="SimSun" w:cs="Times New Roman"/>
                <w:sz w:val="21"/>
                <w:szCs w:val="21"/>
              </w:rPr>
            </w:pPr>
            <w:r>
              <w:rPr>
                <w:rFonts w:cs="Times New Roman"/>
                <w:sz w:val="21"/>
                <w:szCs w:val="21"/>
              </w:rPr>
              <w:t>pre-screening and triage table</w:t>
            </w:r>
          </w:p>
        </w:tc>
        <w:tc>
          <w:tcPr>
            <w:tcW w:w="800" w:type="dxa"/>
            <w:tcBorders>
              <w:top w:val="nil"/>
              <w:left w:val="nil"/>
              <w:bottom w:val="nil"/>
              <w:right w:val="nil"/>
            </w:tcBorders>
            <w:vAlign w:val="center"/>
          </w:tcPr>
          <w:p w14:paraId="77E0F145"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46" w:type="dxa"/>
            <w:tcBorders>
              <w:top w:val="nil"/>
              <w:left w:val="nil"/>
              <w:bottom w:val="nil"/>
              <w:right w:val="nil"/>
            </w:tcBorders>
            <w:vAlign w:val="center"/>
          </w:tcPr>
          <w:p w14:paraId="0B94E279"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377" w:type="dxa"/>
            <w:tcBorders>
              <w:top w:val="nil"/>
              <w:left w:val="nil"/>
              <w:bottom w:val="nil"/>
              <w:right w:val="nil"/>
            </w:tcBorders>
            <w:vAlign w:val="center"/>
          </w:tcPr>
          <w:p w14:paraId="69C0FFEA"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46" w:type="dxa"/>
            <w:tcBorders>
              <w:top w:val="nil"/>
              <w:left w:val="nil"/>
              <w:bottom w:val="nil"/>
              <w:right w:val="nil"/>
            </w:tcBorders>
            <w:vAlign w:val="center"/>
          </w:tcPr>
          <w:p w14:paraId="2C26AA8C"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58D37CC1" w14:textId="77777777">
        <w:tc>
          <w:tcPr>
            <w:tcW w:w="3774" w:type="dxa"/>
            <w:tcBorders>
              <w:top w:val="nil"/>
              <w:left w:val="nil"/>
              <w:bottom w:val="nil"/>
              <w:right w:val="nil"/>
            </w:tcBorders>
            <w:vAlign w:val="center"/>
          </w:tcPr>
          <w:p w14:paraId="04128D61" w14:textId="77777777" w:rsidR="00194740" w:rsidRDefault="00A21DF4">
            <w:pPr>
              <w:textAlignment w:val="center"/>
              <w:rPr>
                <w:rFonts w:ascii="SimSun" w:eastAsia="SimSun" w:hAnsi="SimSun" w:cs="Times New Roman"/>
                <w:sz w:val="21"/>
                <w:szCs w:val="21"/>
              </w:rPr>
            </w:pPr>
            <w:r>
              <w:rPr>
                <w:rFonts w:eastAsia="SimSun" w:cs="Times New Roman"/>
                <w:color w:val="000000"/>
                <w:sz w:val="21"/>
                <w:szCs w:val="21"/>
              </w:rPr>
              <w:t xml:space="preserve"> </w:t>
            </w:r>
            <w:r>
              <w:rPr>
                <w:rFonts w:cs="Times New Roman"/>
                <w:sz w:val="21"/>
                <w:szCs w:val="21"/>
              </w:rPr>
              <w:t>Whether the green channel is effectively open</w:t>
            </w:r>
          </w:p>
        </w:tc>
        <w:tc>
          <w:tcPr>
            <w:tcW w:w="800" w:type="dxa"/>
            <w:tcBorders>
              <w:top w:val="nil"/>
              <w:left w:val="nil"/>
              <w:bottom w:val="nil"/>
              <w:right w:val="nil"/>
            </w:tcBorders>
            <w:vAlign w:val="center"/>
          </w:tcPr>
          <w:p w14:paraId="56C6867F" w14:textId="77777777" w:rsidR="00194740" w:rsidRDefault="00A21DF4">
            <w:pPr>
              <w:textAlignment w:val="center"/>
              <w:rPr>
                <w:rFonts w:eastAsia="SimSun" w:cs="Times New Roman"/>
                <w:sz w:val="21"/>
                <w:szCs w:val="21"/>
              </w:rPr>
            </w:pPr>
            <w:r>
              <w:rPr>
                <w:rFonts w:eastAsia="SimSun" w:cs="Times New Roman"/>
                <w:sz w:val="21"/>
                <w:szCs w:val="21"/>
              </w:rPr>
              <w:t>4.933</w:t>
            </w:r>
          </w:p>
        </w:tc>
        <w:tc>
          <w:tcPr>
            <w:tcW w:w="1146" w:type="dxa"/>
            <w:tcBorders>
              <w:top w:val="nil"/>
              <w:left w:val="nil"/>
              <w:bottom w:val="nil"/>
              <w:right w:val="nil"/>
            </w:tcBorders>
            <w:vAlign w:val="center"/>
          </w:tcPr>
          <w:p w14:paraId="1922A230" w14:textId="77777777" w:rsidR="00194740" w:rsidRDefault="00A21DF4">
            <w:pPr>
              <w:textAlignment w:val="center"/>
              <w:rPr>
                <w:rFonts w:eastAsia="SimSun" w:cs="Times New Roman"/>
                <w:sz w:val="21"/>
                <w:szCs w:val="21"/>
              </w:rPr>
            </w:pPr>
            <w:r>
              <w:rPr>
                <w:rFonts w:eastAsia="SimSun" w:cs="Times New Roman"/>
                <w:sz w:val="21"/>
                <w:szCs w:val="21"/>
              </w:rPr>
              <w:t>0.258</w:t>
            </w:r>
          </w:p>
        </w:tc>
        <w:tc>
          <w:tcPr>
            <w:tcW w:w="1377" w:type="dxa"/>
            <w:tcBorders>
              <w:top w:val="nil"/>
              <w:left w:val="nil"/>
              <w:bottom w:val="nil"/>
              <w:right w:val="nil"/>
            </w:tcBorders>
            <w:vAlign w:val="center"/>
          </w:tcPr>
          <w:p w14:paraId="60B4BC10" w14:textId="77777777" w:rsidR="00194740" w:rsidRDefault="00A21DF4">
            <w:pPr>
              <w:textAlignment w:val="center"/>
              <w:rPr>
                <w:rFonts w:eastAsia="SimSun" w:cs="Times New Roman"/>
                <w:sz w:val="21"/>
                <w:szCs w:val="21"/>
              </w:rPr>
            </w:pPr>
            <w:r>
              <w:rPr>
                <w:rFonts w:eastAsia="SimSun" w:cs="Times New Roman"/>
                <w:sz w:val="21"/>
                <w:szCs w:val="21"/>
              </w:rPr>
              <w:t>0.933</w:t>
            </w:r>
          </w:p>
        </w:tc>
        <w:tc>
          <w:tcPr>
            <w:tcW w:w="1246" w:type="dxa"/>
            <w:tcBorders>
              <w:top w:val="nil"/>
              <w:left w:val="nil"/>
              <w:bottom w:val="nil"/>
              <w:right w:val="nil"/>
            </w:tcBorders>
            <w:vAlign w:val="center"/>
          </w:tcPr>
          <w:p w14:paraId="109FAD99" w14:textId="77777777" w:rsidR="00194740" w:rsidRDefault="00A21DF4">
            <w:pPr>
              <w:textAlignment w:val="center"/>
              <w:rPr>
                <w:rFonts w:eastAsia="SimSun" w:cs="Times New Roman"/>
                <w:sz w:val="21"/>
                <w:szCs w:val="21"/>
              </w:rPr>
            </w:pPr>
            <w:r>
              <w:rPr>
                <w:rFonts w:eastAsia="SimSun" w:cs="Times New Roman"/>
                <w:sz w:val="21"/>
                <w:szCs w:val="21"/>
              </w:rPr>
              <w:t>0.052</w:t>
            </w:r>
          </w:p>
        </w:tc>
      </w:tr>
      <w:tr w:rsidR="00194740" w14:paraId="585C2945" w14:textId="77777777">
        <w:tc>
          <w:tcPr>
            <w:tcW w:w="3774" w:type="dxa"/>
            <w:tcBorders>
              <w:top w:val="nil"/>
              <w:left w:val="nil"/>
              <w:bottom w:val="nil"/>
              <w:right w:val="nil"/>
            </w:tcBorders>
            <w:vAlign w:val="center"/>
          </w:tcPr>
          <w:p w14:paraId="4465DE77" w14:textId="77777777" w:rsidR="00194740" w:rsidRDefault="00A21DF4">
            <w:pPr>
              <w:textAlignment w:val="center"/>
              <w:rPr>
                <w:rFonts w:ascii="SimSun" w:eastAsia="SimSun" w:hAnsi="SimSun" w:cs="Times New Roman"/>
                <w:sz w:val="21"/>
                <w:szCs w:val="21"/>
              </w:rPr>
            </w:pPr>
            <w:r>
              <w:rPr>
                <w:rFonts w:cs="Times New Roman"/>
                <w:sz w:val="21"/>
                <w:szCs w:val="21"/>
              </w:rPr>
              <w:t>Provision of basic medical and preventive services to persons under intensive or home-based medical observation</w:t>
            </w:r>
          </w:p>
        </w:tc>
        <w:tc>
          <w:tcPr>
            <w:tcW w:w="800" w:type="dxa"/>
            <w:tcBorders>
              <w:top w:val="nil"/>
              <w:left w:val="nil"/>
              <w:bottom w:val="nil"/>
              <w:right w:val="nil"/>
            </w:tcBorders>
            <w:vAlign w:val="center"/>
          </w:tcPr>
          <w:p w14:paraId="131459B8" w14:textId="77777777" w:rsidR="00194740" w:rsidRDefault="00A21DF4">
            <w:pPr>
              <w:textAlignment w:val="center"/>
              <w:rPr>
                <w:rFonts w:eastAsia="SimSun" w:cs="Times New Roman"/>
                <w:sz w:val="21"/>
                <w:szCs w:val="21"/>
              </w:rPr>
            </w:pPr>
            <w:r>
              <w:rPr>
                <w:rFonts w:eastAsia="SimSun" w:cs="Times New Roman"/>
                <w:sz w:val="21"/>
                <w:szCs w:val="21"/>
              </w:rPr>
              <w:t>4.733</w:t>
            </w:r>
          </w:p>
        </w:tc>
        <w:tc>
          <w:tcPr>
            <w:tcW w:w="1146" w:type="dxa"/>
            <w:tcBorders>
              <w:top w:val="nil"/>
              <w:left w:val="nil"/>
              <w:bottom w:val="nil"/>
              <w:right w:val="nil"/>
            </w:tcBorders>
            <w:vAlign w:val="center"/>
          </w:tcPr>
          <w:p w14:paraId="0EC29D32" w14:textId="77777777" w:rsidR="00194740" w:rsidRDefault="00A21DF4">
            <w:pPr>
              <w:textAlignment w:val="center"/>
              <w:rPr>
                <w:rFonts w:eastAsia="SimSun" w:cs="Times New Roman"/>
                <w:sz w:val="21"/>
                <w:szCs w:val="21"/>
              </w:rPr>
            </w:pPr>
            <w:r>
              <w:rPr>
                <w:rFonts w:eastAsia="SimSun" w:cs="Times New Roman"/>
                <w:sz w:val="21"/>
                <w:szCs w:val="21"/>
              </w:rPr>
              <w:t>0.594</w:t>
            </w:r>
          </w:p>
        </w:tc>
        <w:tc>
          <w:tcPr>
            <w:tcW w:w="1377" w:type="dxa"/>
            <w:tcBorders>
              <w:top w:val="nil"/>
              <w:left w:val="nil"/>
              <w:bottom w:val="nil"/>
              <w:right w:val="nil"/>
            </w:tcBorders>
            <w:vAlign w:val="center"/>
          </w:tcPr>
          <w:p w14:paraId="5B15473A" w14:textId="77777777" w:rsidR="00194740" w:rsidRDefault="00A21DF4">
            <w:pPr>
              <w:textAlignment w:val="center"/>
              <w:rPr>
                <w:rFonts w:eastAsia="SimSun" w:cs="Times New Roman"/>
                <w:sz w:val="21"/>
                <w:szCs w:val="21"/>
              </w:rPr>
            </w:pPr>
            <w:r>
              <w:rPr>
                <w:rFonts w:eastAsia="SimSun" w:cs="Times New Roman"/>
                <w:sz w:val="21"/>
                <w:szCs w:val="21"/>
              </w:rPr>
              <w:t>0.800</w:t>
            </w:r>
          </w:p>
        </w:tc>
        <w:tc>
          <w:tcPr>
            <w:tcW w:w="1246" w:type="dxa"/>
            <w:tcBorders>
              <w:top w:val="nil"/>
              <w:left w:val="nil"/>
              <w:bottom w:val="nil"/>
              <w:right w:val="nil"/>
            </w:tcBorders>
            <w:vAlign w:val="center"/>
          </w:tcPr>
          <w:p w14:paraId="5A5A6186" w14:textId="77777777" w:rsidR="00194740" w:rsidRDefault="00A21DF4">
            <w:pPr>
              <w:textAlignment w:val="center"/>
              <w:rPr>
                <w:rFonts w:eastAsia="SimSun" w:cs="Times New Roman"/>
                <w:sz w:val="21"/>
                <w:szCs w:val="21"/>
              </w:rPr>
            </w:pPr>
            <w:r>
              <w:rPr>
                <w:rFonts w:eastAsia="SimSun" w:cs="Times New Roman"/>
                <w:sz w:val="21"/>
                <w:szCs w:val="21"/>
              </w:rPr>
              <w:t>0.125</w:t>
            </w:r>
          </w:p>
        </w:tc>
      </w:tr>
      <w:tr w:rsidR="00194740" w14:paraId="5BD9D399" w14:textId="77777777">
        <w:tc>
          <w:tcPr>
            <w:tcW w:w="3774" w:type="dxa"/>
            <w:tcBorders>
              <w:top w:val="nil"/>
              <w:left w:val="nil"/>
              <w:bottom w:val="nil"/>
              <w:right w:val="nil"/>
            </w:tcBorders>
            <w:vAlign w:val="center"/>
          </w:tcPr>
          <w:p w14:paraId="62A822DE" w14:textId="77777777" w:rsidR="00194740" w:rsidRDefault="00A21DF4">
            <w:pPr>
              <w:textAlignment w:val="center"/>
              <w:rPr>
                <w:rFonts w:ascii="SimSun" w:eastAsia="SimSun" w:hAnsi="SimSun" w:cs="Times New Roman"/>
                <w:sz w:val="21"/>
                <w:szCs w:val="21"/>
              </w:rPr>
            </w:pPr>
            <w:r>
              <w:rPr>
                <w:rFonts w:cs="Times New Roman"/>
                <w:sz w:val="21"/>
                <w:szCs w:val="21"/>
              </w:rPr>
              <w:t>Robust patient transfer and diversion mechanisms</w:t>
            </w:r>
          </w:p>
        </w:tc>
        <w:tc>
          <w:tcPr>
            <w:tcW w:w="800" w:type="dxa"/>
            <w:tcBorders>
              <w:top w:val="nil"/>
              <w:left w:val="nil"/>
              <w:bottom w:val="nil"/>
              <w:right w:val="nil"/>
            </w:tcBorders>
            <w:vAlign w:val="center"/>
          </w:tcPr>
          <w:p w14:paraId="674E8094" w14:textId="77777777" w:rsidR="00194740" w:rsidRDefault="00A21DF4">
            <w:pPr>
              <w:textAlignment w:val="center"/>
              <w:rPr>
                <w:rFonts w:eastAsia="SimSun" w:cs="Times New Roman"/>
                <w:sz w:val="21"/>
                <w:szCs w:val="21"/>
              </w:rPr>
            </w:pPr>
            <w:r>
              <w:rPr>
                <w:rFonts w:eastAsia="SimSun" w:cs="Times New Roman"/>
                <w:sz w:val="21"/>
                <w:szCs w:val="21"/>
              </w:rPr>
              <w:t>4.533</w:t>
            </w:r>
          </w:p>
        </w:tc>
        <w:tc>
          <w:tcPr>
            <w:tcW w:w="1146" w:type="dxa"/>
            <w:tcBorders>
              <w:top w:val="nil"/>
              <w:left w:val="nil"/>
              <w:bottom w:val="nil"/>
              <w:right w:val="nil"/>
            </w:tcBorders>
            <w:vAlign w:val="center"/>
          </w:tcPr>
          <w:p w14:paraId="49A7971D" w14:textId="77777777" w:rsidR="00194740" w:rsidRDefault="00A21DF4">
            <w:pPr>
              <w:textAlignment w:val="center"/>
              <w:rPr>
                <w:rFonts w:eastAsia="SimSun" w:cs="Times New Roman"/>
                <w:sz w:val="21"/>
                <w:szCs w:val="21"/>
              </w:rPr>
            </w:pPr>
            <w:r>
              <w:rPr>
                <w:rFonts w:eastAsia="SimSun" w:cs="Times New Roman"/>
                <w:sz w:val="21"/>
                <w:szCs w:val="21"/>
              </w:rPr>
              <w:t>0.834</w:t>
            </w:r>
          </w:p>
        </w:tc>
        <w:tc>
          <w:tcPr>
            <w:tcW w:w="1377" w:type="dxa"/>
            <w:tcBorders>
              <w:top w:val="nil"/>
              <w:left w:val="nil"/>
              <w:bottom w:val="nil"/>
              <w:right w:val="nil"/>
            </w:tcBorders>
            <w:vAlign w:val="center"/>
          </w:tcPr>
          <w:p w14:paraId="3D5D1C36"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46" w:type="dxa"/>
            <w:tcBorders>
              <w:top w:val="nil"/>
              <w:left w:val="nil"/>
              <w:bottom w:val="nil"/>
              <w:right w:val="nil"/>
            </w:tcBorders>
            <w:vAlign w:val="center"/>
          </w:tcPr>
          <w:p w14:paraId="381013F1" w14:textId="77777777" w:rsidR="00194740" w:rsidRDefault="00A21DF4">
            <w:pPr>
              <w:textAlignment w:val="center"/>
              <w:rPr>
                <w:rFonts w:eastAsia="SimSun" w:cs="Times New Roman"/>
                <w:sz w:val="21"/>
                <w:szCs w:val="21"/>
              </w:rPr>
            </w:pPr>
            <w:r>
              <w:rPr>
                <w:rFonts w:eastAsia="SimSun" w:cs="Times New Roman"/>
                <w:sz w:val="21"/>
                <w:szCs w:val="21"/>
              </w:rPr>
              <w:t>0.184</w:t>
            </w:r>
          </w:p>
        </w:tc>
      </w:tr>
      <w:tr w:rsidR="00194740" w14:paraId="2715C9A4" w14:textId="77777777">
        <w:tc>
          <w:tcPr>
            <w:tcW w:w="3774" w:type="dxa"/>
            <w:tcBorders>
              <w:top w:val="nil"/>
              <w:left w:val="nil"/>
              <w:bottom w:val="nil"/>
              <w:right w:val="nil"/>
            </w:tcBorders>
            <w:vAlign w:val="center"/>
          </w:tcPr>
          <w:p w14:paraId="4E97869F" w14:textId="77777777" w:rsidR="00194740" w:rsidRDefault="00A21DF4">
            <w:pPr>
              <w:textAlignment w:val="center"/>
              <w:rPr>
                <w:rFonts w:ascii="SimSun" w:eastAsia="SimSun" w:hAnsi="SimSun" w:cs="Times New Roman"/>
                <w:sz w:val="21"/>
                <w:szCs w:val="21"/>
              </w:rPr>
            </w:pPr>
            <w:r>
              <w:rPr>
                <w:rFonts w:cs="Times New Roman"/>
                <w:sz w:val="21"/>
                <w:szCs w:val="21"/>
              </w:rPr>
              <w:t>Epidemiological survey system</w:t>
            </w:r>
          </w:p>
        </w:tc>
        <w:tc>
          <w:tcPr>
            <w:tcW w:w="800" w:type="dxa"/>
            <w:tcBorders>
              <w:top w:val="nil"/>
              <w:left w:val="nil"/>
              <w:bottom w:val="nil"/>
              <w:right w:val="nil"/>
            </w:tcBorders>
            <w:vAlign w:val="center"/>
          </w:tcPr>
          <w:p w14:paraId="26146D23" w14:textId="77777777" w:rsidR="00194740" w:rsidRDefault="00A21DF4">
            <w:pPr>
              <w:textAlignment w:val="center"/>
              <w:rPr>
                <w:rFonts w:eastAsia="SimSun" w:cs="Times New Roman"/>
                <w:sz w:val="21"/>
                <w:szCs w:val="21"/>
              </w:rPr>
            </w:pPr>
            <w:r>
              <w:rPr>
                <w:rFonts w:eastAsia="SimSun" w:cs="Times New Roman"/>
                <w:sz w:val="21"/>
                <w:szCs w:val="21"/>
              </w:rPr>
              <w:t>4.667</w:t>
            </w:r>
          </w:p>
        </w:tc>
        <w:tc>
          <w:tcPr>
            <w:tcW w:w="1146" w:type="dxa"/>
            <w:tcBorders>
              <w:top w:val="nil"/>
              <w:left w:val="nil"/>
              <w:bottom w:val="nil"/>
              <w:right w:val="nil"/>
            </w:tcBorders>
            <w:vAlign w:val="center"/>
          </w:tcPr>
          <w:p w14:paraId="78AB965A" w14:textId="77777777" w:rsidR="00194740" w:rsidRDefault="00A21DF4">
            <w:pPr>
              <w:textAlignment w:val="center"/>
              <w:rPr>
                <w:rFonts w:eastAsia="SimSun" w:cs="Times New Roman"/>
                <w:sz w:val="21"/>
                <w:szCs w:val="21"/>
              </w:rPr>
            </w:pPr>
            <w:r>
              <w:rPr>
                <w:rFonts w:eastAsia="SimSun" w:cs="Times New Roman"/>
                <w:sz w:val="21"/>
                <w:szCs w:val="21"/>
              </w:rPr>
              <w:t>0.617</w:t>
            </w:r>
          </w:p>
        </w:tc>
        <w:tc>
          <w:tcPr>
            <w:tcW w:w="1377" w:type="dxa"/>
            <w:tcBorders>
              <w:top w:val="nil"/>
              <w:left w:val="nil"/>
              <w:bottom w:val="nil"/>
              <w:right w:val="nil"/>
            </w:tcBorders>
            <w:vAlign w:val="center"/>
          </w:tcPr>
          <w:p w14:paraId="69B3F533" w14:textId="77777777" w:rsidR="00194740" w:rsidRDefault="00A21DF4">
            <w:pPr>
              <w:textAlignment w:val="center"/>
              <w:rPr>
                <w:rFonts w:eastAsia="SimSun" w:cs="Times New Roman"/>
                <w:sz w:val="21"/>
                <w:szCs w:val="21"/>
              </w:rPr>
            </w:pPr>
            <w:r>
              <w:rPr>
                <w:rFonts w:eastAsia="SimSun" w:cs="Times New Roman"/>
                <w:sz w:val="21"/>
                <w:szCs w:val="21"/>
              </w:rPr>
              <w:t>0.733</w:t>
            </w:r>
          </w:p>
        </w:tc>
        <w:tc>
          <w:tcPr>
            <w:tcW w:w="1246" w:type="dxa"/>
            <w:tcBorders>
              <w:top w:val="nil"/>
              <w:left w:val="nil"/>
              <w:bottom w:val="nil"/>
              <w:right w:val="nil"/>
            </w:tcBorders>
            <w:vAlign w:val="center"/>
          </w:tcPr>
          <w:p w14:paraId="37D2A522" w14:textId="77777777" w:rsidR="00194740" w:rsidRDefault="00A21DF4">
            <w:pPr>
              <w:textAlignment w:val="center"/>
              <w:rPr>
                <w:rFonts w:eastAsia="SimSun" w:cs="Times New Roman"/>
                <w:sz w:val="21"/>
                <w:szCs w:val="21"/>
              </w:rPr>
            </w:pPr>
            <w:r>
              <w:rPr>
                <w:rFonts w:eastAsia="SimSun" w:cs="Times New Roman"/>
                <w:sz w:val="21"/>
                <w:szCs w:val="21"/>
              </w:rPr>
              <w:t>0.132</w:t>
            </w:r>
          </w:p>
        </w:tc>
      </w:tr>
      <w:tr w:rsidR="00194740" w14:paraId="675F135C" w14:textId="77777777">
        <w:tc>
          <w:tcPr>
            <w:tcW w:w="3774" w:type="dxa"/>
            <w:tcBorders>
              <w:top w:val="nil"/>
              <w:left w:val="nil"/>
              <w:bottom w:val="nil"/>
              <w:right w:val="nil"/>
            </w:tcBorders>
            <w:vAlign w:val="center"/>
          </w:tcPr>
          <w:p w14:paraId="09E56C94" w14:textId="77777777" w:rsidR="00194740" w:rsidRDefault="00A21DF4">
            <w:pPr>
              <w:textAlignment w:val="center"/>
              <w:rPr>
                <w:rFonts w:ascii="SimSun" w:eastAsia="SimSun" w:hAnsi="SimSun" w:cs="Times New Roman"/>
                <w:sz w:val="21"/>
                <w:szCs w:val="21"/>
              </w:rPr>
            </w:pPr>
            <w:r>
              <w:rPr>
                <w:rFonts w:eastAsia="SimSun" w:cs="Times New Roman"/>
                <w:color w:val="000000"/>
                <w:sz w:val="21"/>
                <w:szCs w:val="21"/>
              </w:rPr>
              <w:t>Number of emergency response team personnel in the unit who have conducted epidemiological investigations within the past year</w:t>
            </w:r>
          </w:p>
        </w:tc>
        <w:tc>
          <w:tcPr>
            <w:tcW w:w="800" w:type="dxa"/>
            <w:tcBorders>
              <w:top w:val="nil"/>
              <w:left w:val="nil"/>
              <w:bottom w:val="nil"/>
              <w:right w:val="nil"/>
            </w:tcBorders>
            <w:vAlign w:val="center"/>
          </w:tcPr>
          <w:p w14:paraId="41830EA1" w14:textId="77777777" w:rsidR="00194740" w:rsidRDefault="00A21DF4">
            <w:pPr>
              <w:textAlignment w:val="center"/>
              <w:rPr>
                <w:rFonts w:eastAsia="SimSun" w:cs="Times New Roman"/>
                <w:sz w:val="21"/>
                <w:szCs w:val="21"/>
              </w:rPr>
            </w:pPr>
            <w:r>
              <w:rPr>
                <w:rFonts w:eastAsia="SimSun" w:cs="Times New Roman"/>
                <w:sz w:val="21"/>
                <w:szCs w:val="21"/>
              </w:rPr>
              <w:t>4.467</w:t>
            </w:r>
          </w:p>
        </w:tc>
        <w:tc>
          <w:tcPr>
            <w:tcW w:w="1146" w:type="dxa"/>
            <w:tcBorders>
              <w:top w:val="nil"/>
              <w:left w:val="nil"/>
              <w:bottom w:val="nil"/>
              <w:right w:val="nil"/>
            </w:tcBorders>
            <w:vAlign w:val="center"/>
          </w:tcPr>
          <w:p w14:paraId="5BD51E6A" w14:textId="77777777" w:rsidR="00194740" w:rsidRDefault="00A21DF4">
            <w:pPr>
              <w:textAlignment w:val="center"/>
              <w:rPr>
                <w:rFonts w:eastAsia="SimSun" w:cs="Times New Roman"/>
                <w:sz w:val="21"/>
                <w:szCs w:val="21"/>
              </w:rPr>
            </w:pPr>
            <w:r>
              <w:rPr>
                <w:rFonts w:eastAsia="SimSun" w:cs="Times New Roman"/>
                <w:sz w:val="21"/>
                <w:szCs w:val="21"/>
              </w:rPr>
              <w:t>1.060</w:t>
            </w:r>
          </w:p>
        </w:tc>
        <w:tc>
          <w:tcPr>
            <w:tcW w:w="1377" w:type="dxa"/>
            <w:tcBorders>
              <w:top w:val="nil"/>
              <w:left w:val="nil"/>
              <w:bottom w:val="nil"/>
              <w:right w:val="nil"/>
            </w:tcBorders>
            <w:vAlign w:val="center"/>
          </w:tcPr>
          <w:p w14:paraId="19FC9FE0"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46" w:type="dxa"/>
            <w:tcBorders>
              <w:top w:val="nil"/>
              <w:left w:val="nil"/>
              <w:bottom w:val="nil"/>
              <w:right w:val="nil"/>
            </w:tcBorders>
            <w:vAlign w:val="center"/>
          </w:tcPr>
          <w:p w14:paraId="0B8E2646" w14:textId="77777777" w:rsidR="00194740" w:rsidRDefault="00A21DF4">
            <w:pPr>
              <w:textAlignment w:val="center"/>
              <w:rPr>
                <w:rFonts w:eastAsia="SimSun" w:cs="Times New Roman"/>
                <w:sz w:val="21"/>
                <w:szCs w:val="21"/>
              </w:rPr>
            </w:pPr>
            <w:r>
              <w:rPr>
                <w:rFonts w:eastAsia="SimSun" w:cs="Times New Roman"/>
                <w:sz w:val="21"/>
                <w:szCs w:val="21"/>
              </w:rPr>
              <w:t>0.237</w:t>
            </w:r>
          </w:p>
        </w:tc>
      </w:tr>
      <w:tr w:rsidR="00194740" w14:paraId="7125C0F5" w14:textId="77777777">
        <w:tc>
          <w:tcPr>
            <w:tcW w:w="3774" w:type="dxa"/>
            <w:tcBorders>
              <w:top w:val="nil"/>
              <w:left w:val="nil"/>
              <w:bottom w:val="nil"/>
              <w:right w:val="nil"/>
            </w:tcBorders>
            <w:vAlign w:val="center"/>
          </w:tcPr>
          <w:p w14:paraId="457698A6" w14:textId="77777777" w:rsidR="00194740" w:rsidRDefault="00A21DF4">
            <w:pPr>
              <w:textAlignment w:val="center"/>
              <w:rPr>
                <w:rFonts w:ascii="SimSun" w:eastAsia="SimSun" w:hAnsi="SimSun" w:cs="Times New Roman"/>
                <w:sz w:val="21"/>
                <w:szCs w:val="21"/>
              </w:rPr>
            </w:pPr>
            <w:r>
              <w:rPr>
                <w:rFonts w:eastAsia="SimSun" w:cs="Times New Roman"/>
                <w:sz w:val="21"/>
                <w:szCs w:val="21"/>
              </w:rPr>
              <w:t>Participation in major event coverage</w:t>
            </w:r>
          </w:p>
        </w:tc>
        <w:tc>
          <w:tcPr>
            <w:tcW w:w="800" w:type="dxa"/>
            <w:tcBorders>
              <w:top w:val="nil"/>
              <w:left w:val="nil"/>
              <w:bottom w:val="nil"/>
              <w:right w:val="nil"/>
            </w:tcBorders>
            <w:vAlign w:val="center"/>
          </w:tcPr>
          <w:p w14:paraId="71CAE52E" w14:textId="77777777" w:rsidR="00194740" w:rsidRDefault="00A21DF4">
            <w:pPr>
              <w:textAlignment w:val="center"/>
              <w:rPr>
                <w:rFonts w:eastAsia="SimSun" w:cs="Times New Roman"/>
                <w:sz w:val="21"/>
                <w:szCs w:val="21"/>
              </w:rPr>
            </w:pPr>
            <w:r>
              <w:rPr>
                <w:rFonts w:eastAsia="SimSun" w:cs="Times New Roman"/>
                <w:sz w:val="21"/>
                <w:szCs w:val="21"/>
              </w:rPr>
              <w:t>4.133</w:t>
            </w:r>
          </w:p>
        </w:tc>
        <w:tc>
          <w:tcPr>
            <w:tcW w:w="1146" w:type="dxa"/>
            <w:tcBorders>
              <w:top w:val="nil"/>
              <w:left w:val="nil"/>
              <w:bottom w:val="nil"/>
              <w:right w:val="nil"/>
            </w:tcBorders>
            <w:vAlign w:val="center"/>
          </w:tcPr>
          <w:p w14:paraId="0FC6FD7D" w14:textId="77777777" w:rsidR="00194740" w:rsidRDefault="00A21DF4">
            <w:pPr>
              <w:textAlignment w:val="center"/>
              <w:rPr>
                <w:rFonts w:eastAsia="SimSun" w:cs="Times New Roman"/>
                <w:sz w:val="21"/>
                <w:szCs w:val="21"/>
              </w:rPr>
            </w:pPr>
            <w:r>
              <w:rPr>
                <w:rFonts w:eastAsia="SimSun" w:cs="Times New Roman"/>
                <w:sz w:val="21"/>
                <w:szCs w:val="21"/>
              </w:rPr>
              <w:t>1.598</w:t>
            </w:r>
          </w:p>
        </w:tc>
        <w:tc>
          <w:tcPr>
            <w:tcW w:w="1377" w:type="dxa"/>
            <w:tcBorders>
              <w:top w:val="nil"/>
              <w:left w:val="nil"/>
              <w:bottom w:val="nil"/>
              <w:right w:val="nil"/>
            </w:tcBorders>
            <w:vAlign w:val="center"/>
          </w:tcPr>
          <w:p w14:paraId="5FF76DEA" w14:textId="77777777" w:rsidR="00194740" w:rsidRDefault="00A21DF4">
            <w:pPr>
              <w:textAlignment w:val="center"/>
              <w:rPr>
                <w:rFonts w:eastAsia="SimSun" w:cs="Times New Roman"/>
                <w:sz w:val="21"/>
                <w:szCs w:val="21"/>
              </w:rPr>
            </w:pPr>
            <w:r>
              <w:rPr>
                <w:rFonts w:eastAsia="SimSun" w:cs="Times New Roman"/>
                <w:sz w:val="21"/>
                <w:szCs w:val="21"/>
              </w:rPr>
              <w:t>0.667</w:t>
            </w:r>
          </w:p>
        </w:tc>
        <w:tc>
          <w:tcPr>
            <w:tcW w:w="1246" w:type="dxa"/>
            <w:tcBorders>
              <w:top w:val="nil"/>
              <w:left w:val="nil"/>
              <w:bottom w:val="nil"/>
              <w:right w:val="nil"/>
            </w:tcBorders>
            <w:vAlign w:val="center"/>
          </w:tcPr>
          <w:p w14:paraId="32408B1E" w14:textId="77777777" w:rsidR="00194740" w:rsidRDefault="00A21DF4">
            <w:pPr>
              <w:textAlignment w:val="center"/>
              <w:rPr>
                <w:rFonts w:eastAsia="SimSun" w:cs="Times New Roman"/>
                <w:sz w:val="21"/>
                <w:szCs w:val="21"/>
              </w:rPr>
            </w:pPr>
            <w:r>
              <w:rPr>
                <w:rFonts w:eastAsia="SimSun" w:cs="Times New Roman"/>
                <w:sz w:val="21"/>
                <w:szCs w:val="21"/>
              </w:rPr>
              <w:t>0.387</w:t>
            </w:r>
          </w:p>
        </w:tc>
      </w:tr>
      <w:tr w:rsidR="00194740" w14:paraId="0D9D297D" w14:textId="77777777">
        <w:tc>
          <w:tcPr>
            <w:tcW w:w="3774" w:type="dxa"/>
            <w:tcBorders>
              <w:top w:val="nil"/>
              <w:left w:val="nil"/>
              <w:bottom w:val="nil"/>
              <w:right w:val="nil"/>
            </w:tcBorders>
            <w:vAlign w:val="center"/>
          </w:tcPr>
          <w:p w14:paraId="506866A5" w14:textId="77777777" w:rsidR="00194740" w:rsidRDefault="00A21DF4">
            <w:pPr>
              <w:textAlignment w:val="center"/>
              <w:rPr>
                <w:rFonts w:ascii="SimSun" w:eastAsia="SimSun" w:hAnsi="SimSun" w:cs="Times New Roman"/>
                <w:sz w:val="21"/>
                <w:szCs w:val="21"/>
              </w:rPr>
            </w:pPr>
            <w:r>
              <w:rPr>
                <w:rFonts w:eastAsia="SimSun" w:cs="Times New Roman"/>
                <w:sz w:val="21"/>
                <w:szCs w:val="21"/>
              </w:rPr>
              <w:t>What level of major event coverage has the unit been involved in</w:t>
            </w:r>
          </w:p>
        </w:tc>
        <w:tc>
          <w:tcPr>
            <w:tcW w:w="800" w:type="dxa"/>
            <w:tcBorders>
              <w:top w:val="nil"/>
              <w:left w:val="nil"/>
              <w:bottom w:val="nil"/>
              <w:right w:val="nil"/>
            </w:tcBorders>
            <w:vAlign w:val="center"/>
          </w:tcPr>
          <w:p w14:paraId="5036BAA8" w14:textId="77777777" w:rsidR="00194740" w:rsidRDefault="00A21DF4">
            <w:pPr>
              <w:textAlignment w:val="center"/>
              <w:rPr>
                <w:rFonts w:eastAsia="SimSun" w:cs="Times New Roman"/>
                <w:sz w:val="21"/>
                <w:szCs w:val="21"/>
              </w:rPr>
            </w:pPr>
            <w:r>
              <w:rPr>
                <w:rFonts w:eastAsia="SimSun" w:cs="Times New Roman"/>
                <w:sz w:val="21"/>
                <w:szCs w:val="21"/>
              </w:rPr>
              <w:t>3.933</w:t>
            </w:r>
          </w:p>
        </w:tc>
        <w:tc>
          <w:tcPr>
            <w:tcW w:w="1146" w:type="dxa"/>
            <w:tcBorders>
              <w:top w:val="nil"/>
              <w:left w:val="nil"/>
              <w:bottom w:val="nil"/>
              <w:right w:val="nil"/>
            </w:tcBorders>
            <w:vAlign w:val="center"/>
          </w:tcPr>
          <w:p w14:paraId="5EA39C64" w14:textId="77777777" w:rsidR="00194740" w:rsidRDefault="00A21DF4">
            <w:pPr>
              <w:textAlignment w:val="center"/>
              <w:rPr>
                <w:rFonts w:eastAsia="SimSun" w:cs="Times New Roman"/>
                <w:sz w:val="21"/>
                <w:szCs w:val="21"/>
              </w:rPr>
            </w:pPr>
            <w:r>
              <w:rPr>
                <w:rFonts w:eastAsia="SimSun" w:cs="Times New Roman"/>
                <w:sz w:val="21"/>
                <w:szCs w:val="21"/>
              </w:rPr>
              <w:t>1.387</w:t>
            </w:r>
          </w:p>
        </w:tc>
        <w:tc>
          <w:tcPr>
            <w:tcW w:w="1377" w:type="dxa"/>
            <w:tcBorders>
              <w:top w:val="nil"/>
              <w:left w:val="nil"/>
              <w:bottom w:val="nil"/>
              <w:right w:val="nil"/>
            </w:tcBorders>
            <w:vAlign w:val="center"/>
          </w:tcPr>
          <w:p w14:paraId="45B38E9B" w14:textId="77777777" w:rsidR="00194740" w:rsidRDefault="00A21DF4">
            <w:pPr>
              <w:textAlignment w:val="center"/>
              <w:rPr>
                <w:rFonts w:eastAsia="SimSun" w:cs="Times New Roman"/>
                <w:sz w:val="21"/>
                <w:szCs w:val="21"/>
              </w:rPr>
            </w:pPr>
            <w:r>
              <w:rPr>
                <w:rFonts w:eastAsia="SimSun" w:cs="Times New Roman"/>
                <w:sz w:val="21"/>
                <w:szCs w:val="21"/>
              </w:rPr>
              <w:t>0.467</w:t>
            </w:r>
          </w:p>
        </w:tc>
        <w:tc>
          <w:tcPr>
            <w:tcW w:w="1246" w:type="dxa"/>
            <w:tcBorders>
              <w:top w:val="nil"/>
              <w:left w:val="nil"/>
              <w:bottom w:val="nil"/>
              <w:right w:val="nil"/>
            </w:tcBorders>
            <w:vAlign w:val="center"/>
          </w:tcPr>
          <w:p w14:paraId="1472A7D4" w14:textId="77777777" w:rsidR="00194740" w:rsidRDefault="00A21DF4">
            <w:pPr>
              <w:textAlignment w:val="center"/>
              <w:rPr>
                <w:rFonts w:eastAsia="SimSun" w:cs="Times New Roman"/>
                <w:sz w:val="21"/>
                <w:szCs w:val="21"/>
              </w:rPr>
            </w:pPr>
            <w:r>
              <w:rPr>
                <w:rFonts w:eastAsia="SimSun" w:cs="Times New Roman"/>
                <w:sz w:val="21"/>
                <w:szCs w:val="21"/>
              </w:rPr>
              <w:t>0.353</w:t>
            </w:r>
          </w:p>
        </w:tc>
      </w:tr>
      <w:tr w:rsidR="00194740" w14:paraId="7BF3EBE7" w14:textId="77777777">
        <w:tc>
          <w:tcPr>
            <w:tcW w:w="3774" w:type="dxa"/>
            <w:tcBorders>
              <w:top w:val="nil"/>
              <w:left w:val="nil"/>
              <w:bottom w:val="nil"/>
              <w:right w:val="nil"/>
            </w:tcBorders>
            <w:vAlign w:val="center"/>
          </w:tcPr>
          <w:p w14:paraId="614D6019" w14:textId="77777777" w:rsidR="00194740" w:rsidRDefault="00A21DF4">
            <w:pPr>
              <w:textAlignment w:val="center"/>
              <w:rPr>
                <w:rFonts w:ascii="SimSun" w:eastAsia="SimSun" w:hAnsi="SimSun" w:cs="Times New Roman"/>
                <w:sz w:val="21"/>
                <w:szCs w:val="21"/>
              </w:rPr>
            </w:pPr>
            <w:r>
              <w:rPr>
                <w:rFonts w:eastAsia="SimSun" w:cs="Times New Roman"/>
                <w:sz w:val="21"/>
                <w:szCs w:val="21"/>
              </w:rPr>
              <w:t>Recognition for relevant activities</w:t>
            </w:r>
          </w:p>
        </w:tc>
        <w:tc>
          <w:tcPr>
            <w:tcW w:w="800" w:type="dxa"/>
            <w:tcBorders>
              <w:top w:val="nil"/>
              <w:left w:val="nil"/>
              <w:bottom w:val="nil"/>
              <w:right w:val="nil"/>
            </w:tcBorders>
            <w:vAlign w:val="center"/>
          </w:tcPr>
          <w:p w14:paraId="706C880E" w14:textId="77777777" w:rsidR="00194740" w:rsidRDefault="00A21DF4">
            <w:pPr>
              <w:textAlignment w:val="center"/>
              <w:rPr>
                <w:rFonts w:eastAsia="SimSun" w:cs="Times New Roman"/>
                <w:sz w:val="21"/>
                <w:szCs w:val="21"/>
              </w:rPr>
            </w:pPr>
            <w:r>
              <w:rPr>
                <w:rFonts w:eastAsia="SimSun" w:cs="Times New Roman"/>
                <w:sz w:val="21"/>
                <w:szCs w:val="21"/>
              </w:rPr>
              <w:t>3.333</w:t>
            </w:r>
          </w:p>
        </w:tc>
        <w:tc>
          <w:tcPr>
            <w:tcW w:w="1146" w:type="dxa"/>
            <w:tcBorders>
              <w:top w:val="nil"/>
              <w:left w:val="nil"/>
              <w:bottom w:val="nil"/>
              <w:right w:val="nil"/>
            </w:tcBorders>
            <w:vAlign w:val="center"/>
          </w:tcPr>
          <w:p w14:paraId="0EAC6D49" w14:textId="77777777" w:rsidR="00194740" w:rsidRDefault="00A21DF4">
            <w:pPr>
              <w:textAlignment w:val="center"/>
              <w:rPr>
                <w:rFonts w:eastAsia="SimSun" w:cs="Times New Roman"/>
                <w:sz w:val="21"/>
                <w:szCs w:val="21"/>
              </w:rPr>
            </w:pPr>
            <w:r>
              <w:rPr>
                <w:rFonts w:eastAsia="SimSun" w:cs="Times New Roman"/>
                <w:sz w:val="21"/>
                <w:szCs w:val="21"/>
              </w:rPr>
              <w:t>1.589</w:t>
            </w:r>
          </w:p>
        </w:tc>
        <w:tc>
          <w:tcPr>
            <w:tcW w:w="1377" w:type="dxa"/>
            <w:tcBorders>
              <w:top w:val="nil"/>
              <w:left w:val="nil"/>
              <w:bottom w:val="nil"/>
              <w:right w:val="nil"/>
            </w:tcBorders>
            <w:vAlign w:val="center"/>
          </w:tcPr>
          <w:p w14:paraId="07E94817" w14:textId="77777777" w:rsidR="00194740" w:rsidRDefault="00A21DF4">
            <w:pPr>
              <w:textAlignment w:val="center"/>
              <w:rPr>
                <w:rFonts w:eastAsia="SimSun" w:cs="Times New Roman"/>
                <w:sz w:val="21"/>
                <w:szCs w:val="21"/>
              </w:rPr>
            </w:pPr>
            <w:r>
              <w:rPr>
                <w:rFonts w:eastAsia="SimSun" w:cs="Times New Roman"/>
                <w:sz w:val="21"/>
                <w:szCs w:val="21"/>
              </w:rPr>
              <w:t>0.267</w:t>
            </w:r>
          </w:p>
        </w:tc>
        <w:tc>
          <w:tcPr>
            <w:tcW w:w="1246" w:type="dxa"/>
            <w:tcBorders>
              <w:top w:val="nil"/>
              <w:left w:val="nil"/>
              <w:bottom w:val="nil"/>
              <w:right w:val="nil"/>
            </w:tcBorders>
            <w:vAlign w:val="center"/>
          </w:tcPr>
          <w:p w14:paraId="1B7F412C" w14:textId="77777777" w:rsidR="00194740" w:rsidRDefault="00A21DF4">
            <w:pPr>
              <w:textAlignment w:val="center"/>
              <w:rPr>
                <w:rFonts w:eastAsia="SimSun" w:cs="Times New Roman"/>
                <w:sz w:val="21"/>
                <w:szCs w:val="21"/>
              </w:rPr>
            </w:pPr>
            <w:r>
              <w:rPr>
                <w:rFonts w:eastAsia="SimSun" w:cs="Times New Roman"/>
                <w:sz w:val="21"/>
                <w:szCs w:val="21"/>
              </w:rPr>
              <w:t>0.477</w:t>
            </w:r>
          </w:p>
        </w:tc>
      </w:tr>
      <w:tr w:rsidR="00194740" w14:paraId="5E8D22DF" w14:textId="77777777">
        <w:tc>
          <w:tcPr>
            <w:tcW w:w="3774" w:type="dxa"/>
            <w:tcBorders>
              <w:top w:val="nil"/>
              <w:left w:val="nil"/>
              <w:bottom w:val="nil"/>
              <w:right w:val="nil"/>
            </w:tcBorders>
            <w:vAlign w:val="center"/>
          </w:tcPr>
          <w:p w14:paraId="57AE0297" w14:textId="77777777" w:rsidR="00194740" w:rsidRDefault="00A21DF4">
            <w:pPr>
              <w:textAlignment w:val="center"/>
              <w:rPr>
                <w:rFonts w:ascii="SimSun" w:eastAsia="SimSun" w:hAnsi="SimSun" w:cs="Times New Roman"/>
                <w:sz w:val="21"/>
                <w:szCs w:val="21"/>
              </w:rPr>
            </w:pPr>
            <w:r>
              <w:rPr>
                <w:rFonts w:cs="Times New Roman"/>
                <w:sz w:val="21"/>
                <w:szCs w:val="21"/>
              </w:rPr>
              <w:t>Conducting case-by-case assessments of public health emergencies</w:t>
            </w:r>
          </w:p>
        </w:tc>
        <w:tc>
          <w:tcPr>
            <w:tcW w:w="800" w:type="dxa"/>
            <w:tcBorders>
              <w:top w:val="nil"/>
              <w:left w:val="nil"/>
              <w:bottom w:val="nil"/>
              <w:right w:val="nil"/>
            </w:tcBorders>
            <w:vAlign w:val="center"/>
          </w:tcPr>
          <w:p w14:paraId="49A6367E" w14:textId="77777777" w:rsidR="00194740" w:rsidRDefault="00A21DF4">
            <w:pPr>
              <w:textAlignment w:val="center"/>
              <w:rPr>
                <w:rFonts w:eastAsia="SimSun" w:cs="Times New Roman"/>
                <w:sz w:val="21"/>
                <w:szCs w:val="21"/>
              </w:rPr>
            </w:pPr>
            <w:r>
              <w:rPr>
                <w:rFonts w:eastAsia="SimSun" w:cs="Times New Roman"/>
                <w:sz w:val="21"/>
                <w:szCs w:val="21"/>
              </w:rPr>
              <w:t>4.267</w:t>
            </w:r>
          </w:p>
        </w:tc>
        <w:tc>
          <w:tcPr>
            <w:tcW w:w="1146" w:type="dxa"/>
            <w:tcBorders>
              <w:top w:val="nil"/>
              <w:left w:val="nil"/>
              <w:bottom w:val="nil"/>
              <w:right w:val="nil"/>
            </w:tcBorders>
            <w:vAlign w:val="center"/>
          </w:tcPr>
          <w:p w14:paraId="08855F3C" w14:textId="77777777" w:rsidR="00194740" w:rsidRDefault="00A21DF4">
            <w:pPr>
              <w:textAlignment w:val="center"/>
              <w:rPr>
                <w:rFonts w:eastAsia="SimSun" w:cs="Times New Roman"/>
                <w:sz w:val="21"/>
                <w:szCs w:val="21"/>
              </w:rPr>
            </w:pPr>
            <w:r>
              <w:rPr>
                <w:rFonts w:eastAsia="SimSun" w:cs="Times New Roman"/>
                <w:sz w:val="21"/>
                <w:szCs w:val="21"/>
              </w:rPr>
              <w:t>0.884</w:t>
            </w:r>
          </w:p>
        </w:tc>
        <w:tc>
          <w:tcPr>
            <w:tcW w:w="1377" w:type="dxa"/>
            <w:tcBorders>
              <w:top w:val="nil"/>
              <w:left w:val="nil"/>
              <w:bottom w:val="nil"/>
              <w:right w:val="nil"/>
            </w:tcBorders>
            <w:vAlign w:val="center"/>
          </w:tcPr>
          <w:p w14:paraId="7FA34401" w14:textId="77777777" w:rsidR="00194740" w:rsidRDefault="00A21DF4">
            <w:pPr>
              <w:textAlignment w:val="center"/>
              <w:rPr>
                <w:rFonts w:eastAsia="SimSun" w:cs="Times New Roman"/>
                <w:sz w:val="21"/>
                <w:szCs w:val="21"/>
              </w:rPr>
            </w:pPr>
            <w:r>
              <w:rPr>
                <w:rFonts w:eastAsia="SimSun" w:cs="Times New Roman"/>
                <w:sz w:val="21"/>
                <w:szCs w:val="21"/>
              </w:rPr>
              <w:t>0.533</w:t>
            </w:r>
          </w:p>
        </w:tc>
        <w:tc>
          <w:tcPr>
            <w:tcW w:w="1246" w:type="dxa"/>
            <w:tcBorders>
              <w:top w:val="nil"/>
              <w:left w:val="nil"/>
              <w:bottom w:val="nil"/>
              <w:right w:val="nil"/>
            </w:tcBorders>
            <w:vAlign w:val="center"/>
          </w:tcPr>
          <w:p w14:paraId="3574D7F2" w14:textId="77777777" w:rsidR="00194740" w:rsidRDefault="00A21DF4">
            <w:pPr>
              <w:textAlignment w:val="center"/>
              <w:rPr>
                <w:rFonts w:eastAsia="SimSun" w:cs="Times New Roman"/>
                <w:sz w:val="21"/>
                <w:szCs w:val="21"/>
              </w:rPr>
            </w:pPr>
            <w:r>
              <w:rPr>
                <w:rFonts w:eastAsia="SimSun" w:cs="Times New Roman"/>
                <w:sz w:val="21"/>
                <w:szCs w:val="21"/>
              </w:rPr>
              <w:t>0.208</w:t>
            </w:r>
          </w:p>
        </w:tc>
      </w:tr>
      <w:tr w:rsidR="00194740" w14:paraId="0A5435FF" w14:textId="77777777">
        <w:tc>
          <w:tcPr>
            <w:tcW w:w="3774" w:type="dxa"/>
            <w:tcBorders>
              <w:top w:val="nil"/>
              <w:left w:val="nil"/>
              <w:bottom w:val="nil"/>
              <w:right w:val="nil"/>
            </w:tcBorders>
            <w:vAlign w:val="center"/>
          </w:tcPr>
          <w:p w14:paraId="677FBB8C" w14:textId="77777777" w:rsidR="00194740" w:rsidRDefault="00A21DF4">
            <w:pPr>
              <w:textAlignment w:val="center"/>
              <w:rPr>
                <w:rFonts w:ascii="SimSun" w:eastAsia="SimSun" w:hAnsi="SimSun" w:cs="Times New Roman"/>
                <w:sz w:val="21"/>
                <w:szCs w:val="21"/>
              </w:rPr>
            </w:pPr>
            <w:r>
              <w:rPr>
                <w:rFonts w:cs="Times New Roman"/>
                <w:sz w:val="21"/>
                <w:szCs w:val="21"/>
              </w:rPr>
              <w:t>Developing incentives and penalties for health emergency responders</w:t>
            </w:r>
          </w:p>
        </w:tc>
        <w:tc>
          <w:tcPr>
            <w:tcW w:w="800" w:type="dxa"/>
            <w:tcBorders>
              <w:top w:val="nil"/>
              <w:left w:val="nil"/>
              <w:bottom w:val="nil"/>
              <w:right w:val="nil"/>
            </w:tcBorders>
            <w:vAlign w:val="center"/>
          </w:tcPr>
          <w:p w14:paraId="2A4AD156" w14:textId="77777777" w:rsidR="00194740" w:rsidRDefault="00A21DF4">
            <w:pPr>
              <w:textAlignment w:val="center"/>
              <w:rPr>
                <w:rFonts w:eastAsia="SimSun" w:cs="Times New Roman"/>
                <w:sz w:val="21"/>
                <w:szCs w:val="21"/>
              </w:rPr>
            </w:pPr>
            <w:r>
              <w:rPr>
                <w:rFonts w:eastAsia="SimSun" w:cs="Times New Roman"/>
                <w:sz w:val="21"/>
                <w:szCs w:val="21"/>
              </w:rPr>
              <w:t>4.400</w:t>
            </w:r>
          </w:p>
        </w:tc>
        <w:tc>
          <w:tcPr>
            <w:tcW w:w="1146" w:type="dxa"/>
            <w:tcBorders>
              <w:top w:val="nil"/>
              <w:left w:val="nil"/>
              <w:bottom w:val="nil"/>
              <w:right w:val="nil"/>
            </w:tcBorders>
            <w:vAlign w:val="center"/>
          </w:tcPr>
          <w:p w14:paraId="134DA42A" w14:textId="77777777" w:rsidR="00194740" w:rsidRDefault="00A21DF4">
            <w:pPr>
              <w:textAlignment w:val="center"/>
              <w:rPr>
                <w:rFonts w:eastAsia="SimSun" w:cs="Times New Roman"/>
                <w:sz w:val="21"/>
                <w:szCs w:val="21"/>
              </w:rPr>
            </w:pPr>
            <w:r>
              <w:rPr>
                <w:rFonts w:eastAsia="SimSun" w:cs="Times New Roman"/>
                <w:sz w:val="21"/>
                <w:szCs w:val="21"/>
              </w:rPr>
              <w:t>0.737</w:t>
            </w:r>
          </w:p>
        </w:tc>
        <w:tc>
          <w:tcPr>
            <w:tcW w:w="1377" w:type="dxa"/>
            <w:tcBorders>
              <w:top w:val="nil"/>
              <w:left w:val="nil"/>
              <w:bottom w:val="nil"/>
              <w:right w:val="nil"/>
            </w:tcBorders>
            <w:vAlign w:val="center"/>
          </w:tcPr>
          <w:p w14:paraId="249FA385" w14:textId="77777777" w:rsidR="00194740" w:rsidRDefault="00A21DF4">
            <w:pPr>
              <w:textAlignment w:val="center"/>
              <w:rPr>
                <w:rFonts w:eastAsia="SimSun" w:cs="Times New Roman"/>
                <w:sz w:val="21"/>
                <w:szCs w:val="21"/>
              </w:rPr>
            </w:pPr>
            <w:r>
              <w:rPr>
                <w:rFonts w:eastAsia="SimSun" w:cs="Times New Roman"/>
                <w:sz w:val="21"/>
                <w:szCs w:val="21"/>
              </w:rPr>
              <w:t>0.533</w:t>
            </w:r>
          </w:p>
        </w:tc>
        <w:tc>
          <w:tcPr>
            <w:tcW w:w="1246" w:type="dxa"/>
            <w:tcBorders>
              <w:top w:val="nil"/>
              <w:left w:val="nil"/>
              <w:bottom w:val="nil"/>
              <w:right w:val="nil"/>
            </w:tcBorders>
            <w:vAlign w:val="center"/>
          </w:tcPr>
          <w:p w14:paraId="1B50EB01" w14:textId="77777777" w:rsidR="00194740" w:rsidRDefault="00A21DF4">
            <w:pPr>
              <w:textAlignment w:val="center"/>
              <w:rPr>
                <w:rFonts w:eastAsia="SimSun" w:cs="Times New Roman"/>
                <w:sz w:val="21"/>
                <w:szCs w:val="21"/>
              </w:rPr>
            </w:pPr>
            <w:r>
              <w:rPr>
                <w:rFonts w:eastAsia="SimSun" w:cs="Times New Roman"/>
                <w:sz w:val="21"/>
                <w:szCs w:val="21"/>
              </w:rPr>
              <w:t>0.167</w:t>
            </w:r>
          </w:p>
        </w:tc>
      </w:tr>
      <w:tr w:rsidR="00194740" w14:paraId="32D9BF60" w14:textId="77777777">
        <w:tc>
          <w:tcPr>
            <w:tcW w:w="3774" w:type="dxa"/>
            <w:tcBorders>
              <w:top w:val="nil"/>
              <w:left w:val="nil"/>
              <w:bottom w:val="nil"/>
              <w:right w:val="nil"/>
            </w:tcBorders>
            <w:vAlign w:val="center"/>
          </w:tcPr>
          <w:p w14:paraId="5BA826B1" w14:textId="77777777" w:rsidR="00194740" w:rsidRDefault="00A21DF4">
            <w:pPr>
              <w:textAlignment w:val="center"/>
              <w:rPr>
                <w:rFonts w:ascii="SimSun" w:eastAsia="SimSun" w:hAnsi="SimSun" w:cs="Times New Roman"/>
                <w:sz w:val="21"/>
                <w:szCs w:val="21"/>
              </w:rPr>
            </w:pPr>
            <w:r>
              <w:rPr>
                <w:rFonts w:cs="Times New Roman"/>
                <w:sz w:val="21"/>
                <w:szCs w:val="21"/>
              </w:rPr>
              <w:t>Keep summary report</w:t>
            </w:r>
            <w:r>
              <w:rPr>
                <w:rFonts w:cs="Times New Roman"/>
                <w:sz w:val="21"/>
                <w:szCs w:val="21"/>
                <w:lang w:eastAsia="zh-CN"/>
              </w:rPr>
              <w:t>s</w:t>
            </w:r>
            <w:r>
              <w:rPr>
                <w:rFonts w:cs="Times New Roman"/>
                <w:sz w:val="21"/>
                <w:szCs w:val="21"/>
              </w:rPr>
              <w:t xml:space="preserve"> of public health emergencies</w:t>
            </w:r>
            <w:r>
              <w:rPr>
                <w:rFonts w:cs="Times New Roman"/>
                <w:sz w:val="21"/>
                <w:szCs w:val="21"/>
                <w:vertAlign w:val="subscript"/>
              </w:rPr>
              <w:t xml:space="preserve">    </w:t>
            </w:r>
          </w:p>
        </w:tc>
        <w:tc>
          <w:tcPr>
            <w:tcW w:w="800" w:type="dxa"/>
            <w:tcBorders>
              <w:top w:val="nil"/>
              <w:left w:val="nil"/>
              <w:bottom w:val="nil"/>
              <w:right w:val="nil"/>
            </w:tcBorders>
            <w:vAlign w:val="center"/>
          </w:tcPr>
          <w:p w14:paraId="5CE130D6" w14:textId="77777777" w:rsidR="00194740" w:rsidRDefault="00A21DF4">
            <w:pPr>
              <w:textAlignment w:val="center"/>
              <w:rPr>
                <w:rFonts w:eastAsia="SimSun" w:cs="Times New Roman"/>
                <w:sz w:val="21"/>
                <w:szCs w:val="21"/>
              </w:rPr>
            </w:pPr>
            <w:r>
              <w:rPr>
                <w:rFonts w:eastAsia="SimSun" w:cs="Times New Roman"/>
                <w:sz w:val="21"/>
                <w:szCs w:val="21"/>
              </w:rPr>
              <w:t>4.400</w:t>
            </w:r>
          </w:p>
        </w:tc>
        <w:tc>
          <w:tcPr>
            <w:tcW w:w="1146" w:type="dxa"/>
            <w:tcBorders>
              <w:top w:val="nil"/>
              <w:left w:val="nil"/>
              <w:bottom w:val="nil"/>
              <w:right w:val="nil"/>
            </w:tcBorders>
            <w:vAlign w:val="center"/>
          </w:tcPr>
          <w:p w14:paraId="461B6818" w14:textId="77777777" w:rsidR="00194740" w:rsidRDefault="00A21DF4">
            <w:pPr>
              <w:textAlignment w:val="center"/>
              <w:rPr>
                <w:rFonts w:eastAsia="SimSun" w:cs="Times New Roman"/>
                <w:sz w:val="21"/>
                <w:szCs w:val="21"/>
              </w:rPr>
            </w:pPr>
            <w:r>
              <w:rPr>
                <w:rFonts w:eastAsia="SimSun" w:cs="Times New Roman"/>
                <w:sz w:val="21"/>
                <w:szCs w:val="21"/>
              </w:rPr>
              <w:t>0.828</w:t>
            </w:r>
          </w:p>
        </w:tc>
        <w:tc>
          <w:tcPr>
            <w:tcW w:w="1377" w:type="dxa"/>
            <w:tcBorders>
              <w:top w:val="nil"/>
              <w:left w:val="nil"/>
              <w:bottom w:val="nil"/>
              <w:right w:val="nil"/>
            </w:tcBorders>
            <w:vAlign w:val="center"/>
          </w:tcPr>
          <w:p w14:paraId="24753F35" w14:textId="77777777" w:rsidR="00194740" w:rsidRDefault="00A21DF4">
            <w:pPr>
              <w:textAlignment w:val="center"/>
              <w:rPr>
                <w:rFonts w:eastAsia="SimSun" w:cs="Times New Roman"/>
                <w:sz w:val="21"/>
                <w:szCs w:val="21"/>
              </w:rPr>
            </w:pPr>
            <w:r>
              <w:rPr>
                <w:rFonts w:eastAsia="SimSun" w:cs="Times New Roman"/>
                <w:sz w:val="21"/>
                <w:szCs w:val="21"/>
              </w:rPr>
              <w:t>0.600</w:t>
            </w:r>
          </w:p>
        </w:tc>
        <w:tc>
          <w:tcPr>
            <w:tcW w:w="1246" w:type="dxa"/>
            <w:tcBorders>
              <w:top w:val="nil"/>
              <w:left w:val="nil"/>
              <w:bottom w:val="nil"/>
              <w:right w:val="nil"/>
            </w:tcBorders>
            <w:vAlign w:val="center"/>
          </w:tcPr>
          <w:p w14:paraId="4106899A" w14:textId="77777777" w:rsidR="00194740" w:rsidRDefault="00A21DF4">
            <w:pPr>
              <w:textAlignment w:val="center"/>
              <w:rPr>
                <w:rFonts w:eastAsia="SimSun" w:cs="Times New Roman"/>
                <w:sz w:val="21"/>
                <w:szCs w:val="21"/>
              </w:rPr>
            </w:pPr>
            <w:r>
              <w:rPr>
                <w:rFonts w:eastAsia="SimSun" w:cs="Times New Roman"/>
                <w:sz w:val="21"/>
                <w:szCs w:val="21"/>
              </w:rPr>
              <w:t>0.188</w:t>
            </w:r>
          </w:p>
        </w:tc>
      </w:tr>
      <w:tr w:rsidR="00194740" w14:paraId="5863E7D2" w14:textId="77777777">
        <w:tc>
          <w:tcPr>
            <w:tcW w:w="3774" w:type="dxa"/>
            <w:tcBorders>
              <w:top w:val="nil"/>
              <w:left w:val="nil"/>
              <w:bottom w:val="single" w:sz="4" w:space="0" w:color="auto"/>
              <w:right w:val="nil"/>
            </w:tcBorders>
            <w:vAlign w:val="center"/>
          </w:tcPr>
          <w:p w14:paraId="668F84F6" w14:textId="77777777" w:rsidR="00194740" w:rsidRDefault="00A21DF4">
            <w:pPr>
              <w:textAlignment w:val="center"/>
              <w:rPr>
                <w:rFonts w:ascii="SimSun" w:eastAsia="SimSun" w:hAnsi="SimSun" w:cs="Times New Roman"/>
                <w:sz w:val="21"/>
                <w:szCs w:val="21"/>
              </w:rPr>
            </w:pPr>
            <w:r>
              <w:rPr>
                <w:rFonts w:eastAsia="SimSun" w:cs="Times New Roman"/>
                <w:sz w:val="21"/>
                <w:szCs w:val="21"/>
              </w:rPr>
              <w:t>Whether the incidence rate of A, B and C infectious diseases in the area of responsibility in the past three years is higher than the average in the district (prefecture-level city) in which it is located.</w:t>
            </w:r>
          </w:p>
        </w:tc>
        <w:tc>
          <w:tcPr>
            <w:tcW w:w="800" w:type="dxa"/>
            <w:tcBorders>
              <w:top w:val="nil"/>
              <w:left w:val="nil"/>
              <w:bottom w:val="single" w:sz="4" w:space="0" w:color="auto"/>
              <w:right w:val="nil"/>
            </w:tcBorders>
            <w:vAlign w:val="center"/>
          </w:tcPr>
          <w:p w14:paraId="2AECCF53" w14:textId="77777777" w:rsidR="00194740" w:rsidRDefault="00A21DF4">
            <w:pPr>
              <w:textAlignment w:val="center"/>
              <w:rPr>
                <w:rFonts w:eastAsia="SimSun" w:cs="Times New Roman"/>
                <w:sz w:val="21"/>
                <w:szCs w:val="21"/>
              </w:rPr>
            </w:pPr>
            <w:r>
              <w:rPr>
                <w:rFonts w:eastAsia="SimSun" w:cs="Times New Roman"/>
                <w:sz w:val="21"/>
                <w:szCs w:val="21"/>
              </w:rPr>
              <w:t>3.800</w:t>
            </w:r>
          </w:p>
        </w:tc>
        <w:tc>
          <w:tcPr>
            <w:tcW w:w="1146" w:type="dxa"/>
            <w:tcBorders>
              <w:top w:val="nil"/>
              <w:left w:val="nil"/>
              <w:bottom w:val="single" w:sz="4" w:space="0" w:color="auto"/>
              <w:right w:val="nil"/>
            </w:tcBorders>
            <w:vAlign w:val="center"/>
          </w:tcPr>
          <w:p w14:paraId="59DA6397" w14:textId="77777777" w:rsidR="00194740" w:rsidRDefault="00A21DF4">
            <w:pPr>
              <w:textAlignment w:val="center"/>
              <w:rPr>
                <w:rFonts w:eastAsia="SimSun" w:cs="Times New Roman"/>
                <w:sz w:val="21"/>
                <w:szCs w:val="21"/>
              </w:rPr>
            </w:pPr>
            <w:r>
              <w:rPr>
                <w:rFonts w:eastAsia="SimSun" w:cs="Times New Roman"/>
                <w:sz w:val="21"/>
                <w:szCs w:val="21"/>
              </w:rPr>
              <w:t>1.656</w:t>
            </w:r>
          </w:p>
        </w:tc>
        <w:tc>
          <w:tcPr>
            <w:tcW w:w="1377" w:type="dxa"/>
            <w:tcBorders>
              <w:top w:val="nil"/>
              <w:left w:val="nil"/>
              <w:bottom w:val="single" w:sz="4" w:space="0" w:color="auto"/>
              <w:right w:val="nil"/>
            </w:tcBorders>
            <w:vAlign w:val="center"/>
          </w:tcPr>
          <w:p w14:paraId="2A2B79CA" w14:textId="77777777" w:rsidR="00194740" w:rsidRDefault="00A21DF4">
            <w:pPr>
              <w:textAlignment w:val="center"/>
              <w:rPr>
                <w:rFonts w:eastAsia="SimSun" w:cs="Times New Roman"/>
                <w:sz w:val="21"/>
                <w:szCs w:val="21"/>
              </w:rPr>
            </w:pPr>
            <w:r>
              <w:rPr>
                <w:rFonts w:eastAsia="SimSun" w:cs="Times New Roman"/>
                <w:sz w:val="21"/>
                <w:szCs w:val="21"/>
              </w:rPr>
              <w:t>0.600</w:t>
            </w:r>
          </w:p>
        </w:tc>
        <w:tc>
          <w:tcPr>
            <w:tcW w:w="1246" w:type="dxa"/>
            <w:tcBorders>
              <w:top w:val="nil"/>
              <w:left w:val="nil"/>
              <w:bottom w:val="single" w:sz="4" w:space="0" w:color="auto"/>
              <w:right w:val="nil"/>
            </w:tcBorders>
            <w:vAlign w:val="center"/>
          </w:tcPr>
          <w:p w14:paraId="60EBFD5E" w14:textId="77777777" w:rsidR="00194740" w:rsidRDefault="00A21DF4">
            <w:pPr>
              <w:textAlignment w:val="center"/>
              <w:rPr>
                <w:rFonts w:eastAsia="SimSun" w:cs="Times New Roman"/>
                <w:sz w:val="21"/>
                <w:szCs w:val="21"/>
              </w:rPr>
            </w:pPr>
            <w:r>
              <w:rPr>
                <w:rFonts w:eastAsia="SimSun" w:cs="Times New Roman"/>
                <w:sz w:val="21"/>
                <w:szCs w:val="21"/>
              </w:rPr>
              <w:t>0.436</w:t>
            </w:r>
          </w:p>
        </w:tc>
      </w:tr>
    </w:tbl>
    <w:p w14:paraId="0BC159FB" w14:textId="77777777" w:rsidR="00194740" w:rsidRDefault="00194740">
      <w:pPr>
        <w:widowControl w:val="0"/>
        <w:spacing w:line="360" w:lineRule="auto"/>
        <w:jc w:val="center"/>
        <w:rPr>
          <w:rFonts w:cs="Times New Roman"/>
          <w:sz w:val="21"/>
          <w:szCs w:val="21"/>
        </w:rPr>
      </w:pPr>
    </w:p>
    <w:p w14:paraId="13A59ADF" w14:textId="77777777" w:rsidR="00194740" w:rsidRDefault="00A21DF4">
      <w:pPr>
        <w:widowControl w:val="0"/>
        <w:spacing w:line="360" w:lineRule="auto"/>
        <w:jc w:val="center"/>
        <w:rPr>
          <w:rFonts w:cs="Times New Roman"/>
          <w:sz w:val="21"/>
          <w:szCs w:val="21"/>
        </w:rPr>
      </w:pPr>
      <w:r>
        <w:rPr>
          <w:rFonts w:cs="Times New Roman"/>
          <w:sz w:val="21"/>
          <w:szCs w:val="21"/>
        </w:rPr>
        <w:t>Table S1</w:t>
      </w:r>
      <w:r>
        <w:rPr>
          <w:rFonts w:eastAsia="SimSun" w:cs="Times New Roman" w:hint="eastAsia"/>
          <w:sz w:val="21"/>
          <w:szCs w:val="21"/>
          <w:lang w:eastAsia="zh-CN"/>
        </w:rPr>
        <w:t>7</w:t>
      </w:r>
      <w:r>
        <w:rPr>
          <w:rFonts w:cs="Times New Roman" w:hint="eastAsia"/>
          <w:sz w:val="21"/>
          <w:szCs w:val="21"/>
          <w:lang w:eastAsia="zh-CN"/>
        </w:rPr>
        <w:t xml:space="preserve">. </w:t>
      </w:r>
      <w:r>
        <w:rPr>
          <w:rFonts w:cs="Times New Roman"/>
          <w:sz w:val="21"/>
          <w:szCs w:val="21"/>
        </w:rPr>
        <w:t xml:space="preserve">Table of threshold values for the </w:t>
      </w:r>
      <w:r>
        <w:rPr>
          <w:rFonts w:cs="Times New Roman" w:hint="eastAsia"/>
          <w:sz w:val="21"/>
          <w:szCs w:val="21"/>
          <w:lang w:eastAsia="zh-CN"/>
        </w:rPr>
        <w:t>s</w:t>
      </w:r>
      <w:r>
        <w:rPr>
          <w:rFonts w:cs="Times New Roman"/>
          <w:sz w:val="21"/>
          <w:szCs w:val="21"/>
        </w:rPr>
        <w:t>econd round of importance scores</w:t>
      </w:r>
    </w:p>
    <w:tbl>
      <w:tblPr>
        <w:tblStyle w:val="TableGrid"/>
        <w:tblW w:w="0" w:type="auto"/>
        <w:tblLook w:val="04A0" w:firstRow="1" w:lastRow="0" w:firstColumn="1" w:lastColumn="0" w:noHBand="0" w:noVBand="1"/>
      </w:tblPr>
      <w:tblGrid>
        <w:gridCol w:w="2620"/>
        <w:gridCol w:w="1528"/>
        <w:gridCol w:w="2074"/>
        <w:gridCol w:w="2074"/>
      </w:tblGrid>
      <w:tr w:rsidR="00194740" w14:paraId="7BB6CBEE" w14:textId="77777777">
        <w:tc>
          <w:tcPr>
            <w:tcW w:w="2620" w:type="dxa"/>
            <w:tcBorders>
              <w:top w:val="single" w:sz="4" w:space="0" w:color="auto"/>
              <w:left w:val="nil"/>
              <w:bottom w:val="single" w:sz="4" w:space="0" w:color="auto"/>
              <w:right w:val="nil"/>
            </w:tcBorders>
          </w:tcPr>
          <w:p w14:paraId="533328B0" w14:textId="77777777" w:rsidR="00194740" w:rsidRDefault="00194740">
            <w:pPr>
              <w:rPr>
                <w:rFonts w:ascii="SimSun" w:eastAsia="SimSun" w:hAnsi="SimSun" w:cs="Times New Roman"/>
                <w:sz w:val="21"/>
                <w:szCs w:val="21"/>
              </w:rPr>
            </w:pPr>
          </w:p>
        </w:tc>
        <w:tc>
          <w:tcPr>
            <w:tcW w:w="1528" w:type="dxa"/>
            <w:tcBorders>
              <w:top w:val="single" w:sz="4" w:space="0" w:color="auto"/>
              <w:left w:val="nil"/>
              <w:bottom w:val="single" w:sz="4" w:space="0" w:color="auto"/>
              <w:right w:val="nil"/>
            </w:tcBorders>
            <w:vAlign w:val="center"/>
          </w:tcPr>
          <w:p w14:paraId="6CACD34F"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Mean score</w:t>
            </w:r>
          </w:p>
        </w:tc>
        <w:tc>
          <w:tcPr>
            <w:tcW w:w="2074" w:type="dxa"/>
            <w:tcBorders>
              <w:top w:val="single" w:sz="4" w:space="0" w:color="auto"/>
              <w:left w:val="nil"/>
              <w:bottom w:val="single" w:sz="4" w:space="0" w:color="auto"/>
              <w:right w:val="nil"/>
            </w:tcBorders>
            <w:vAlign w:val="center"/>
          </w:tcPr>
          <w:p w14:paraId="3D3362B4"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Standard deviation</w:t>
            </w:r>
          </w:p>
        </w:tc>
        <w:tc>
          <w:tcPr>
            <w:tcW w:w="2074" w:type="dxa"/>
            <w:tcBorders>
              <w:top w:val="single" w:sz="4" w:space="0" w:color="auto"/>
              <w:left w:val="nil"/>
              <w:bottom w:val="single" w:sz="4" w:space="0" w:color="auto"/>
              <w:right w:val="nil"/>
            </w:tcBorders>
          </w:tcPr>
          <w:p w14:paraId="775E6788" w14:textId="77777777" w:rsidR="00194740" w:rsidRDefault="00A21DF4">
            <w:pPr>
              <w:rPr>
                <w:rFonts w:ascii="SimSun" w:eastAsia="SimSun" w:hAnsi="SimSun" w:cs="Times New Roman"/>
                <w:sz w:val="21"/>
                <w:szCs w:val="21"/>
              </w:rPr>
            </w:pPr>
            <w:r>
              <w:rPr>
                <w:rFonts w:cs="Times New Roman"/>
                <w:sz w:val="21"/>
                <w:szCs w:val="21"/>
              </w:rPr>
              <w:t>cut-off values</w:t>
            </w:r>
          </w:p>
        </w:tc>
      </w:tr>
      <w:tr w:rsidR="00194740" w14:paraId="56D79635" w14:textId="77777777">
        <w:tc>
          <w:tcPr>
            <w:tcW w:w="2620" w:type="dxa"/>
            <w:tcBorders>
              <w:top w:val="single" w:sz="4" w:space="0" w:color="auto"/>
              <w:left w:val="nil"/>
              <w:bottom w:val="nil"/>
              <w:right w:val="nil"/>
            </w:tcBorders>
          </w:tcPr>
          <w:p w14:paraId="2EBA6FA9"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Mean value</w:t>
            </w:r>
          </w:p>
        </w:tc>
        <w:tc>
          <w:tcPr>
            <w:tcW w:w="1528" w:type="dxa"/>
            <w:tcBorders>
              <w:top w:val="single" w:sz="4" w:space="0" w:color="auto"/>
              <w:left w:val="nil"/>
              <w:bottom w:val="nil"/>
              <w:right w:val="nil"/>
            </w:tcBorders>
            <w:vAlign w:val="center"/>
          </w:tcPr>
          <w:p w14:paraId="415A662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4.793</w:t>
            </w:r>
          </w:p>
        </w:tc>
        <w:tc>
          <w:tcPr>
            <w:tcW w:w="2074" w:type="dxa"/>
            <w:tcBorders>
              <w:top w:val="single" w:sz="4" w:space="0" w:color="auto"/>
              <w:left w:val="nil"/>
              <w:bottom w:val="nil"/>
              <w:right w:val="nil"/>
            </w:tcBorders>
            <w:vAlign w:val="center"/>
          </w:tcPr>
          <w:p w14:paraId="440DFC79" w14:textId="77777777" w:rsidR="00194740" w:rsidRDefault="00A21DF4">
            <w:pPr>
              <w:textAlignment w:val="center"/>
              <w:rPr>
                <w:rFonts w:eastAsia="SimSun" w:cs="Times New Roman"/>
                <w:sz w:val="21"/>
                <w:szCs w:val="21"/>
              </w:rPr>
            </w:pPr>
            <w:r>
              <w:rPr>
                <w:rFonts w:eastAsia="SimSun" w:cs="Times New Roman"/>
                <w:color w:val="000000"/>
                <w:sz w:val="21"/>
                <w:szCs w:val="21"/>
              </w:rPr>
              <w:t>0.284</w:t>
            </w:r>
          </w:p>
        </w:tc>
        <w:tc>
          <w:tcPr>
            <w:tcW w:w="2074" w:type="dxa"/>
            <w:tcBorders>
              <w:top w:val="single" w:sz="4" w:space="0" w:color="auto"/>
              <w:left w:val="nil"/>
              <w:bottom w:val="nil"/>
              <w:right w:val="nil"/>
            </w:tcBorders>
            <w:vAlign w:val="center"/>
          </w:tcPr>
          <w:p w14:paraId="679B9608"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4.510</w:t>
            </w:r>
          </w:p>
        </w:tc>
      </w:tr>
      <w:tr w:rsidR="00194740" w14:paraId="1EBBA884" w14:textId="77777777">
        <w:tc>
          <w:tcPr>
            <w:tcW w:w="2620" w:type="dxa"/>
            <w:tcBorders>
              <w:top w:val="nil"/>
              <w:left w:val="nil"/>
              <w:bottom w:val="nil"/>
              <w:right w:val="nil"/>
            </w:tcBorders>
          </w:tcPr>
          <w:p w14:paraId="27AA5F46" w14:textId="77777777" w:rsidR="00194740" w:rsidRDefault="00A21DF4">
            <w:pPr>
              <w:rPr>
                <w:rFonts w:ascii="SimSun" w:eastAsia="SimSun" w:hAnsi="SimSun" w:cs="Times New Roman"/>
                <w:sz w:val="21"/>
                <w:szCs w:val="21"/>
              </w:rPr>
            </w:pPr>
            <w:r>
              <w:rPr>
                <w:rFonts w:eastAsia="SimSun" w:cs="Times New Roman" w:hint="eastAsia"/>
                <w:sz w:val="21"/>
                <w:szCs w:val="21"/>
                <w:lang w:eastAsia="zh-CN"/>
              </w:rPr>
              <w:t>Variation coefficients</w:t>
            </w:r>
          </w:p>
        </w:tc>
        <w:tc>
          <w:tcPr>
            <w:tcW w:w="1528" w:type="dxa"/>
            <w:tcBorders>
              <w:top w:val="nil"/>
              <w:left w:val="nil"/>
              <w:bottom w:val="nil"/>
              <w:right w:val="nil"/>
            </w:tcBorders>
            <w:vAlign w:val="center"/>
          </w:tcPr>
          <w:p w14:paraId="4E15C91C"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0.099</w:t>
            </w:r>
          </w:p>
        </w:tc>
        <w:tc>
          <w:tcPr>
            <w:tcW w:w="2074" w:type="dxa"/>
            <w:tcBorders>
              <w:top w:val="nil"/>
              <w:left w:val="nil"/>
              <w:bottom w:val="nil"/>
              <w:right w:val="nil"/>
            </w:tcBorders>
            <w:vAlign w:val="center"/>
          </w:tcPr>
          <w:p w14:paraId="34D1185B"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0.096</w:t>
            </w:r>
          </w:p>
        </w:tc>
        <w:tc>
          <w:tcPr>
            <w:tcW w:w="2074" w:type="dxa"/>
            <w:tcBorders>
              <w:top w:val="nil"/>
              <w:left w:val="nil"/>
              <w:bottom w:val="nil"/>
              <w:right w:val="nil"/>
            </w:tcBorders>
            <w:vAlign w:val="center"/>
          </w:tcPr>
          <w:p w14:paraId="54A0251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0.195</w:t>
            </w:r>
          </w:p>
        </w:tc>
      </w:tr>
      <w:tr w:rsidR="00194740" w14:paraId="6BD6B21D" w14:textId="77777777">
        <w:tc>
          <w:tcPr>
            <w:tcW w:w="2620" w:type="dxa"/>
            <w:tcBorders>
              <w:top w:val="nil"/>
              <w:left w:val="nil"/>
              <w:bottom w:val="single" w:sz="4" w:space="0" w:color="auto"/>
              <w:right w:val="nil"/>
            </w:tcBorders>
          </w:tcPr>
          <w:p w14:paraId="203C9C88" w14:textId="77777777" w:rsidR="00194740" w:rsidRDefault="00A21DF4">
            <w:pPr>
              <w:rPr>
                <w:rFonts w:ascii="SimSun" w:eastAsia="SimSun" w:hAnsi="SimSun" w:cs="Times New Roman"/>
                <w:sz w:val="21"/>
                <w:szCs w:val="21"/>
              </w:rPr>
            </w:pPr>
            <w:r>
              <w:rPr>
                <w:rFonts w:eastAsia="SimSun" w:cs="Times New Roman" w:hint="eastAsia"/>
                <w:sz w:val="21"/>
                <w:szCs w:val="21"/>
                <w:lang w:eastAsia="zh-CN"/>
              </w:rPr>
              <w:t>Percentage of perfect scores</w:t>
            </w:r>
          </w:p>
        </w:tc>
        <w:tc>
          <w:tcPr>
            <w:tcW w:w="1528" w:type="dxa"/>
            <w:tcBorders>
              <w:top w:val="nil"/>
              <w:left w:val="nil"/>
              <w:bottom w:val="single" w:sz="4" w:space="0" w:color="auto"/>
              <w:right w:val="nil"/>
            </w:tcBorders>
            <w:vAlign w:val="center"/>
          </w:tcPr>
          <w:p w14:paraId="504DD94F"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0.871</w:t>
            </w:r>
          </w:p>
        </w:tc>
        <w:tc>
          <w:tcPr>
            <w:tcW w:w="2074" w:type="dxa"/>
            <w:tcBorders>
              <w:top w:val="nil"/>
              <w:left w:val="nil"/>
              <w:bottom w:val="single" w:sz="4" w:space="0" w:color="auto"/>
              <w:right w:val="nil"/>
            </w:tcBorders>
            <w:vAlign w:val="center"/>
          </w:tcPr>
          <w:p w14:paraId="5596859D"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0.128</w:t>
            </w:r>
          </w:p>
        </w:tc>
        <w:tc>
          <w:tcPr>
            <w:tcW w:w="2074" w:type="dxa"/>
            <w:tcBorders>
              <w:top w:val="nil"/>
              <w:left w:val="nil"/>
              <w:bottom w:val="single" w:sz="4" w:space="0" w:color="auto"/>
              <w:right w:val="nil"/>
            </w:tcBorders>
            <w:vAlign w:val="center"/>
          </w:tcPr>
          <w:p w14:paraId="0A90B0A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0.743</w:t>
            </w:r>
          </w:p>
        </w:tc>
      </w:tr>
    </w:tbl>
    <w:p w14:paraId="267BF780" w14:textId="77777777" w:rsidR="00194740" w:rsidRDefault="00194740">
      <w:pPr>
        <w:widowControl w:val="0"/>
        <w:spacing w:line="360" w:lineRule="auto"/>
        <w:jc w:val="center"/>
        <w:rPr>
          <w:rFonts w:cs="Times New Roman"/>
          <w:sz w:val="21"/>
          <w:szCs w:val="21"/>
        </w:rPr>
      </w:pPr>
    </w:p>
    <w:p w14:paraId="7CD2B1CD" w14:textId="77777777" w:rsidR="00194740" w:rsidRDefault="00A21DF4">
      <w:pPr>
        <w:widowControl w:val="0"/>
        <w:spacing w:line="360" w:lineRule="auto"/>
        <w:jc w:val="center"/>
        <w:rPr>
          <w:rFonts w:cs="Times New Roman"/>
          <w:sz w:val="21"/>
          <w:szCs w:val="21"/>
        </w:rPr>
      </w:pPr>
      <w:r>
        <w:rPr>
          <w:rFonts w:cs="Times New Roman"/>
          <w:sz w:val="21"/>
          <w:szCs w:val="21"/>
        </w:rPr>
        <w:t>Table S1</w:t>
      </w:r>
      <w:r>
        <w:rPr>
          <w:rFonts w:eastAsia="SimSun" w:cs="Times New Roman" w:hint="eastAsia"/>
          <w:sz w:val="21"/>
          <w:szCs w:val="21"/>
          <w:lang w:eastAsia="zh-CN"/>
        </w:rPr>
        <w:t>8</w:t>
      </w:r>
      <w:r>
        <w:rPr>
          <w:rFonts w:cs="Times New Roman" w:hint="eastAsia"/>
          <w:sz w:val="21"/>
          <w:szCs w:val="21"/>
          <w:lang w:eastAsia="zh-CN"/>
        </w:rPr>
        <w:t xml:space="preserve">. </w:t>
      </w:r>
      <w:r>
        <w:rPr>
          <w:rFonts w:cs="Times New Roman"/>
          <w:sz w:val="21"/>
          <w:szCs w:val="21"/>
        </w:rPr>
        <w:t xml:space="preserve">Table of threshold values for the </w:t>
      </w:r>
      <w:r>
        <w:rPr>
          <w:rFonts w:cs="Times New Roman" w:hint="eastAsia"/>
          <w:sz w:val="21"/>
          <w:szCs w:val="21"/>
          <w:lang w:eastAsia="zh-CN"/>
        </w:rPr>
        <w:t>s</w:t>
      </w:r>
      <w:r>
        <w:rPr>
          <w:rFonts w:cs="Times New Roman"/>
          <w:sz w:val="21"/>
          <w:szCs w:val="21"/>
        </w:rPr>
        <w:t xml:space="preserve">econd round of </w:t>
      </w:r>
      <w:r>
        <w:rPr>
          <w:rFonts w:cs="Times New Roman" w:hint="eastAsia"/>
          <w:sz w:val="21"/>
          <w:szCs w:val="21"/>
          <w:lang w:eastAsia="zh-CN"/>
        </w:rPr>
        <w:t>f</w:t>
      </w:r>
      <w:r>
        <w:rPr>
          <w:rFonts w:cs="Times New Roman"/>
          <w:sz w:val="21"/>
          <w:szCs w:val="21"/>
        </w:rPr>
        <w:t>easibility scores</w:t>
      </w:r>
    </w:p>
    <w:tbl>
      <w:tblPr>
        <w:tblStyle w:val="TableGrid"/>
        <w:tblW w:w="0" w:type="auto"/>
        <w:jc w:val="center"/>
        <w:tblLook w:val="04A0" w:firstRow="1" w:lastRow="0" w:firstColumn="1" w:lastColumn="0" w:noHBand="0" w:noVBand="1"/>
      </w:tblPr>
      <w:tblGrid>
        <w:gridCol w:w="2620"/>
        <w:gridCol w:w="1528"/>
        <w:gridCol w:w="2074"/>
        <w:gridCol w:w="2074"/>
      </w:tblGrid>
      <w:tr w:rsidR="00194740" w14:paraId="62978883" w14:textId="77777777">
        <w:trPr>
          <w:jc w:val="center"/>
        </w:trPr>
        <w:tc>
          <w:tcPr>
            <w:tcW w:w="2620" w:type="dxa"/>
            <w:tcBorders>
              <w:top w:val="single" w:sz="4" w:space="0" w:color="auto"/>
              <w:left w:val="nil"/>
              <w:bottom w:val="single" w:sz="4" w:space="0" w:color="auto"/>
              <w:right w:val="nil"/>
            </w:tcBorders>
          </w:tcPr>
          <w:p w14:paraId="39FC108A" w14:textId="77777777" w:rsidR="00194740" w:rsidRDefault="00194740">
            <w:pPr>
              <w:rPr>
                <w:rFonts w:ascii="SimSun" w:eastAsia="SimSun" w:hAnsi="SimSun" w:cs="Times New Roman"/>
                <w:sz w:val="21"/>
                <w:szCs w:val="21"/>
              </w:rPr>
            </w:pPr>
          </w:p>
        </w:tc>
        <w:tc>
          <w:tcPr>
            <w:tcW w:w="1528" w:type="dxa"/>
            <w:tcBorders>
              <w:top w:val="single" w:sz="4" w:space="0" w:color="auto"/>
              <w:left w:val="nil"/>
              <w:bottom w:val="single" w:sz="4" w:space="0" w:color="auto"/>
              <w:right w:val="nil"/>
            </w:tcBorders>
            <w:vAlign w:val="center"/>
          </w:tcPr>
          <w:p w14:paraId="16135CC5"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Mean score</w:t>
            </w:r>
          </w:p>
        </w:tc>
        <w:tc>
          <w:tcPr>
            <w:tcW w:w="2074" w:type="dxa"/>
            <w:tcBorders>
              <w:top w:val="single" w:sz="4" w:space="0" w:color="auto"/>
              <w:left w:val="nil"/>
              <w:bottom w:val="single" w:sz="4" w:space="0" w:color="auto"/>
              <w:right w:val="nil"/>
            </w:tcBorders>
            <w:vAlign w:val="center"/>
          </w:tcPr>
          <w:p w14:paraId="7FDAB4D9"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Standard deviation</w:t>
            </w:r>
          </w:p>
        </w:tc>
        <w:tc>
          <w:tcPr>
            <w:tcW w:w="2074" w:type="dxa"/>
            <w:tcBorders>
              <w:top w:val="single" w:sz="4" w:space="0" w:color="auto"/>
              <w:left w:val="nil"/>
              <w:bottom w:val="single" w:sz="4" w:space="0" w:color="auto"/>
              <w:right w:val="nil"/>
            </w:tcBorders>
          </w:tcPr>
          <w:p w14:paraId="0458ED62" w14:textId="77777777" w:rsidR="00194740" w:rsidRDefault="00A21DF4">
            <w:pPr>
              <w:rPr>
                <w:rFonts w:ascii="SimSun" w:eastAsia="SimSun" w:hAnsi="SimSun" w:cs="Times New Roman"/>
                <w:sz w:val="21"/>
                <w:szCs w:val="21"/>
              </w:rPr>
            </w:pPr>
            <w:r>
              <w:rPr>
                <w:rFonts w:cs="Times New Roman"/>
                <w:sz w:val="21"/>
                <w:szCs w:val="21"/>
              </w:rPr>
              <w:t>cut-off values</w:t>
            </w:r>
          </w:p>
        </w:tc>
      </w:tr>
      <w:tr w:rsidR="00194740" w14:paraId="3E9FE611" w14:textId="77777777">
        <w:trPr>
          <w:jc w:val="center"/>
        </w:trPr>
        <w:tc>
          <w:tcPr>
            <w:tcW w:w="2620" w:type="dxa"/>
            <w:tcBorders>
              <w:top w:val="single" w:sz="4" w:space="0" w:color="auto"/>
              <w:left w:val="nil"/>
              <w:bottom w:val="nil"/>
              <w:right w:val="nil"/>
            </w:tcBorders>
          </w:tcPr>
          <w:p w14:paraId="6A5D0778" w14:textId="77777777" w:rsidR="00194740" w:rsidRDefault="00A21DF4">
            <w:pPr>
              <w:rPr>
                <w:rFonts w:ascii="SimSun" w:eastAsia="SimSun" w:hAnsi="SimSun" w:cs="Times New Roman"/>
                <w:sz w:val="21"/>
                <w:szCs w:val="21"/>
              </w:rPr>
            </w:pPr>
            <w:r>
              <w:rPr>
                <w:rFonts w:eastAsia="Microsoft YaHei" w:cs="Times New Roman"/>
                <w:color w:val="000000"/>
                <w:spacing w:val="10"/>
                <w:sz w:val="21"/>
                <w:szCs w:val="21"/>
              </w:rPr>
              <w:t>Mean value</w:t>
            </w:r>
          </w:p>
        </w:tc>
        <w:tc>
          <w:tcPr>
            <w:tcW w:w="1528" w:type="dxa"/>
            <w:tcBorders>
              <w:top w:val="single" w:sz="4" w:space="0" w:color="auto"/>
              <w:left w:val="nil"/>
              <w:bottom w:val="nil"/>
              <w:right w:val="nil"/>
            </w:tcBorders>
            <w:vAlign w:val="center"/>
          </w:tcPr>
          <w:p w14:paraId="0DF4666E"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4.625</w:t>
            </w:r>
          </w:p>
        </w:tc>
        <w:tc>
          <w:tcPr>
            <w:tcW w:w="2074" w:type="dxa"/>
            <w:tcBorders>
              <w:top w:val="single" w:sz="4" w:space="0" w:color="auto"/>
              <w:left w:val="nil"/>
              <w:bottom w:val="nil"/>
              <w:right w:val="nil"/>
            </w:tcBorders>
            <w:vAlign w:val="center"/>
          </w:tcPr>
          <w:p w14:paraId="740A49A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0.327</w:t>
            </w:r>
          </w:p>
        </w:tc>
        <w:tc>
          <w:tcPr>
            <w:tcW w:w="2074" w:type="dxa"/>
            <w:tcBorders>
              <w:top w:val="single" w:sz="4" w:space="0" w:color="auto"/>
              <w:left w:val="nil"/>
              <w:bottom w:val="nil"/>
              <w:right w:val="nil"/>
            </w:tcBorders>
            <w:vAlign w:val="center"/>
          </w:tcPr>
          <w:p w14:paraId="49B84E47"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4.298</w:t>
            </w:r>
          </w:p>
        </w:tc>
      </w:tr>
      <w:tr w:rsidR="00194740" w14:paraId="431E24F7" w14:textId="77777777">
        <w:trPr>
          <w:jc w:val="center"/>
        </w:trPr>
        <w:tc>
          <w:tcPr>
            <w:tcW w:w="2620" w:type="dxa"/>
            <w:tcBorders>
              <w:top w:val="nil"/>
              <w:left w:val="nil"/>
              <w:bottom w:val="nil"/>
              <w:right w:val="nil"/>
            </w:tcBorders>
          </w:tcPr>
          <w:p w14:paraId="1749DFB6" w14:textId="77777777" w:rsidR="00194740" w:rsidRDefault="00A21DF4">
            <w:pPr>
              <w:rPr>
                <w:rFonts w:ascii="SimSun" w:eastAsia="SimSun" w:hAnsi="SimSun" w:cs="Times New Roman"/>
                <w:sz w:val="21"/>
                <w:szCs w:val="21"/>
              </w:rPr>
            </w:pPr>
            <w:r>
              <w:rPr>
                <w:rFonts w:eastAsia="SimSun" w:cs="Times New Roman" w:hint="eastAsia"/>
                <w:sz w:val="21"/>
                <w:szCs w:val="21"/>
                <w:lang w:eastAsia="zh-CN"/>
              </w:rPr>
              <w:t>Variation coefficients</w:t>
            </w:r>
          </w:p>
        </w:tc>
        <w:tc>
          <w:tcPr>
            <w:tcW w:w="1528" w:type="dxa"/>
            <w:tcBorders>
              <w:top w:val="nil"/>
              <w:left w:val="nil"/>
              <w:bottom w:val="nil"/>
              <w:right w:val="nil"/>
            </w:tcBorders>
            <w:vAlign w:val="center"/>
          </w:tcPr>
          <w:p w14:paraId="0818122D"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0.148</w:t>
            </w:r>
          </w:p>
        </w:tc>
        <w:tc>
          <w:tcPr>
            <w:tcW w:w="2074" w:type="dxa"/>
            <w:tcBorders>
              <w:top w:val="nil"/>
              <w:left w:val="nil"/>
              <w:bottom w:val="nil"/>
              <w:right w:val="nil"/>
            </w:tcBorders>
            <w:vAlign w:val="center"/>
          </w:tcPr>
          <w:p w14:paraId="1E7DFFA6"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0.099</w:t>
            </w:r>
          </w:p>
        </w:tc>
        <w:tc>
          <w:tcPr>
            <w:tcW w:w="2074" w:type="dxa"/>
            <w:tcBorders>
              <w:top w:val="nil"/>
              <w:left w:val="nil"/>
              <w:bottom w:val="nil"/>
              <w:right w:val="nil"/>
            </w:tcBorders>
            <w:vAlign w:val="center"/>
          </w:tcPr>
          <w:p w14:paraId="62C538BA"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0.247</w:t>
            </w:r>
          </w:p>
        </w:tc>
      </w:tr>
      <w:tr w:rsidR="00194740" w14:paraId="40283993" w14:textId="77777777">
        <w:trPr>
          <w:jc w:val="center"/>
        </w:trPr>
        <w:tc>
          <w:tcPr>
            <w:tcW w:w="2620" w:type="dxa"/>
            <w:tcBorders>
              <w:top w:val="nil"/>
              <w:left w:val="nil"/>
              <w:bottom w:val="single" w:sz="4" w:space="0" w:color="auto"/>
              <w:right w:val="nil"/>
            </w:tcBorders>
          </w:tcPr>
          <w:p w14:paraId="767CF90F" w14:textId="77777777" w:rsidR="00194740" w:rsidRDefault="00A21DF4">
            <w:pPr>
              <w:rPr>
                <w:rFonts w:ascii="SimSun" w:eastAsia="SimSun" w:hAnsi="SimSun" w:cs="Times New Roman"/>
                <w:sz w:val="21"/>
                <w:szCs w:val="21"/>
              </w:rPr>
            </w:pPr>
            <w:r>
              <w:rPr>
                <w:rFonts w:eastAsia="SimSun" w:cs="Times New Roman" w:hint="eastAsia"/>
                <w:sz w:val="21"/>
                <w:szCs w:val="21"/>
                <w:lang w:eastAsia="zh-CN"/>
              </w:rPr>
              <w:t>Percentage of perfect scores</w:t>
            </w:r>
          </w:p>
        </w:tc>
        <w:tc>
          <w:tcPr>
            <w:tcW w:w="1528" w:type="dxa"/>
            <w:tcBorders>
              <w:top w:val="nil"/>
              <w:left w:val="nil"/>
              <w:bottom w:val="single" w:sz="4" w:space="0" w:color="auto"/>
              <w:right w:val="nil"/>
            </w:tcBorders>
            <w:vAlign w:val="center"/>
          </w:tcPr>
          <w:p w14:paraId="336BB2C8"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0.761</w:t>
            </w:r>
          </w:p>
        </w:tc>
        <w:tc>
          <w:tcPr>
            <w:tcW w:w="2074" w:type="dxa"/>
            <w:tcBorders>
              <w:top w:val="nil"/>
              <w:left w:val="nil"/>
              <w:bottom w:val="single" w:sz="4" w:space="0" w:color="auto"/>
              <w:right w:val="nil"/>
            </w:tcBorders>
            <w:vAlign w:val="center"/>
          </w:tcPr>
          <w:p w14:paraId="45B65FB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0.154</w:t>
            </w:r>
          </w:p>
        </w:tc>
        <w:tc>
          <w:tcPr>
            <w:tcW w:w="2074" w:type="dxa"/>
            <w:tcBorders>
              <w:top w:val="nil"/>
              <w:left w:val="nil"/>
              <w:bottom w:val="single" w:sz="4" w:space="0" w:color="auto"/>
              <w:right w:val="nil"/>
            </w:tcBorders>
            <w:vAlign w:val="center"/>
          </w:tcPr>
          <w:p w14:paraId="00831779" w14:textId="77777777" w:rsidR="00194740" w:rsidRDefault="00A21DF4">
            <w:pPr>
              <w:textAlignment w:val="center"/>
              <w:rPr>
                <w:rFonts w:eastAsia="SimSun" w:cs="Times New Roman"/>
                <w:color w:val="000000"/>
                <w:sz w:val="21"/>
                <w:szCs w:val="21"/>
              </w:rPr>
            </w:pPr>
            <w:r>
              <w:rPr>
                <w:rFonts w:eastAsia="SimSun" w:cs="Times New Roman"/>
                <w:color w:val="000000"/>
                <w:sz w:val="21"/>
                <w:szCs w:val="21"/>
              </w:rPr>
              <w:t>0.607</w:t>
            </w:r>
          </w:p>
        </w:tc>
      </w:tr>
    </w:tbl>
    <w:p w14:paraId="62359438" w14:textId="77777777" w:rsidR="00194740" w:rsidRDefault="00194740">
      <w:pPr>
        <w:rPr>
          <w:rFonts w:eastAsia="SimSun"/>
          <w:sz w:val="21"/>
          <w:szCs w:val="21"/>
          <w:lang w:eastAsia="zh-CN"/>
        </w:rPr>
      </w:pPr>
    </w:p>
    <w:p w14:paraId="3C840927" w14:textId="77777777" w:rsidR="00194740" w:rsidRDefault="00A21DF4">
      <w:pPr>
        <w:jc w:val="center"/>
        <w:rPr>
          <w:rFonts w:cs="Times New Roman"/>
          <w:sz w:val="21"/>
          <w:szCs w:val="21"/>
        </w:rPr>
      </w:pPr>
      <w:r>
        <w:rPr>
          <w:rFonts w:cs="Times New Roman"/>
          <w:sz w:val="21"/>
          <w:szCs w:val="21"/>
        </w:rPr>
        <w:t>Table S1</w:t>
      </w:r>
      <w:r>
        <w:rPr>
          <w:rFonts w:eastAsia="SimSun" w:cs="Times New Roman" w:hint="eastAsia"/>
          <w:sz w:val="21"/>
          <w:szCs w:val="21"/>
          <w:lang w:eastAsia="zh-CN"/>
        </w:rPr>
        <w:t>9</w:t>
      </w:r>
      <w:r>
        <w:rPr>
          <w:rFonts w:cs="Times New Roman" w:hint="eastAsia"/>
          <w:sz w:val="21"/>
          <w:szCs w:val="21"/>
          <w:lang w:eastAsia="zh-CN"/>
        </w:rPr>
        <w:t xml:space="preserve">. </w:t>
      </w:r>
      <w:r>
        <w:rPr>
          <w:rFonts w:cs="Times New Roman"/>
          <w:sz w:val="21"/>
          <w:szCs w:val="21"/>
        </w:rPr>
        <w:t>Table of Explanation and Scoring Criteria for Tertiary Indicators</w:t>
      </w:r>
    </w:p>
    <w:tbl>
      <w:tblPr>
        <w:tblW w:w="6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9"/>
        <w:gridCol w:w="4306"/>
        <w:gridCol w:w="3364"/>
      </w:tblGrid>
      <w:tr w:rsidR="00194740" w14:paraId="52C93D62" w14:textId="77777777">
        <w:trPr>
          <w:trHeight w:val="23"/>
          <w:jc w:val="center"/>
        </w:trPr>
        <w:tc>
          <w:tcPr>
            <w:tcW w:w="1798" w:type="pct"/>
            <w:tcBorders>
              <w:top w:val="single" w:sz="4" w:space="0" w:color="auto"/>
              <w:left w:val="nil"/>
              <w:bottom w:val="single" w:sz="4" w:space="0" w:color="auto"/>
              <w:right w:val="nil"/>
            </w:tcBorders>
          </w:tcPr>
          <w:p w14:paraId="305FEAB8" w14:textId="77777777" w:rsidR="00194740" w:rsidRDefault="00A21DF4">
            <w:pPr>
              <w:widowControl w:val="0"/>
              <w:rPr>
                <w:rFonts w:cs="Times New Roman"/>
                <w:kern w:val="2"/>
                <w:sz w:val="21"/>
                <w:szCs w:val="21"/>
                <w:lang w:eastAsia="zh-CN"/>
              </w:rPr>
            </w:pPr>
            <w:r>
              <w:rPr>
                <w:rFonts w:cs="Times New Roman"/>
                <w:kern w:val="2"/>
                <w:sz w:val="21"/>
                <w:szCs w:val="21"/>
                <w:lang w:eastAsia="zh-CN"/>
              </w:rPr>
              <w:t>Third-level Indicators</w:t>
            </w:r>
          </w:p>
        </w:tc>
        <w:tc>
          <w:tcPr>
            <w:tcW w:w="1797" w:type="pct"/>
            <w:tcBorders>
              <w:top w:val="single" w:sz="4" w:space="0" w:color="auto"/>
              <w:left w:val="nil"/>
              <w:bottom w:val="single" w:sz="4" w:space="0" w:color="auto"/>
              <w:right w:val="nil"/>
            </w:tcBorders>
          </w:tcPr>
          <w:p w14:paraId="6ABC6E9B"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Explanation and Description of Indicators</w:t>
            </w:r>
          </w:p>
        </w:tc>
        <w:tc>
          <w:tcPr>
            <w:tcW w:w="1404" w:type="pct"/>
            <w:tcBorders>
              <w:top w:val="single" w:sz="4" w:space="0" w:color="auto"/>
              <w:left w:val="nil"/>
              <w:bottom w:val="single" w:sz="4" w:space="0" w:color="auto"/>
              <w:right w:val="nil"/>
            </w:tcBorders>
          </w:tcPr>
          <w:p w14:paraId="59EC2160"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Scoring Criteria</w:t>
            </w:r>
          </w:p>
        </w:tc>
      </w:tr>
      <w:tr w:rsidR="00194740" w14:paraId="1F6A22B0" w14:textId="77777777">
        <w:trPr>
          <w:trHeight w:val="23"/>
          <w:jc w:val="center"/>
        </w:trPr>
        <w:tc>
          <w:tcPr>
            <w:tcW w:w="1798" w:type="pct"/>
            <w:tcBorders>
              <w:top w:val="single" w:sz="4" w:space="0" w:color="auto"/>
              <w:left w:val="nil"/>
              <w:bottom w:val="nil"/>
              <w:right w:val="nil"/>
            </w:tcBorders>
            <w:vAlign w:val="center"/>
          </w:tcPr>
          <w:p w14:paraId="0D44CCD2"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(A</w:t>
            </w:r>
            <w:r>
              <w:rPr>
                <w:rFonts w:cs="Times New Roman"/>
                <w:kern w:val="2"/>
                <w:sz w:val="21"/>
                <w:szCs w:val="21"/>
                <w:vertAlign w:val="subscript"/>
                <w:lang w:eastAsia="zh-CN"/>
              </w:rPr>
              <w:t>11</w:t>
            </w:r>
            <w:r>
              <w:rPr>
                <w:rFonts w:cs="Times New Roman"/>
                <w:kern w:val="2"/>
                <w:sz w:val="21"/>
                <w:szCs w:val="21"/>
                <w:lang w:eastAsia="zh-CN"/>
              </w:rPr>
              <w:t>) Frequency of real-time push and promotion of emergency-related health knowledge among residents through multiple media</w:t>
            </w:r>
          </w:p>
        </w:tc>
        <w:tc>
          <w:tcPr>
            <w:tcW w:w="1797" w:type="pct"/>
            <w:tcBorders>
              <w:top w:val="single" w:sz="4" w:space="0" w:color="auto"/>
              <w:left w:val="nil"/>
              <w:bottom w:val="nil"/>
              <w:right w:val="nil"/>
            </w:tcBorders>
            <w:vAlign w:val="center"/>
          </w:tcPr>
          <w:p w14:paraId="23723D34" w14:textId="77777777" w:rsidR="00194740" w:rsidRDefault="00A21DF4">
            <w:pPr>
              <w:widowControl w:val="0"/>
              <w:rPr>
                <w:rFonts w:cs="Times New Roman"/>
                <w:kern w:val="2"/>
                <w:sz w:val="21"/>
                <w:szCs w:val="21"/>
                <w:lang w:eastAsia="zh-CN"/>
              </w:rPr>
            </w:pPr>
            <w:r>
              <w:rPr>
                <w:rFonts w:cs="Times New Roman"/>
                <w:kern w:val="2"/>
                <w:sz w:val="21"/>
                <w:szCs w:val="21"/>
                <w:lang w:eastAsia="zh-CN"/>
              </w:rPr>
              <w:t>At least include content related to the protection against public health emergencies, self-rescue in earthquake disasters, and first aid for cardiopulmonary resuscitation.</w:t>
            </w:r>
          </w:p>
        </w:tc>
        <w:tc>
          <w:tcPr>
            <w:tcW w:w="1404" w:type="pct"/>
            <w:tcBorders>
              <w:top w:val="single" w:sz="4" w:space="0" w:color="auto"/>
              <w:left w:val="nil"/>
              <w:bottom w:val="nil"/>
              <w:right w:val="nil"/>
            </w:tcBorders>
            <w:vAlign w:val="center"/>
          </w:tcPr>
          <w:p w14:paraId="70A2AE1B"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health knowledge promotion conducted: 0 points; </w:t>
            </w:r>
            <w:r>
              <w:rPr>
                <w:rFonts w:cs="Times New Roman" w:hint="eastAsia"/>
                <w:kern w:val="2"/>
                <w:sz w:val="21"/>
                <w:szCs w:val="21"/>
                <w:lang w:eastAsia="zh-CN"/>
              </w:rPr>
              <w:t xml:space="preserve"> </w:t>
            </w:r>
          </w:p>
          <w:p w14:paraId="2BFE472F"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once to three times a year: 0.5 points; </w:t>
            </w:r>
          </w:p>
          <w:p w14:paraId="54FD95D6" w14:textId="77777777" w:rsidR="00194740" w:rsidRDefault="00A21DF4">
            <w:pPr>
              <w:widowControl w:val="0"/>
              <w:rPr>
                <w:rFonts w:cs="Times New Roman"/>
                <w:kern w:val="2"/>
                <w:sz w:val="21"/>
                <w:szCs w:val="21"/>
                <w:lang w:eastAsia="zh-CN"/>
              </w:rPr>
            </w:pPr>
            <w:r>
              <w:rPr>
                <w:rFonts w:cs="Times New Roman"/>
                <w:kern w:val="2"/>
                <w:sz w:val="21"/>
                <w:szCs w:val="21"/>
                <w:lang w:eastAsia="zh-CN"/>
              </w:rPr>
              <w:t>more than three times a year: 1 point.</w:t>
            </w:r>
          </w:p>
        </w:tc>
      </w:tr>
      <w:tr w:rsidR="00194740" w14:paraId="23E4207F" w14:textId="77777777">
        <w:trPr>
          <w:trHeight w:val="1857"/>
          <w:jc w:val="center"/>
        </w:trPr>
        <w:tc>
          <w:tcPr>
            <w:tcW w:w="1798" w:type="pct"/>
            <w:tcBorders>
              <w:top w:val="nil"/>
              <w:left w:val="nil"/>
              <w:bottom w:val="nil"/>
              <w:right w:val="nil"/>
            </w:tcBorders>
            <w:vAlign w:val="center"/>
          </w:tcPr>
          <w:p w14:paraId="45C17BA6" w14:textId="77777777" w:rsidR="00194740" w:rsidRDefault="00A21DF4">
            <w:pPr>
              <w:widowControl w:val="0"/>
              <w:rPr>
                <w:rFonts w:cs="Times New Roman"/>
                <w:kern w:val="2"/>
                <w:sz w:val="21"/>
                <w:szCs w:val="21"/>
                <w:lang w:eastAsia="zh-CN"/>
              </w:rPr>
            </w:pPr>
            <w:r>
              <w:rPr>
                <w:rFonts w:cs="Times New Roman"/>
                <w:kern w:val="2"/>
                <w:sz w:val="21"/>
                <w:szCs w:val="21"/>
                <w:lang w:eastAsia="zh-CN"/>
              </w:rPr>
              <w:t>(</w:t>
            </w:r>
            <w:r>
              <w:rPr>
                <w:rFonts w:cs="Times New Roman"/>
                <w:bCs/>
                <w:kern w:val="2"/>
                <w:sz w:val="21"/>
                <w:szCs w:val="21"/>
                <w:lang w:eastAsia="zh-CN"/>
              </w:rPr>
              <w:t>A</w:t>
            </w:r>
            <w:r>
              <w:rPr>
                <w:rFonts w:cs="Times New Roman"/>
                <w:bCs/>
                <w:kern w:val="2"/>
                <w:sz w:val="21"/>
                <w:szCs w:val="21"/>
                <w:vertAlign w:val="subscript"/>
                <w:lang w:eastAsia="zh-CN"/>
              </w:rPr>
              <w:t>12</w:t>
            </w:r>
            <w:r>
              <w:rPr>
                <w:rFonts w:cs="Times New Roman"/>
                <w:kern w:val="2"/>
                <w:sz w:val="21"/>
                <w:szCs w:val="21"/>
                <w:lang w:eastAsia="zh-CN"/>
              </w:rPr>
              <w:t xml:space="preserve">) </w:t>
            </w:r>
            <w:r>
              <w:rPr>
                <w:rFonts w:cs="Times New Roman"/>
                <w:kern w:val="2"/>
                <w:sz w:val="21"/>
                <w:szCs w:val="21"/>
                <w:lang w:eastAsia="zh-CN" w:bidi="ar"/>
              </w:rPr>
              <w:t>Health education</w:t>
            </w:r>
            <w:r>
              <w:rPr>
                <w:rFonts w:cs="Times New Roman" w:hint="eastAsia"/>
                <w:kern w:val="2"/>
                <w:sz w:val="21"/>
                <w:szCs w:val="21"/>
                <w:lang w:eastAsia="zh-CN" w:bidi="ar"/>
              </w:rPr>
              <w:t xml:space="preserve"> and </w:t>
            </w:r>
            <w:r>
              <w:rPr>
                <w:rFonts w:cs="Times New Roman"/>
                <w:kern w:val="2"/>
                <w:sz w:val="21"/>
                <w:szCs w:val="21"/>
                <w:lang w:eastAsia="zh-CN" w:bidi="ar"/>
              </w:rPr>
              <w:t xml:space="preserve"> health monitoring</w:t>
            </w:r>
            <w:r>
              <w:rPr>
                <w:rFonts w:cs="Times New Roman" w:hint="eastAsia"/>
                <w:kern w:val="2"/>
                <w:sz w:val="21"/>
                <w:szCs w:val="21"/>
                <w:lang w:eastAsia="zh-CN" w:bidi="ar"/>
              </w:rPr>
              <w:t xml:space="preserve"> for</w:t>
            </w:r>
            <w:r>
              <w:rPr>
                <w:rFonts w:cs="Times New Roman"/>
                <w:kern w:val="2"/>
                <w:sz w:val="21"/>
                <w:szCs w:val="21"/>
                <w:lang w:eastAsia="zh-CN" w:bidi="ar"/>
              </w:rPr>
              <w:t xml:space="preserve"> key populations</w:t>
            </w:r>
          </w:p>
        </w:tc>
        <w:tc>
          <w:tcPr>
            <w:tcW w:w="1797" w:type="pct"/>
            <w:tcBorders>
              <w:top w:val="nil"/>
              <w:left w:val="nil"/>
              <w:bottom w:val="nil"/>
              <w:right w:val="nil"/>
            </w:tcBorders>
            <w:vAlign w:val="center"/>
          </w:tcPr>
          <w:p w14:paraId="2AB1749C" w14:textId="77777777" w:rsidR="00194740" w:rsidRDefault="00A21DF4">
            <w:pPr>
              <w:widowControl w:val="0"/>
              <w:rPr>
                <w:rFonts w:cs="Times New Roman"/>
                <w:kern w:val="2"/>
                <w:sz w:val="21"/>
                <w:szCs w:val="21"/>
                <w:lang w:eastAsia="zh-CN"/>
              </w:rPr>
            </w:pPr>
            <w:r>
              <w:rPr>
                <w:rFonts w:cs="Times New Roman"/>
                <w:kern w:val="2"/>
                <w:sz w:val="21"/>
                <w:szCs w:val="21"/>
                <w:lang w:eastAsia="zh-CN"/>
              </w:rPr>
              <w:t>Key populations include the elderly, individuals with chronic underlying conditions, pregnant women, children, persons with disabilities, and individuals with intellectual disabilities. For different types of public health emergencies, appropriate health education and health monitoring should be conducted for these key populations.</w:t>
            </w:r>
          </w:p>
        </w:tc>
        <w:tc>
          <w:tcPr>
            <w:tcW w:w="1404" w:type="pct"/>
            <w:tcBorders>
              <w:top w:val="nil"/>
              <w:left w:val="nil"/>
              <w:bottom w:val="nil"/>
              <w:right w:val="nil"/>
            </w:tcBorders>
            <w:vAlign w:val="center"/>
          </w:tcPr>
          <w:p w14:paraId="74D34E53" w14:textId="77777777" w:rsidR="00194740" w:rsidRDefault="00A21DF4">
            <w:pPr>
              <w:widowControl w:val="0"/>
              <w:rPr>
                <w:rFonts w:cs="Times New Roman"/>
                <w:kern w:val="2"/>
                <w:sz w:val="21"/>
                <w:szCs w:val="21"/>
                <w:lang w:eastAsia="zh-CN"/>
              </w:rPr>
            </w:pPr>
            <w:r>
              <w:rPr>
                <w:rFonts w:cs="Times New Roman"/>
                <w:kern w:val="2"/>
                <w:sz w:val="21"/>
                <w:szCs w:val="21"/>
                <w:lang w:eastAsia="zh-CN" w:bidi="ar"/>
              </w:rPr>
              <w:t>Health education and health monitoring for key populations are very comprehensive</w:t>
            </w:r>
            <w:r>
              <w:rPr>
                <w:rFonts w:cs="Times New Roman"/>
                <w:kern w:val="2"/>
                <w:sz w:val="21"/>
                <w:szCs w:val="21"/>
                <w:lang w:eastAsia="zh-CN"/>
              </w:rPr>
              <w:t xml:space="preserve">: 1 point. </w:t>
            </w:r>
          </w:p>
          <w:p w14:paraId="6970B532" w14:textId="77777777" w:rsidR="00194740" w:rsidRDefault="00A21DF4">
            <w:pPr>
              <w:widowControl w:val="0"/>
              <w:rPr>
                <w:rFonts w:cs="Times New Roman"/>
                <w:kern w:val="2"/>
                <w:sz w:val="21"/>
                <w:szCs w:val="21"/>
                <w:lang w:eastAsia="zh-CN"/>
              </w:rPr>
            </w:pPr>
            <w:r>
              <w:rPr>
                <w:rFonts w:cs="Times New Roman"/>
                <w:kern w:val="2"/>
                <w:sz w:val="21"/>
                <w:szCs w:val="21"/>
                <w:lang w:eastAsia="zh-CN"/>
              </w:rPr>
              <w:t>Health education and health monitoring for key populations are partial or absent: 0 points.</w:t>
            </w:r>
          </w:p>
        </w:tc>
      </w:tr>
      <w:tr w:rsidR="00194740" w14:paraId="0310576C" w14:textId="77777777">
        <w:trPr>
          <w:trHeight w:val="1100"/>
          <w:jc w:val="center"/>
        </w:trPr>
        <w:tc>
          <w:tcPr>
            <w:tcW w:w="1798" w:type="pct"/>
            <w:tcBorders>
              <w:top w:val="nil"/>
              <w:left w:val="nil"/>
              <w:bottom w:val="nil"/>
              <w:right w:val="nil"/>
            </w:tcBorders>
            <w:vAlign w:val="center"/>
          </w:tcPr>
          <w:p w14:paraId="01BF801B"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(A</w:t>
            </w:r>
            <w:r>
              <w:rPr>
                <w:rFonts w:cs="Times New Roman"/>
                <w:kern w:val="2"/>
                <w:sz w:val="21"/>
                <w:szCs w:val="21"/>
                <w:vertAlign w:val="subscript"/>
                <w:lang w:eastAsia="zh-CN"/>
              </w:rPr>
              <w:t>13</w:t>
            </w:r>
            <w:r>
              <w:rPr>
                <w:rFonts w:cs="Times New Roman"/>
                <w:kern w:val="2"/>
                <w:sz w:val="21"/>
                <w:szCs w:val="21"/>
                <w:lang w:eastAsia="zh-CN"/>
              </w:rPr>
              <w:t>) Educate and instruct service personnel regarding proper cleaning and disinfection and air purification</w:t>
            </w:r>
          </w:p>
        </w:tc>
        <w:tc>
          <w:tcPr>
            <w:tcW w:w="1797" w:type="pct"/>
            <w:tcBorders>
              <w:top w:val="nil"/>
              <w:left w:val="nil"/>
              <w:bottom w:val="nil"/>
              <w:right w:val="nil"/>
            </w:tcBorders>
            <w:vAlign w:val="center"/>
          </w:tcPr>
          <w:p w14:paraId="2AA248BA" w14:textId="77777777" w:rsidR="00194740" w:rsidRDefault="00A21DF4">
            <w:pPr>
              <w:widowControl w:val="0"/>
              <w:rPr>
                <w:rFonts w:cs="Times New Roman"/>
                <w:kern w:val="2"/>
                <w:sz w:val="21"/>
                <w:szCs w:val="21"/>
                <w:lang w:eastAsia="zh-CN"/>
              </w:rPr>
            </w:pPr>
            <w:r>
              <w:rPr>
                <w:rFonts w:cs="Times New Roman"/>
                <w:kern w:val="2"/>
                <w:sz w:val="21"/>
                <w:szCs w:val="21"/>
                <w:lang w:eastAsia="zh-CN"/>
              </w:rPr>
              <w:t>Service personnel in the area need to engage with a large number of people and should focus on promoting infectious disease prevention knowledge, as well as cleaning, disinfection, and air purification</w:t>
            </w:r>
          </w:p>
        </w:tc>
        <w:tc>
          <w:tcPr>
            <w:tcW w:w="1404" w:type="pct"/>
            <w:tcBorders>
              <w:top w:val="nil"/>
              <w:left w:val="nil"/>
              <w:bottom w:val="nil"/>
              <w:right w:val="nil"/>
            </w:tcBorders>
            <w:vAlign w:val="center"/>
          </w:tcPr>
          <w:p w14:paraId="2ECCD4E6"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408ED86A" w14:textId="77777777">
        <w:trPr>
          <w:trHeight w:val="23"/>
          <w:jc w:val="center"/>
        </w:trPr>
        <w:tc>
          <w:tcPr>
            <w:tcW w:w="1798" w:type="pct"/>
            <w:tcBorders>
              <w:top w:val="nil"/>
              <w:left w:val="nil"/>
              <w:bottom w:val="nil"/>
              <w:right w:val="nil"/>
            </w:tcBorders>
            <w:vAlign w:val="center"/>
          </w:tcPr>
          <w:p w14:paraId="24F671E0"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(A</w:t>
            </w:r>
            <w:r>
              <w:rPr>
                <w:rFonts w:cs="Times New Roman"/>
                <w:kern w:val="2"/>
                <w:sz w:val="21"/>
                <w:szCs w:val="21"/>
                <w:vertAlign w:val="subscript"/>
                <w:lang w:eastAsia="zh-CN"/>
              </w:rPr>
              <w:t>21</w:t>
            </w:r>
            <w:r>
              <w:rPr>
                <w:rFonts w:cs="Times New Roman"/>
                <w:kern w:val="2"/>
                <w:sz w:val="21"/>
                <w:szCs w:val="21"/>
                <w:lang w:eastAsia="zh-CN"/>
              </w:rPr>
              <w:t>) Regularly conduct regional risk identification and judgment</w:t>
            </w:r>
          </w:p>
        </w:tc>
        <w:tc>
          <w:tcPr>
            <w:tcW w:w="1797" w:type="pct"/>
            <w:tcBorders>
              <w:top w:val="nil"/>
              <w:left w:val="nil"/>
              <w:bottom w:val="nil"/>
              <w:right w:val="nil"/>
            </w:tcBorders>
            <w:vAlign w:val="center"/>
          </w:tcPr>
          <w:p w14:paraId="1D7B553A"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There should be relevant systems or regulations for regularly conducting regional risk identification within the community.</w:t>
            </w:r>
          </w:p>
        </w:tc>
        <w:tc>
          <w:tcPr>
            <w:tcW w:w="1404" w:type="pct"/>
            <w:tcBorders>
              <w:top w:val="nil"/>
              <w:left w:val="nil"/>
              <w:bottom w:val="nil"/>
              <w:right w:val="nil"/>
            </w:tcBorders>
            <w:vAlign w:val="center"/>
          </w:tcPr>
          <w:p w14:paraId="1F815B0E"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72E929C2" w14:textId="77777777">
        <w:trPr>
          <w:trHeight w:val="23"/>
          <w:jc w:val="center"/>
        </w:trPr>
        <w:tc>
          <w:tcPr>
            <w:tcW w:w="1798" w:type="pct"/>
            <w:tcBorders>
              <w:top w:val="nil"/>
              <w:left w:val="nil"/>
              <w:bottom w:val="nil"/>
              <w:right w:val="nil"/>
            </w:tcBorders>
            <w:vAlign w:val="center"/>
          </w:tcPr>
          <w:p w14:paraId="43113A6B"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(A</w:t>
            </w:r>
            <w:r>
              <w:rPr>
                <w:rFonts w:cs="Times New Roman"/>
                <w:kern w:val="2"/>
                <w:sz w:val="21"/>
                <w:szCs w:val="21"/>
                <w:vertAlign w:val="subscript"/>
                <w:lang w:eastAsia="zh-CN"/>
              </w:rPr>
              <w:t>22</w:t>
            </w:r>
            <w:r>
              <w:rPr>
                <w:rFonts w:cs="Times New Roman"/>
                <w:kern w:val="2"/>
                <w:sz w:val="21"/>
                <w:szCs w:val="21"/>
                <w:lang w:eastAsia="zh-CN"/>
              </w:rPr>
              <w:t>) Fever sentinel</w:t>
            </w:r>
          </w:p>
        </w:tc>
        <w:tc>
          <w:tcPr>
            <w:tcW w:w="1797" w:type="pct"/>
            <w:tcBorders>
              <w:top w:val="nil"/>
              <w:left w:val="nil"/>
              <w:bottom w:val="nil"/>
              <w:right w:val="nil"/>
            </w:tcBorders>
            <w:vAlign w:val="center"/>
          </w:tcPr>
          <w:p w14:paraId="06FAE188" w14:textId="77777777" w:rsidR="00194740" w:rsidRDefault="00A21DF4">
            <w:pPr>
              <w:widowControl w:val="0"/>
              <w:rPr>
                <w:rFonts w:cs="Times New Roman"/>
                <w:kern w:val="2"/>
                <w:sz w:val="21"/>
                <w:szCs w:val="21"/>
                <w:lang w:eastAsia="zh-CN"/>
              </w:rPr>
            </w:pPr>
            <w:r>
              <w:rPr>
                <w:rFonts w:cs="Times New Roman"/>
                <w:kern w:val="2"/>
                <w:sz w:val="21"/>
                <w:szCs w:val="21"/>
                <w:lang w:eastAsia="zh-CN"/>
              </w:rPr>
              <w:t>This mainly refers to whether the community hospital has set up a fever (sentinel) clinic.</w:t>
            </w:r>
          </w:p>
        </w:tc>
        <w:tc>
          <w:tcPr>
            <w:tcW w:w="1404" w:type="pct"/>
            <w:tcBorders>
              <w:top w:val="nil"/>
              <w:left w:val="nil"/>
              <w:bottom w:val="nil"/>
              <w:right w:val="nil"/>
            </w:tcBorders>
            <w:vAlign w:val="center"/>
          </w:tcPr>
          <w:p w14:paraId="61AADCE5"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56F98659" w14:textId="77777777">
        <w:trPr>
          <w:trHeight w:val="23"/>
          <w:jc w:val="center"/>
        </w:trPr>
        <w:tc>
          <w:tcPr>
            <w:tcW w:w="1798" w:type="pct"/>
            <w:tcBorders>
              <w:top w:val="nil"/>
              <w:left w:val="nil"/>
              <w:bottom w:val="nil"/>
              <w:right w:val="nil"/>
            </w:tcBorders>
            <w:vAlign w:val="center"/>
          </w:tcPr>
          <w:p w14:paraId="75F3FF3E"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11</w:t>
            </w:r>
            <w:r>
              <w:rPr>
                <w:rFonts w:cs="Times New Roman"/>
                <w:kern w:val="2"/>
                <w:sz w:val="21"/>
                <w:szCs w:val="21"/>
                <w:lang w:eastAsia="zh-CN"/>
              </w:rPr>
              <w:t>) Degree/education of the emergency response team</w:t>
            </w:r>
          </w:p>
        </w:tc>
        <w:tc>
          <w:tcPr>
            <w:tcW w:w="1797" w:type="pct"/>
            <w:tcBorders>
              <w:top w:val="nil"/>
              <w:left w:val="nil"/>
              <w:bottom w:val="nil"/>
              <w:right w:val="nil"/>
            </w:tcBorders>
            <w:vAlign w:val="center"/>
          </w:tcPr>
          <w:p w14:paraId="2C93F2D3"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Number of health technicians with an associate degree or higher / Total number of health technicians during the same period × 100%."</w:t>
            </w:r>
          </w:p>
        </w:tc>
        <w:tc>
          <w:tcPr>
            <w:tcW w:w="1404" w:type="pct"/>
            <w:tcBorders>
              <w:top w:val="nil"/>
              <w:left w:val="nil"/>
              <w:bottom w:val="nil"/>
              <w:right w:val="nil"/>
            </w:tcBorders>
            <w:vAlign w:val="center"/>
          </w:tcPr>
          <w:p w14:paraId="42D74186" w14:textId="77777777" w:rsidR="00194740" w:rsidRDefault="00A21DF4">
            <w:pPr>
              <w:widowControl w:val="0"/>
              <w:rPr>
                <w:rFonts w:cs="Times New Roman"/>
                <w:kern w:val="2"/>
                <w:sz w:val="21"/>
                <w:szCs w:val="21"/>
                <w:lang w:eastAsia="zh-CN"/>
              </w:rPr>
            </w:pPr>
            <w:r>
              <w:rPr>
                <w:rFonts w:cs="Times New Roman"/>
                <w:kern w:val="2"/>
                <w:sz w:val="21"/>
                <w:szCs w:val="21"/>
                <w:lang w:eastAsia="zh-CN"/>
              </w:rPr>
              <w:t>Calculate the coefficient according to the formula</w:t>
            </w:r>
          </w:p>
        </w:tc>
      </w:tr>
      <w:tr w:rsidR="00194740" w14:paraId="370EEDA7" w14:textId="77777777">
        <w:trPr>
          <w:trHeight w:val="23"/>
          <w:jc w:val="center"/>
        </w:trPr>
        <w:tc>
          <w:tcPr>
            <w:tcW w:w="1798" w:type="pct"/>
            <w:tcBorders>
              <w:top w:val="nil"/>
              <w:left w:val="nil"/>
              <w:bottom w:val="nil"/>
              <w:right w:val="nil"/>
            </w:tcBorders>
            <w:vAlign w:val="center"/>
          </w:tcPr>
          <w:p w14:paraId="3DA3E7EA"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12</w:t>
            </w:r>
            <w:r>
              <w:rPr>
                <w:rFonts w:cs="Times New Roman"/>
                <w:kern w:val="2"/>
                <w:sz w:val="21"/>
                <w:szCs w:val="21"/>
                <w:lang w:eastAsia="zh-CN"/>
              </w:rPr>
              <w:t>) Rating the completeness of specialized emergency response team set-up</w:t>
            </w:r>
          </w:p>
        </w:tc>
        <w:tc>
          <w:tcPr>
            <w:tcW w:w="1797" w:type="pct"/>
            <w:tcBorders>
              <w:top w:val="nil"/>
              <w:left w:val="nil"/>
              <w:bottom w:val="nil"/>
              <w:right w:val="nil"/>
            </w:tcBorders>
            <w:vAlign w:val="center"/>
          </w:tcPr>
          <w:p w14:paraId="5404BED8"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 emergency team should include personnel responsible for emergency management, response to acute infectious disease outbreaks, emergency medical rescue, and health emergency volunteers.</w:t>
            </w:r>
          </w:p>
        </w:tc>
        <w:tc>
          <w:tcPr>
            <w:tcW w:w="1404" w:type="pct"/>
            <w:tcBorders>
              <w:top w:val="nil"/>
              <w:left w:val="nil"/>
              <w:bottom w:val="nil"/>
              <w:right w:val="nil"/>
            </w:tcBorders>
            <w:vAlign w:val="center"/>
          </w:tcPr>
          <w:p w14:paraId="551A3F35"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Missing three or more types of personnel: 0 points; </w:t>
            </w:r>
          </w:p>
          <w:p w14:paraId="6AF7ACD1"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missing one to three types of personnel: 0.5 points; </w:t>
            </w:r>
          </w:p>
          <w:p w14:paraId="3AADC297" w14:textId="77777777" w:rsidR="00194740" w:rsidRDefault="00A21DF4">
            <w:pPr>
              <w:widowControl w:val="0"/>
              <w:rPr>
                <w:rFonts w:cs="Times New Roman"/>
                <w:kern w:val="2"/>
                <w:sz w:val="21"/>
                <w:szCs w:val="21"/>
                <w:lang w:eastAsia="zh-CN"/>
              </w:rPr>
            </w:pPr>
            <w:r>
              <w:rPr>
                <w:rFonts w:cs="Times New Roman"/>
                <w:kern w:val="2"/>
                <w:sz w:val="21"/>
                <w:szCs w:val="21"/>
                <w:lang w:eastAsia="zh-CN"/>
              </w:rPr>
              <w:t>complete functions: 1 point</w:t>
            </w:r>
          </w:p>
        </w:tc>
      </w:tr>
      <w:tr w:rsidR="00194740" w14:paraId="482E9D55" w14:textId="77777777">
        <w:trPr>
          <w:trHeight w:val="23"/>
          <w:jc w:val="center"/>
        </w:trPr>
        <w:tc>
          <w:tcPr>
            <w:tcW w:w="1798" w:type="pct"/>
            <w:tcBorders>
              <w:top w:val="nil"/>
              <w:left w:val="nil"/>
              <w:bottom w:val="nil"/>
              <w:right w:val="nil"/>
            </w:tcBorders>
            <w:vAlign w:val="center"/>
          </w:tcPr>
          <w:p w14:paraId="52BFEE7E"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13</w:t>
            </w:r>
            <w:r>
              <w:rPr>
                <w:rFonts w:cs="Times New Roman"/>
                <w:kern w:val="2"/>
                <w:sz w:val="21"/>
                <w:szCs w:val="21"/>
                <w:lang w:eastAsia="zh-CN"/>
              </w:rPr>
              <w:t>) Turnover rate of emergency public health personnel</w:t>
            </w:r>
          </w:p>
        </w:tc>
        <w:tc>
          <w:tcPr>
            <w:tcW w:w="1797" w:type="pct"/>
            <w:tcBorders>
              <w:top w:val="nil"/>
              <w:left w:val="nil"/>
              <w:bottom w:val="nil"/>
              <w:right w:val="nil"/>
            </w:tcBorders>
            <w:vAlign w:val="center"/>
          </w:tcPr>
          <w:p w14:paraId="282D34E9"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 emergency team includes a standing team and a reserve team. The turnover rate mainly refers to the number of personnel entering and leaving the emergency public health team within a year / Total number of personnel in the emergency public health team at the end of the year</w:t>
            </w:r>
          </w:p>
        </w:tc>
        <w:tc>
          <w:tcPr>
            <w:tcW w:w="1404" w:type="pct"/>
            <w:tcBorders>
              <w:top w:val="nil"/>
              <w:left w:val="nil"/>
              <w:bottom w:val="nil"/>
              <w:right w:val="nil"/>
            </w:tcBorders>
            <w:vAlign w:val="center"/>
          </w:tcPr>
          <w:p w14:paraId="6953A004"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Calculate the coefficient according to the formula</w:t>
            </w:r>
          </w:p>
        </w:tc>
      </w:tr>
      <w:tr w:rsidR="00194740" w14:paraId="236CC30D" w14:textId="77777777">
        <w:trPr>
          <w:trHeight w:val="23"/>
          <w:jc w:val="center"/>
        </w:trPr>
        <w:tc>
          <w:tcPr>
            <w:tcW w:w="1798" w:type="pct"/>
            <w:tcBorders>
              <w:top w:val="nil"/>
              <w:left w:val="nil"/>
              <w:bottom w:val="nil"/>
              <w:right w:val="nil"/>
            </w:tcBorders>
            <w:vAlign w:val="center"/>
          </w:tcPr>
          <w:p w14:paraId="3F56A497"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21</w:t>
            </w:r>
            <w:r>
              <w:rPr>
                <w:rFonts w:cs="Times New Roman"/>
                <w:kern w:val="2"/>
                <w:sz w:val="21"/>
                <w:szCs w:val="21"/>
                <w:lang w:eastAsia="zh-CN"/>
              </w:rPr>
              <w:t>) Establishment of an emergency stockpile catalog and emergency procurement plan</w:t>
            </w:r>
          </w:p>
        </w:tc>
        <w:tc>
          <w:tcPr>
            <w:tcW w:w="1797" w:type="pct"/>
            <w:tcBorders>
              <w:top w:val="nil"/>
              <w:left w:val="nil"/>
              <w:bottom w:val="nil"/>
              <w:right w:val="nil"/>
            </w:tcBorders>
            <w:vAlign w:val="center"/>
          </w:tcPr>
          <w:p w14:paraId="79F4FF1B"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 unit should establish a catalog of material reserves at this level. The forms of emergency material reserves mainly include physical reserves, commercial reserves, production capacity reserves, and contractual reserves.</w:t>
            </w:r>
          </w:p>
        </w:tc>
        <w:tc>
          <w:tcPr>
            <w:tcW w:w="1404" w:type="pct"/>
            <w:tcBorders>
              <w:top w:val="nil"/>
              <w:left w:val="nil"/>
              <w:bottom w:val="nil"/>
              <w:right w:val="nil"/>
            </w:tcBorders>
            <w:vAlign w:val="center"/>
          </w:tcPr>
          <w:p w14:paraId="46EBAF3C"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catalog or procurement plan established: 0 points; </w:t>
            </w:r>
          </w:p>
          <w:p w14:paraId="5AAE7786"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catalog and emergency plan established: 0.5 points; </w:t>
            </w:r>
          </w:p>
          <w:p w14:paraId="722C2AA4" w14:textId="77777777" w:rsidR="00194740" w:rsidRDefault="00A21DF4">
            <w:pPr>
              <w:widowControl w:val="0"/>
              <w:rPr>
                <w:rFonts w:cs="Times New Roman"/>
                <w:kern w:val="2"/>
                <w:sz w:val="21"/>
                <w:szCs w:val="21"/>
                <w:lang w:eastAsia="zh-CN"/>
              </w:rPr>
            </w:pPr>
            <w:r>
              <w:rPr>
                <w:rFonts w:cs="Times New Roman"/>
                <w:kern w:val="2"/>
                <w:sz w:val="21"/>
                <w:szCs w:val="21"/>
                <w:lang w:eastAsia="zh-CN"/>
              </w:rPr>
              <w:t>current catalog and procurement plan are the latest version within five years: 1 point</w:t>
            </w:r>
          </w:p>
        </w:tc>
      </w:tr>
      <w:tr w:rsidR="00194740" w14:paraId="16310512" w14:textId="77777777">
        <w:trPr>
          <w:trHeight w:val="23"/>
          <w:jc w:val="center"/>
        </w:trPr>
        <w:tc>
          <w:tcPr>
            <w:tcW w:w="1798" w:type="pct"/>
            <w:tcBorders>
              <w:top w:val="nil"/>
              <w:left w:val="nil"/>
              <w:bottom w:val="nil"/>
              <w:right w:val="nil"/>
            </w:tcBorders>
            <w:vAlign w:val="center"/>
          </w:tcPr>
          <w:p w14:paraId="1E838BBD"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22</w:t>
            </w:r>
            <w:r>
              <w:rPr>
                <w:rFonts w:cs="Times New Roman"/>
                <w:kern w:val="2"/>
                <w:sz w:val="21"/>
                <w:szCs w:val="21"/>
                <w:lang w:eastAsia="zh-CN"/>
              </w:rPr>
              <w:t xml:space="preserve">) A management system for deploying emergency supplies and equipment </w:t>
            </w:r>
          </w:p>
        </w:tc>
        <w:tc>
          <w:tcPr>
            <w:tcW w:w="1797" w:type="pct"/>
            <w:tcBorders>
              <w:top w:val="nil"/>
              <w:left w:val="nil"/>
              <w:bottom w:val="nil"/>
              <w:right w:val="nil"/>
            </w:tcBorders>
            <w:vAlign w:val="center"/>
          </w:tcPr>
          <w:p w14:paraId="3794861C"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 unit should implement complete systems for the procurement, acceptance, storage, issuance, replenishment, updating, and safety of materials listed in the catalog of material reserves at this level.</w:t>
            </w:r>
          </w:p>
        </w:tc>
        <w:tc>
          <w:tcPr>
            <w:tcW w:w="1404" w:type="pct"/>
            <w:tcBorders>
              <w:top w:val="nil"/>
              <w:left w:val="nil"/>
              <w:bottom w:val="nil"/>
              <w:right w:val="nil"/>
            </w:tcBorders>
            <w:vAlign w:val="center"/>
          </w:tcPr>
          <w:p w14:paraId="57E9BFB4"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systems established: 0 points; </w:t>
            </w:r>
          </w:p>
          <w:p w14:paraId="3D6C4CEF"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systems established: 0.5 points; </w:t>
            </w:r>
          </w:p>
          <w:p w14:paraId="7ED03FEB" w14:textId="77777777" w:rsidR="00194740" w:rsidRDefault="00A21DF4">
            <w:pPr>
              <w:widowControl w:val="0"/>
              <w:rPr>
                <w:rFonts w:cs="Times New Roman"/>
                <w:kern w:val="2"/>
                <w:sz w:val="21"/>
                <w:szCs w:val="21"/>
                <w:lang w:eastAsia="zh-CN"/>
              </w:rPr>
            </w:pPr>
            <w:r>
              <w:rPr>
                <w:rFonts w:cs="Times New Roman"/>
                <w:kern w:val="2"/>
                <w:sz w:val="21"/>
                <w:szCs w:val="21"/>
                <w:lang w:eastAsia="zh-CN"/>
              </w:rPr>
              <w:t>current systems are the latest version within five years: 1 point.</w:t>
            </w:r>
          </w:p>
        </w:tc>
      </w:tr>
      <w:tr w:rsidR="00194740" w14:paraId="38EA44C1" w14:textId="77777777">
        <w:trPr>
          <w:trHeight w:val="23"/>
          <w:jc w:val="center"/>
        </w:trPr>
        <w:tc>
          <w:tcPr>
            <w:tcW w:w="1798" w:type="pct"/>
            <w:tcBorders>
              <w:top w:val="nil"/>
              <w:left w:val="nil"/>
              <w:bottom w:val="nil"/>
              <w:right w:val="nil"/>
            </w:tcBorders>
            <w:vAlign w:val="center"/>
          </w:tcPr>
          <w:p w14:paraId="719C5030"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23</w:t>
            </w:r>
            <w:r>
              <w:rPr>
                <w:rFonts w:cs="Times New Roman"/>
                <w:kern w:val="2"/>
                <w:sz w:val="21"/>
                <w:szCs w:val="21"/>
                <w:lang w:eastAsia="zh-CN"/>
              </w:rPr>
              <w:t xml:space="preserve">) The renewal rate of emergency supplies </w:t>
            </w:r>
          </w:p>
        </w:tc>
        <w:tc>
          <w:tcPr>
            <w:tcW w:w="1797" w:type="pct"/>
            <w:tcBorders>
              <w:top w:val="nil"/>
              <w:left w:val="nil"/>
              <w:bottom w:val="nil"/>
              <w:right w:val="nil"/>
            </w:tcBorders>
            <w:vAlign w:val="center"/>
          </w:tcPr>
          <w:p w14:paraId="14BD3AAD" w14:textId="77777777" w:rsidR="00194740" w:rsidRDefault="00A21DF4">
            <w:pPr>
              <w:widowControl w:val="0"/>
              <w:rPr>
                <w:rFonts w:cs="Times New Roman"/>
                <w:kern w:val="2"/>
                <w:sz w:val="21"/>
                <w:szCs w:val="21"/>
                <w:lang w:eastAsia="zh-CN"/>
              </w:rPr>
            </w:pPr>
            <w:r>
              <w:rPr>
                <w:rFonts w:cs="Times New Roman"/>
                <w:kern w:val="2"/>
                <w:sz w:val="21"/>
                <w:szCs w:val="21"/>
                <w:lang w:eastAsia="zh-CN"/>
              </w:rPr>
              <w:t>Verify whether there are personal protective equipment items in the emergency reserve that are within one quarter of their expiration date, and check if commonly used medications and other consumables include any that are within two months of their expiration date</w:t>
            </w:r>
          </w:p>
        </w:tc>
        <w:tc>
          <w:tcPr>
            <w:tcW w:w="1404" w:type="pct"/>
            <w:tcBorders>
              <w:top w:val="nil"/>
              <w:left w:val="nil"/>
              <w:bottom w:val="nil"/>
              <w:right w:val="nil"/>
            </w:tcBorders>
            <w:vAlign w:val="center"/>
          </w:tcPr>
          <w:p w14:paraId="3A80AE6E" w14:textId="77777777" w:rsidR="00194740" w:rsidRDefault="00A21DF4">
            <w:pPr>
              <w:widowControl w:val="0"/>
              <w:rPr>
                <w:rFonts w:cs="Times New Roman"/>
                <w:kern w:val="2"/>
                <w:sz w:val="21"/>
                <w:szCs w:val="21"/>
                <w:lang w:eastAsia="zh-CN"/>
              </w:rPr>
            </w:pPr>
            <w:r>
              <w:rPr>
                <w:rFonts w:cs="Times New Roman"/>
                <w:kern w:val="2"/>
                <w:sz w:val="21"/>
                <w:szCs w:val="21"/>
                <w:lang w:eastAsia="zh-CN"/>
              </w:rPr>
              <w:t>Consumables not updated on time: 0 points;</w:t>
            </w:r>
          </w:p>
          <w:p w14:paraId="75B0728C"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 some consumables updated on time: 0.5 points; </w:t>
            </w:r>
          </w:p>
          <w:p w14:paraId="0D2754BB" w14:textId="77777777" w:rsidR="00194740" w:rsidRDefault="00A21DF4">
            <w:pPr>
              <w:widowControl w:val="0"/>
              <w:rPr>
                <w:rFonts w:cs="Times New Roman"/>
                <w:kern w:val="2"/>
                <w:sz w:val="21"/>
                <w:szCs w:val="21"/>
                <w:lang w:eastAsia="zh-CN"/>
              </w:rPr>
            </w:pPr>
            <w:r>
              <w:rPr>
                <w:rFonts w:cs="Times New Roman"/>
                <w:kern w:val="2"/>
                <w:sz w:val="21"/>
                <w:szCs w:val="21"/>
                <w:lang w:eastAsia="zh-CN"/>
              </w:rPr>
              <w:t>all consumables updated promptly: 1 point.</w:t>
            </w:r>
          </w:p>
        </w:tc>
      </w:tr>
      <w:tr w:rsidR="00194740" w14:paraId="3E16E6A3" w14:textId="77777777">
        <w:trPr>
          <w:trHeight w:val="23"/>
          <w:jc w:val="center"/>
        </w:trPr>
        <w:tc>
          <w:tcPr>
            <w:tcW w:w="1798" w:type="pct"/>
            <w:tcBorders>
              <w:top w:val="nil"/>
              <w:left w:val="nil"/>
              <w:bottom w:val="nil"/>
              <w:right w:val="nil"/>
            </w:tcBorders>
            <w:vAlign w:val="center"/>
          </w:tcPr>
          <w:p w14:paraId="0E5C6A25"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31</w:t>
            </w:r>
            <w:r>
              <w:rPr>
                <w:rFonts w:cs="Times New Roman"/>
                <w:kern w:val="2"/>
                <w:sz w:val="21"/>
                <w:szCs w:val="21"/>
                <w:lang w:eastAsia="zh-CN"/>
              </w:rPr>
              <w:t>) Emergency leadership team</w:t>
            </w:r>
          </w:p>
        </w:tc>
        <w:tc>
          <w:tcPr>
            <w:tcW w:w="1797" w:type="pct"/>
            <w:tcBorders>
              <w:top w:val="nil"/>
              <w:left w:val="nil"/>
              <w:bottom w:val="nil"/>
              <w:right w:val="nil"/>
            </w:tcBorders>
            <w:vAlign w:val="center"/>
          </w:tcPr>
          <w:p w14:paraId="0A60D29B"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 emergency leadership group is the organization responsible for unified command and coordination during the occurrence of public health emergencies.</w:t>
            </w:r>
          </w:p>
        </w:tc>
        <w:tc>
          <w:tcPr>
            <w:tcW w:w="1404" w:type="pct"/>
            <w:tcBorders>
              <w:top w:val="nil"/>
              <w:left w:val="nil"/>
              <w:bottom w:val="nil"/>
              <w:right w:val="nil"/>
            </w:tcBorders>
            <w:vAlign w:val="center"/>
          </w:tcPr>
          <w:p w14:paraId="3F7C2A86"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emergency leadership group established: 0 points; </w:t>
            </w:r>
          </w:p>
          <w:p w14:paraId="19782296" w14:textId="77777777" w:rsidR="00194740" w:rsidRDefault="00A21DF4">
            <w:pPr>
              <w:widowControl w:val="0"/>
              <w:rPr>
                <w:rFonts w:cs="Times New Roman"/>
                <w:kern w:val="2"/>
                <w:sz w:val="21"/>
                <w:szCs w:val="21"/>
                <w:lang w:eastAsia="zh-CN"/>
              </w:rPr>
            </w:pPr>
            <w:r>
              <w:rPr>
                <w:rFonts w:cs="Times New Roman"/>
                <w:kern w:val="2"/>
                <w:sz w:val="21"/>
                <w:szCs w:val="21"/>
                <w:lang w:eastAsia="zh-CN"/>
              </w:rPr>
              <w:t>a fixed emergency leadership group: 0.5 points;</w:t>
            </w:r>
          </w:p>
          <w:p w14:paraId="30D3880B"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 emergency leadership groups composed differently based on varying situations: 1 point</w:t>
            </w:r>
          </w:p>
        </w:tc>
      </w:tr>
      <w:tr w:rsidR="00194740" w14:paraId="0DE18F9F" w14:textId="77777777">
        <w:trPr>
          <w:trHeight w:val="23"/>
          <w:jc w:val="center"/>
        </w:trPr>
        <w:tc>
          <w:tcPr>
            <w:tcW w:w="1798" w:type="pct"/>
            <w:tcBorders>
              <w:top w:val="nil"/>
              <w:left w:val="nil"/>
              <w:bottom w:val="nil"/>
              <w:right w:val="nil"/>
            </w:tcBorders>
            <w:vAlign w:val="center"/>
          </w:tcPr>
          <w:p w14:paraId="0F9AD07D"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32</w:t>
            </w:r>
            <w:r>
              <w:rPr>
                <w:rFonts w:cs="Times New Roman"/>
                <w:kern w:val="2"/>
                <w:sz w:val="21"/>
                <w:szCs w:val="21"/>
                <w:lang w:eastAsia="zh-CN"/>
              </w:rPr>
              <w:t>) Permanent emergency management department/section</w:t>
            </w:r>
          </w:p>
        </w:tc>
        <w:tc>
          <w:tcPr>
            <w:tcW w:w="1797" w:type="pct"/>
            <w:tcBorders>
              <w:top w:val="nil"/>
              <w:left w:val="nil"/>
              <w:bottom w:val="nil"/>
              <w:right w:val="nil"/>
            </w:tcBorders>
            <w:vAlign w:val="center"/>
          </w:tcPr>
          <w:p w14:paraId="413CF3A6" w14:textId="77777777" w:rsidR="00194740" w:rsidRDefault="00A21DF4">
            <w:pPr>
              <w:widowControl w:val="0"/>
              <w:rPr>
                <w:rFonts w:cs="Times New Roman"/>
                <w:kern w:val="2"/>
                <w:sz w:val="21"/>
                <w:szCs w:val="21"/>
                <w:lang w:eastAsia="zh-CN"/>
              </w:rPr>
            </w:pPr>
            <w:r>
              <w:rPr>
                <w:rFonts w:cs="Times New Roman"/>
                <w:kern w:val="2"/>
                <w:sz w:val="21"/>
                <w:szCs w:val="21"/>
                <w:lang w:eastAsia="zh-CN"/>
              </w:rPr>
              <w:t>Community emergency management departments/sections mainly refer to those departments capable of exercising emergency response abilities for public health emergencies, such as the Disease Prevention and Control Section.</w:t>
            </w:r>
          </w:p>
        </w:tc>
        <w:tc>
          <w:tcPr>
            <w:tcW w:w="1404" w:type="pct"/>
            <w:tcBorders>
              <w:top w:val="nil"/>
              <w:left w:val="nil"/>
              <w:bottom w:val="nil"/>
              <w:right w:val="nil"/>
            </w:tcBorders>
            <w:vAlign w:val="center"/>
          </w:tcPr>
          <w:p w14:paraId="5A5BEF89"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departments or sections established: 0 points; </w:t>
            </w:r>
          </w:p>
          <w:p w14:paraId="14013882" w14:textId="77777777" w:rsidR="00194740" w:rsidRDefault="00A21DF4">
            <w:pPr>
              <w:widowControl w:val="0"/>
              <w:rPr>
                <w:rFonts w:cs="Times New Roman"/>
                <w:kern w:val="2"/>
                <w:sz w:val="21"/>
                <w:szCs w:val="21"/>
                <w:lang w:eastAsia="zh-CN"/>
              </w:rPr>
            </w:pPr>
            <w:r>
              <w:rPr>
                <w:rFonts w:cs="Times New Roman"/>
                <w:kern w:val="2"/>
                <w:sz w:val="21"/>
                <w:szCs w:val="21"/>
                <w:lang w:eastAsia="zh-CN"/>
              </w:rPr>
              <w:t>relevant departments and sections established: 1 point.</w:t>
            </w:r>
          </w:p>
        </w:tc>
      </w:tr>
      <w:tr w:rsidR="00194740" w14:paraId="6674C234" w14:textId="77777777">
        <w:trPr>
          <w:trHeight w:val="23"/>
          <w:jc w:val="center"/>
        </w:trPr>
        <w:tc>
          <w:tcPr>
            <w:tcW w:w="1798" w:type="pct"/>
            <w:tcBorders>
              <w:top w:val="nil"/>
              <w:left w:val="nil"/>
              <w:bottom w:val="nil"/>
              <w:right w:val="nil"/>
            </w:tcBorders>
            <w:vAlign w:val="center"/>
          </w:tcPr>
          <w:p w14:paraId="214F89AD"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33</w:t>
            </w:r>
            <w:r>
              <w:rPr>
                <w:rFonts w:cs="Times New Roman"/>
                <w:kern w:val="2"/>
                <w:sz w:val="21"/>
                <w:szCs w:val="21"/>
                <w:lang w:eastAsia="zh-CN"/>
              </w:rPr>
              <w:t>) Emergency duty system</w:t>
            </w:r>
          </w:p>
        </w:tc>
        <w:tc>
          <w:tcPr>
            <w:tcW w:w="1797" w:type="pct"/>
            <w:tcBorders>
              <w:top w:val="nil"/>
              <w:left w:val="nil"/>
              <w:bottom w:val="nil"/>
              <w:right w:val="nil"/>
            </w:tcBorders>
            <w:vAlign w:val="center"/>
          </w:tcPr>
          <w:p w14:paraId="03616D32"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Includes dedicated staff on duty or part-time duty.</w:t>
            </w:r>
          </w:p>
        </w:tc>
        <w:tc>
          <w:tcPr>
            <w:tcW w:w="1404" w:type="pct"/>
            <w:tcBorders>
              <w:top w:val="nil"/>
              <w:left w:val="nil"/>
              <w:bottom w:val="nil"/>
              <w:right w:val="nil"/>
            </w:tcBorders>
            <w:vAlign w:val="center"/>
          </w:tcPr>
          <w:p w14:paraId="4BA6C53F"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emergency duty system established: 0 points; </w:t>
            </w:r>
          </w:p>
          <w:p w14:paraId="57E9D08F"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 established: 0.5 points; </w:t>
            </w:r>
          </w:p>
          <w:p w14:paraId="3FF2F383" w14:textId="77777777" w:rsidR="00194740" w:rsidRDefault="00A21DF4">
            <w:pPr>
              <w:widowControl w:val="0"/>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451B2487" w14:textId="77777777">
        <w:trPr>
          <w:trHeight w:val="23"/>
          <w:jc w:val="center"/>
        </w:trPr>
        <w:tc>
          <w:tcPr>
            <w:tcW w:w="1798" w:type="pct"/>
            <w:tcBorders>
              <w:top w:val="nil"/>
              <w:left w:val="nil"/>
              <w:bottom w:val="nil"/>
              <w:right w:val="nil"/>
            </w:tcBorders>
            <w:vAlign w:val="center"/>
          </w:tcPr>
          <w:p w14:paraId="284B2806"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34</w:t>
            </w:r>
            <w:r>
              <w:rPr>
                <w:rFonts w:cs="Times New Roman"/>
                <w:kern w:val="2"/>
                <w:sz w:val="21"/>
                <w:szCs w:val="21"/>
                <w:lang w:eastAsia="zh-CN"/>
              </w:rPr>
              <w:t>) Emergency file management system</w:t>
            </w:r>
          </w:p>
        </w:tc>
        <w:tc>
          <w:tcPr>
            <w:tcW w:w="1797" w:type="pct"/>
            <w:tcBorders>
              <w:top w:val="nil"/>
              <w:left w:val="nil"/>
              <w:bottom w:val="nil"/>
              <w:right w:val="nil"/>
            </w:tcBorders>
            <w:vAlign w:val="center"/>
          </w:tcPr>
          <w:p w14:paraId="664B2D91" w14:textId="77777777" w:rsidR="00194740" w:rsidRDefault="00A21DF4">
            <w:pPr>
              <w:widowControl w:val="0"/>
              <w:rPr>
                <w:rFonts w:cs="Times New Roman"/>
                <w:kern w:val="2"/>
                <w:sz w:val="21"/>
                <w:szCs w:val="21"/>
                <w:lang w:eastAsia="zh-CN"/>
              </w:rPr>
            </w:pPr>
            <w:r>
              <w:rPr>
                <w:rFonts w:cs="Times New Roman"/>
                <w:kern w:val="2"/>
                <w:sz w:val="21"/>
                <w:szCs w:val="21"/>
                <w:lang w:eastAsia="zh-CN"/>
              </w:rPr>
              <w:t>To standardize emergency document management, ensure that emergency documentation is complete and well-organized, and facilitate retrieval, an emergency document management system has been established.</w:t>
            </w:r>
          </w:p>
        </w:tc>
        <w:tc>
          <w:tcPr>
            <w:tcW w:w="1404" w:type="pct"/>
            <w:tcBorders>
              <w:top w:val="nil"/>
              <w:left w:val="nil"/>
              <w:bottom w:val="nil"/>
              <w:right w:val="nil"/>
            </w:tcBorders>
            <w:vAlign w:val="center"/>
          </w:tcPr>
          <w:p w14:paraId="6D200723" w14:textId="77777777" w:rsidR="00194740" w:rsidRDefault="00A21DF4">
            <w:pPr>
              <w:widowControl w:val="0"/>
              <w:rPr>
                <w:rFonts w:cs="Times New Roman"/>
                <w:kern w:val="2"/>
                <w:sz w:val="21"/>
                <w:szCs w:val="21"/>
                <w:lang w:eastAsia="zh-CN"/>
              </w:rPr>
            </w:pPr>
            <w:r>
              <w:rPr>
                <w:rFonts w:cs="Times New Roman"/>
                <w:kern w:val="2"/>
                <w:sz w:val="21"/>
                <w:szCs w:val="21"/>
                <w:lang w:eastAsia="zh-CN"/>
              </w:rPr>
              <w:t>No relevant system established: 0 points;</w:t>
            </w:r>
          </w:p>
          <w:p w14:paraId="00BEC666"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 relevant system established: 0.5 points; </w:t>
            </w:r>
          </w:p>
          <w:p w14:paraId="31CDF41F" w14:textId="77777777" w:rsidR="00194740" w:rsidRDefault="00A21DF4">
            <w:pPr>
              <w:widowControl w:val="0"/>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7BAC628A" w14:textId="77777777">
        <w:trPr>
          <w:trHeight w:val="23"/>
          <w:jc w:val="center"/>
        </w:trPr>
        <w:tc>
          <w:tcPr>
            <w:tcW w:w="1798" w:type="pct"/>
            <w:tcBorders>
              <w:top w:val="nil"/>
              <w:left w:val="nil"/>
              <w:bottom w:val="nil"/>
              <w:right w:val="nil"/>
            </w:tcBorders>
            <w:vAlign w:val="center"/>
          </w:tcPr>
          <w:p w14:paraId="3D551729"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35</w:t>
            </w:r>
            <w:r>
              <w:rPr>
                <w:rFonts w:cs="Times New Roman"/>
                <w:kern w:val="2"/>
                <w:sz w:val="21"/>
                <w:szCs w:val="21"/>
                <w:lang w:eastAsia="zh-CN"/>
              </w:rPr>
              <w:t xml:space="preserve">) Sectoral division of labor and communication mechanisms in emergency conditions </w:t>
            </w:r>
          </w:p>
        </w:tc>
        <w:tc>
          <w:tcPr>
            <w:tcW w:w="1797" w:type="pct"/>
            <w:tcBorders>
              <w:top w:val="nil"/>
              <w:left w:val="nil"/>
              <w:bottom w:val="nil"/>
              <w:right w:val="nil"/>
            </w:tcBorders>
            <w:vAlign w:val="center"/>
          </w:tcPr>
          <w:p w14:paraId="04666667" w14:textId="77777777" w:rsidR="00194740" w:rsidRDefault="00A21DF4">
            <w:pPr>
              <w:widowControl w:val="0"/>
              <w:rPr>
                <w:rFonts w:cs="Times New Roman"/>
                <w:kern w:val="2"/>
                <w:sz w:val="21"/>
                <w:szCs w:val="21"/>
                <w:lang w:eastAsia="zh-CN"/>
              </w:rPr>
            </w:pPr>
            <w:r>
              <w:rPr>
                <w:rFonts w:cs="Times New Roman"/>
                <w:kern w:val="2"/>
                <w:sz w:val="21"/>
                <w:szCs w:val="21"/>
                <w:lang w:eastAsia="zh-CN"/>
              </w:rPr>
              <w:t>A mechanism for delineating the division of responsibilities and workflows among various departments during emergencies.</w:t>
            </w:r>
          </w:p>
        </w:tc>
        <w:tc>
          <w:tcPr>
            <w:tcW w:w="1404" w:type="pct"/>
            <w:tcBorders>
              <w:top w:val="nil"/>
              <w:left w:val="nil"/>
              <w:bottom w:val="nil"/>
              <w:right w:val="nil"/>
            </w:tcBorders>
            <w:vAlign w:val="center"/>
          </w:tcPr>
          <w:p w14:paraId="67731D1C"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system established: 0 points; </w:t>
            </w:r>
          </w:p>
          <w:p w14:paraId="4630B501"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 established: 0.5 points; </w:t>
            </w:r>
          </w:p>
          <w:p w14:paraId="559CCE8A" w14:textId="77777777" w:rsidR="00194740" w:rsidRDefault="00A21DF4">
            <w:pPr>
              <w:widowControl w:val="0"/>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0815F189" w14:textId="77777777">
        <w:trPr>
          <w:trHeight w:val="23"/>
          <w:jc w:val="center"/>
        </w:trPr>
        <w:tc>
          <w:tcPr>
            <w:tcW w:w="1798" w:type="pct"/>
            <w:tcBorders>
              <w:top w:val="nil"/>
              <w:left w:val="nil"/>
              <w:bottom w:val="nil"/>
              <w:right w:val="nil"/>
            </w:tcBorders>
            <w:vAlign w:val="center"/>
          </w:tcPr>
          <w:p w14:paraId="1F4D433E"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36</w:t>
            </w:r>
            <w:r>
              <w:rPr>
                <w:rFonts w:cs="Times New Roman"/>
                <w:kern w:val="2"/>
                <w:sz w:val="21"/>
                <w:szCs w:val="21"/>
                <w:lang w:eastAsia="zh-CN"/>
              </w:rPr>
              <w:t>) Delineate the responsibilities of the emergency response team</w:t>
            </w:r>
          </w:p>
        </w:tc>
        <w:tc>
          <w:tcPr>
            <w:tcW w:w="1797" w:type="pct"/>
            <w:tcBorders>
              <w:top w:val="nil"/>
              <w:left w:val="nil"/>
              <w:bottom w:val="nil"/>
              <w:right w:val="nil"/>
            </w:tcBorders>
            <w:vAlign w:val="center"/>
          </w:tcPr>
          <w:p w14:paraId="721965C8" w14:textId="77777777" w:rsidR="00194740" w:rsidRDefault="00A21DF4">
            <w:pPr>
              <w:widowControl w:val="0"/>
              <w:rPr>
                <w:rFonts w:cs="Times New Roman"/>
                <w:kern w:val="2"/>
                <w:sz w:val="21"/>
                <w:szCs w:val="21"/>
                <w:lang w:eastAsia="zh-CN"/>
              </w:rPr>
            </w:pPr>
            <w:r>
              <w:rPr>
                <w:rFonts w:cs="Times New Roman"/>
                <w:kern w:val="2"/>
                <w:sz w:val="21"/>
                <w:szCs w:val="21"/>
                <w:lang w:eastAsia="zh-CN"/>
              </w:rPr>
              <w:t>Members of the emergency response team have specific roles, and it is necessary to define the responsibilities of different members during the emergency response process.</w:t>
            </w:r>
          </w:p>
        </w:tc>
        <w:tc>
          <w:tcPr>
            <w:tcW w:w="1404" w:type="pct"/>
            <w:tcBorders>
              <w:top w:val="nil"/>
              <w:left w:val="nil"/>
              <w:bottom w:val="nil"/>
              <w:right w:val="nil"/>
            </w:tcBorders>
            <w:vAlign w:val="center"/>
          </w:tcPr>
          <w:p w14:paraId="536295B4" w14:textId="77777777" w:rsidR="00194740" w:rsidRDefault="00A21DF4">
            <w:pPr>
              <w:widowControl w:val="0"/>
              <w:rPr>
                <w:rFonts w:cs="Times New Roman"/>
                <w:kern w:val="2"/>
                <w:sz w:val="21"/>
                <w:szCs w:val="21"/>
                <w:lang w:eastAsia="zh-CN"/>
              </w:rPr>
            </w:pPr>
            <w:r>
              <w:rPr>
                <w:rFonts w:cs="Times New Roman"/>
                <w:kern w:val="2"/>
                <w:sz w:val="21"/>
                <w:szCs w:val="21"/>
                <w:lang w:eastAsia="zh-CN"/>
              </w:rPr>
              <w:t>No responsibilities defined: 0 points; responsibilities defined: 0.5 points; current system is the latest version within five years: 1 point.</w:t>
            </w:r>
          </w:p>
        </w:tc>
      </w:tr>
      <w:tr w:rsidR="00194740" w14:paraId="6423CC72" w14:textId="77777777">
        <w:trPr>
          <w:trHeight w:val="23"/>
          <w:jc w:val="center"/>
        </w:trPr>
        <w:tc>
          <w:tcPr>
            <w:tcW w:w="1798" w:type="pct"/>
            <w:tcBorders>
              <w:top w:val="nil"/>
              <w:left w:val="nil"/>
              <w:bottom w:val="nil"/>
              <w:right w:val="nil"/>
            </w:tcBorders>
            <w:vAlign w:val="center"/>
          </w:tcPr>
          <w:p w14:paraId="4CDFD1C3"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41</w:t>
            </w:r>
            <w:r>
              <w:rPr>
                <w:rFonts w:cs="Times New Roman"/>
                <w:kern w:val="2"/>
                <w:sz w:val="21"/>
                <w:szCs w:val="21"/>
                <w:lang w:eastAsia="zh-CN"/>
              </w:rPr>
              <w:t xml:space="preserve">) How many emergency response plans exist for public health emergencies </w:t>
            </w:r>
          </w:p>
        </w:tc>
        <w:tc>
          <w:tcPr>
            <w:tcW w:w="1797" w:type="pct"/>
            <w:tcBorders>
              <w:top w:val="nil"/>
              <w:left w:val="nil"/>
              <w:bottom w:val="nil"/>
              <w:right w:val="nil"/>
            </w:tcBorders>
            <w:vAlign w:val="center"/>
          </w:tcPr>
          <w:p w14:paraId="417EFA22"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 emergency public health plan mainly includes the influenza prevention and control plan, the management plan for outbreaks of infectious diseases, the management plan for unexplained group illnesses, and the plan for handling adverse reactions to vaccinations.</w:t>
            </w:r>
          </w:p>
        </w:tc>
        <w:tc>
          <w:tcPr>
            <w:tcW w:w="1404" w:type="pct"/>
            <w:tcBorders>
              <w:top w:val="nil"/>
              <w:left w:val="nil"/>
              <w:bottom w:val="nil"/>
              <w:right w:val="nil"/>
            </w:tcBorders>
            <w:vAlign w:val="center"/>
          </w:tcPr>
          <w:p w14:paraId="3F4ED174"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Missing three or more plans: 0 points. </w:t>
            </w:r>
          </w:p>
          <w:p w14:paraId="4DC62695" w14:textId="77777777" w:rsidR="00194740" w:rsidRDefault="00A21DF4">
            <w:pPr>
              <w:widowControl w:val="0"/>
              <w:rPr>
                <w:rFonts w:cs="Times New Roman"/>
                <w:kern w:val="2"/>
                <w:sz w:val="21"/>
                <w:szCs w:val="21"/>
                <w:lang w:eastAsia="zh-CN"/>
              </w:rPr>
            </w:pPr>
            <w:r>
              <w:rPr>
                <w:rFonts w:cs="Times New Roman"/>
                <w:kern w:val="2"/>
                <w:sz w:val="21"/>
                <w:szCs w:val="21"/>
                <w:lang w:eastAsia="zh-CN"/>
              </w:rPr>
              <w:t>Missing 1 to 3 plans: 0.5 points.</w:t>
            </w:r>
          </w:p>
          <w:p w14:paraId="45C2FAFE"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 All plans present: 1 point.</w:t>
            </w:r>
          </w:p>
        </w:tc>
      </w:tr>
      <w:tr w:rsidR="00194740" w14:paraId="22E7789F" w14:textId="77777777">
        <w:trPr>
          <w:trHeight w:val="23"/>
          <w:jc w:val="center"/>
        </w:trPr>
        <w:tc>
          <w:tcPr>
            <w:tcW w:w="1798" w:type="pct"/>
            <w:tcBorders>
              <w:top w:val="nil"/>
              <w:left w:val="nil"/>
              <w:bottom w:val="nil"/>
              <w:right w:val="nil"/>
            </w:tcBorders>
            <w:vAlign w:val="center"/>
          </w:tcPr>
          <w:p w14:paraId="4C671A03"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42</w:t>
            </w:r>
            <w:r>
              <w:rPr>
                <w:rFonts w:cs="Times New Roman"/>
                <w:kern w:val="2"/>
                <w:sz w:val="21"/>
                <w:szCs w:val="21"/>
                <w:lang w:eastAsia="zh-CN"/>
              </w:rPr>
              <w:t>) Frequency of revising the plan</w:t>
            </w:r>
          </w:p>
        </w:tc>
        <w:tc>
          <w:tcPr>
            <w:tcW w:w="1797" w:type="pct"/>
            <w:tcBorders>
              <w:top w:val="nil"/>
              <w:left w:val="nil"/>
              <w:bottom w:val="nil"/>
              <w:right w:val="nil"/>
            </w:tcBorders>
            <w:vAlign w:val="center"/>
          </w:tcPr>
          <w:p w14:paraId="2A5DD4CF" w14:textId="77777777" w:rsidR="00194740" w:rsidRDefault="00A21DF4">
            <w:pPr>
              <w:widowControl w:val="0"/>
              <w:rPr>
                <w:rFonts w:cs="Times New Roman"/>
                <w:kern w:val="2"/>
                <w:sz w:val="21"/>
                <w:szCs w:val="21"/>
                <w:lang w:eastAsia="zh-CN"/>
              </w:rPr>
            </w:pPr>
            <w:r>
              <w:rPr>
                <w:rFonts w:cs="Times New Roman"/>
                <w:kern w:val="2"/>
                <w:sz w:val="21"/>
                <w:szCs w:val="21"/>
                <w:lang w:eastAsia="zh-CN"/>
              </w:rPr>
              <w:t>According to the standards, the plans should be revised every two years</w:t>
            </w:r>
          </w:p>
        </w:tc>
        <w:tc>
          <w:tcPr>
            <w:tcW w:w="1404" w:type="pct"/>
            <w:tcBorders>
              <w:top w:val="nil"/>
              <w:left w:val="nil"/>
              <w:bottom w:val="nil"/>
              <w:right w:val="nil"/>
            </w:tcBorders>
            <w:vAlign w:val="center"/>
          </w:tcPr>
          <w:p w14:paraId="6CB9DC5E"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Plans not revised for over two years: 0 points; </w:t>
            </w:r>
          </w:p>
          <w:p w14:paraId="3147F3D1"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revised every two years: 0.5 points; </w:t>
            </w:r>
          </w:p>
          <w:p w14:paraId="30616188" w14:textId="77777777" w:rsidR="00194740" w:rsidRDefault="00A21DF4">
            <w:pPr>
              <w:widowControl w:val="0"/>
              <w:rPr>
                <w:rFonts w:cs="Times New Roman"/>
                <w:kern w:val="2"/>
                <w:sz w:val="21"/>
                <w:szCs w:val="21"/>
                <w:lang w:eastAsia="zh-CN"/>
              </w:rPr>
            </w:pPr>
            <w:r>
              <w:rPr>
                <w:rFonts w:cs="Times New Roman"/>
                <w:kern w:val="2"/>
                <w:sz w:val="21"/>
                <w:szCs w:val="21"/>
                <w:lang w:eastAsia="zh-CN"/>
              </w:rPr>
              <w:t>revised within two years based on changes: 1 point.</w:t>
            </w:r>
          </w:p>
        </w:tc>
      </w:tr>
      <w:tr w:rsidR="00194740" w14:paraId="713307F9" w14:textId="77777777">
        <w:trPr>
          <w:trHeight w:val="23"/>
          <w:jc w:val="center"/>
        </w:trPr>
        <w:tc>
          <w:tcPr>
            <w:tcW w:w="1798" w:type="pct"/>
            <w:tcBorders>
              <w:top w:val="nil"/>
              <w:left w:val="nil"/>
              <w:bottom w:val="nil"/>
              <w:right w:val="nil"/>
            </w:tcBorders>
            <w:vAlign w:val="center"/>
          </w:tcPr>
          <w:p w14:paraId="250B39EA"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51</w:t>
            </w:r>
            <w:r>
              <w:rPr>
                <w:rFonts w:cs="Times New Roman"/>
                <w:kern w:val="2"/>
                <w:sz w:val="21"/>
                <w:szCs w:val="21"/>
                <w:lang w:eastAsia="zh-CN"/>
              </w:rPr>
              <w:t xml:space="preserve">) Emergency response training for new employees </w:t>
            </w:r>
          </w:p>
        </w:tc>
        <w:tc>
          <w:tcPr>
            <w:tcW w:w="1797" w:type="pct"/>
            <w:tcBorders>
              <w:top w:val="nil"/>
              <w:left w:val="nil"/>
              <w:bottom w:val="nil"/>
              <w:right w:val="nil"/>
            </w:tcBorders>
            <w:vAlign w:val="center"/>
          </w:tcPr>
          <w:p w14:paraId="3AB98ACB" w14:textId="77777777" w:rsidR="00194740" w:rsidRDefault="00A21DF4">
            <w:pPr>
              <w:widowControl w:val="0"/>
              <w:rPr>
                <w:rFonts w:cs="Times New Roman"/>
                <w:kern w:val="2"/>
                <w:sz w:val="21"/>
                <w:szCs w:val="21"/>
                <w:lang w:eastAsia="zh-CN"/>
              </w:rPr>
            </w:pPr>
            <w:r>
              <w:rPr>
                <w:rFonts w:cs="Times New Roman"/>
                <w:kern w:val="2"/>
                <w:sz w:val="21"/>
                <w:szCs w:val="21"/>
                <w:lang w:eastAsia="zh-CN"/>
              </w:rPr>
              <w:t>New members of the emergency response team need to undergo training, and either training certificates or proof of training arrangements are acceptable (including training programs conducted by various levels of units).</w:t>
            </w:r>
          </w:p>
        </w:tc>
        <w:tc>
          <w:tcPr>
            <w:tcW w:w="1404" w:type="pct"/>
            <w:tcBorders>
              <w:top w:val="nil"/>
              <w:left w:val="nil"/>
              <w:bottom w:val="nil"/>
              <w:right w:val="nil"/>
            </w:tcBorders>
            <w:vAlign w:val="center"/>
          </w:tcPr>
          <w:p w14:paraId="7B0E5DD7"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061072EE" w14:textId="77777777">
        <w:trPr>
          <w:trHeight w:val="23"/>
          <w:jc w:val="center"/>
        </w:trPr>
        <w:tc>
          <w:tcPr>
            <w:tcW w:w="1798" w:type="pct"/>
            <w:tcBorders>
              <w:top w:val="nil"/>
              <w:left w:val="nil"/>
              <w:bottom w:val="nil"/>
              <w:right w:val="nil"/>
            </w:tcBorders>
            <w:vAlign w:val="center"/>
          </w:tcPr>
          <w:p w14:paraId="4DC5D9DC"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52</w:t>
            </w:r>
            <w:r>
              <w:rPr>
                <w:rFonts w:cs="Times New Roman"/>
                <w:kern w:val="2"/>
                <w:sz w:val="21"/>
                <w:szCs w:val="21"/>
                <w:lang w:eastAsia="zh-CN"/>
              </w:rPr>
              <w:t>) Average content and frequency of annual training in emergency response skills</w:t>
            </w:r>
          </w:p>
        </w:tc>
        <w:tc>
          <w:tcPr>
            <w:tcW w:w="1797" w:type="pct"/>
            <w:tcBorders>
              <w:top w:val="nil"/>
              <w:left w:val="nil"/>
              <w:bottom w:val="nil"/>
              <w:right w:val="nil"/>
            </w:tcBorders>
            <w:vAlign w:val="center"/>
          </w:tcPr>
          <w:p w14:paraId="3A43B73F" w14:textId="77777777" w:rsidR="00194740" w:rsidRDefault="00A21DF4">
            <w:pPr>
              <w:widowControl w:val="0"/>
              <w:rPr>
                <w:rFonts w:cs="Times New Roman"/>
                <w:kern w:val="2"/>
                <w:sz w:val="21"/>
                <w:szCs w:val="21"/>
                <w:lang w:eastAsia="zh-CN"/>
              </w:rPr>
            </w:pPr>
            <w:r>
              <w:rPr>
                <w:rFonts w:cs="Times New Roman"/>
                <w:kern w:val="2"/>
                <w:sz w:val="21"/>
                <w:szCs w:val="21"/>
                <w:lang w:eastAsia="zh-CN"/>
              </w:rPr>
              <w:t>This mainly includes emergency response skills for various types of emergencies, such as earthquake escape training, cardiopulmonary resuscitation (CPR) training, and so on.</w:t>
            </w:r>
          </w:p>
        </w:tc>
        <w:tc>
          <w:tcPr>
            <w:tcW w:w="1404" w:type="pct"/>
            <w:tcBorders>
              <w:top w:val="nil"/>
              <w:left w:val="nil"/>
              <w:bottom w:val="nil"/>
              <w:right w:val="nil"/>
            </w:tcBorders>
            <w:vAlign w:val="center"/>
          </w:tcPr>
          <w:p w14:paraId="52D9BC0F" w14:textId="77777777" w:rsidR="00194740" w:rsidRDefault="00A21DF4">
            <w:pPr>
              <w:widowControl w:val="0"/>
              <w:rPr>
                <w:rFonts w:cs="Times New Roman"/>
                <w:kern w:val="2"/>
                <w:sz w:val="21"/>
                <w:szCs w:val="21"/>
                <w:lang w:eastAsia="zh-CN"/>
              </w:rPr>
            </w:pPr>
            <w:r>
              <w:rPr>
                <w:rFonts w:cs="Times New Roman"/>
                <w:kern w:val="2"/>
                <w:sz w:val="21"/>
                <w:szCs w:val="21"/>
                <w:lang w:eastAsia="zh-CN"/>
              </w:rPr>
              <w:t>No relevant training: 0 points; training once a year: 0.5 points; training more than once a year: 1 point.</w:t>
            </w:r>
          </w:p>
        </w:tc>
      </w:tr>
      <w:tr w:rsidR="00194740" w14:paraId="2110E345" w14:textId="77777777">
        <w:trPr>
          <w:trHeight w:val="23"/>
          <w:jc w:val="center"/>
        </w:trPr>
        <w:tc>
          <w:tcPr>
            <w:tcW w:w="1798" w:type="pct"/>
            <w:tcBorders>
              <w:top w:val="nil"/>
              <w:left w:val="nil"/>
              <w:bottom w:val="nil"/>
              <w:right w:val="nil"/>
            </w:tcBorders>
            <w:vAlign w:val="center"/>
          </w:tcPr>
          <w:p w14:paraId="4015C205"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53</w:t>
            </w:r>
            <w:r>
              <w:rPr>
                <w:rFonts w:cs="Times New Roman"/>
                <w:kern w:val="2"/>
                <w:sz w:val="21"/>
                <w:szCs w:val="21"/>
                <w:lang w:eastAsia="zh-CN"/>
              </w:rPr>
              <w:t xml:space="preserve">) Average number of annual emergency response simulation drills organized by the department in response to emergency conditions </w:t>
            </w:r>
          </w:p>
        </w:tc>
        <w:tc>
          <w:tcPr>
            <w:tcW w:w="1797" w:type="pct"/>
            <w:tcBorders>
              <w:top w:val="nil"/>
              <w:left w:val="nil"/>
              <w:bottom w:val="nil"/>
              <w:right w:val="nil"/>
            </w:tcBorders>
            <w:vAlign w:val="center"/>
          </w:tcPr>
          <w:p w14:paraId="1DC0FE14" w14:textId="77777777" w:rsidR="00194740" w:rsidRDefault="00A21DF4">
            <w:pPr>
              <w:widowControl w:val="0"/>
              <w:rPr>
                <w:rFonts w:cs="Times New Roman"/>
                <w:kern w:val="2"/>
                <w:sz w:val="21"/>
                <w:szCs w:val="21"/>
                <w:lang w:eastAsia="zh-CN"/>
              </w:rPr>
            </w:pPr>
            <w:r>
              <w:rPr>
                <w:rFonts w:cs="Times New Roman"/>
                <w:kern w:val="2"/>
                <w:sz w:val="21"/>
                <w:szCs w:val="21"/>
                <w:lang w:eastAsia="zh-CN"/>
              </w:rPr>
              <w:t>This mainly includes emergency response skills for various types of emergencies, such as earthquake evacuation drills, infectious disease outbreak response drills, pest control drills, fire evacuation drills, and so on.</w:t>
            </w:r>
          </w:p>
        </w:tc>
        <w:tc>
          <w:tcPr>
            <w:tcW w:w="1404" w:type="pct"/>
            <w:tcBorders>
              <w:top w:val="nil"/>
              <w:left w:val="nil"/>
              <w:bottom w:val="nil"/>
              <w:right w:val="nil"/>
            </w:tcBorders>
            <w:vAlign w:val="center"/>
          </w:tcPr>
          <w:p w14:paraId="0FE00AF4"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No relevant training: 0 points; training once a year: 0.5 points; training more than once a year: 1 point.</w:t>
            </w:r>
          </w:p>
        </w:tc>
      </w:tr>
      <w:tr w:rsidR="00194740" w14:paraId="1296472C" w14:textId="77777777">
        <w:trPr>
          <w:trHeight w:val="23"/>
          <w:jc w:val="center"/>
        </w:trPr>
        <w:tc>
          <w:tcPr>
            <w:tcW w:w="1798" w:type="pct"/>
            <w:tcBorders>
              <w:top w:val="nil"/>
              <w:left w:val="nil"/>
              <w:bottom w:val="nil"/>
              <w:right w:val="nil"/>
            </w:tcBorders>
            <w:vAlign w:val="center"/>
          </w:tcPr>
          <w:p w14:paraId="1FEBA37D"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54</w:t>
            </w:r>
            <w:r>
              <w:rPr>
                <w:rFonts w:cs="Times New Roman"/>
                <w:kern w:val="2"/>
                <w:sz w:val="21"/>
                <w:szCs w:val="21"/>
                <w:lang w:eastAsia="zh-CN"/>
              </w:rPr>
              <w:t>) Average annual number of participants in emergency response drills at the district level and above</w:t>
            </w:r>
          </w:p>
        </w:tc>
        <w:tc>
          <w:tcPr>
            <w:tcW w:w="1797" w:type="pct"/>
            <w:tcBorders>
              <w:top w:val="nil"/>
              <w:left w:val="nil"/>
              <w:bottom w:val="nil"/>
              <w:right w:val="nil"/>
            </w:tcBorders>
            <w:vAlign w:val="center"/>
          </w:tcPr>
          <w:p w14:paraId="2DEBA896" w14:textId="77777777" w:rsidR="00194740" w:rsidRDefault="00A21DF4">
            <w:pPr>
              <w:widowControl w:val="0"/>
              <w:rPr>
                <w:rFonts w:cs="Times New Roman"/>
                <w:kern w:val="2"/>
                <w:sz w:val="21"/>
                <w:szCs w:val="21"/>
                <w:lang w:eastAsia="zh-CN"/>
              </w:rPr>
            </w:pPr>
            <w:r>
              <w:rPr>
                <w:rFonts w:cs="Times New Roman"/>
                <w:kern w:val="2"/>
                <w:sz w:val="21"/>
                <w:szCs w:val="21"/>
                <w:lang w:eastAsia="zh-CN"/>
              </w:rPr>
              <w:t>This mainly includes emergency response skills for various types of emergencies, such as earthquake evacuation drills, infectious disease outbreak response drills, pest control drills, fire evacuation drills, and so on</w:t>
            </w:r>
            <w:r>
              <w:rPr>
                <w:rFonts w:cs="Times New Roman" w:hint="eastAsia"/>
                <w:kern w:val="2"/>
                <w:sz w:val="21"/>
                <w:szCs w:val="21"/>
                <w:lang w:eastAsia="zh-CN"/>
              </w:rPr>
              <w:t>.</w:t>
            </w:r>
          </w:p>
        </w:tc>
        <w:tc>
          <w:tcPr>
            <w:tcW w:w="1404" w:type="pct"/>
            <w:tcBorders>
              <w:top w:val="nil"/>
              <w:left w:val="nil"/>
              <w:bottom w:val="nil"/>
              <w:right w:val="nil"/>
            </w:tcBorders>
            <w:vAlign w:val="center"/>
          </w:tcPr>
          <w:p w14:paraId="44AF427B" w14:textId="77777777" w:rsidR="00194740" w:rsidRDefault="00A21DF4">
            <w:pPr>
              <w:widowControl w:val="0"/>
              <w:rPr>
                <w:rFonts w:cs="Times New Roman"/>
                <w:kern w:val="2"/>
                <w:sz w:val="21"/>
                <w:szCs w:val="21"/>
                <w:lang w:eastAsia="zh-CN"/>
              </w:rPr>
            </w:pPr>
            <w:r>
              <w:rPr>
                <w:rFonts w:cs="Times New Roman"/>
                <w:kern w:val="2"/>
                <w:sz w:val="21"/>
                <w:szCs w:val="21"/>
                <w:lang w:eastAsia="zh-CN"/>
              </w:rPr>
              <w:t>No relevant training: 0 points; training twice a year: 0.5 points; training more than twice a year: 1 point.</w:t>
            </w:r>
          </w:p>
        </w:tc>
      </w:tr>
      <w:tr w:rsidR="00194740" w14:paraId="0078B0FA" w14:textId="77777777">
        <w:trPr>
          <w:trHeight w:val="23"/>
          <w:jc w:val="center"/>
        </w:trPr>
        <w:tc>
          <w:tcPr>
            <w:tcW w:w="1798" w:type="pct"/>
            <w:tcBorders>
              <w:top w:val="nil"/>
              <w:left w:val="nil"/>
              <w:bottom w:val="nil"/>
              <w:right w:val="nil"/>
            </w:tcBorders>
            <w:vAlign w:val="center"/>
          </w:tcPr>
          <w:p w14:paraId="2A351856"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(B</w:t>
            </w:r>
            <w:r>
              <w:rPr>
                <w:rFonts w:cs="Times New Roman"/>
                <w:kern w:val="2"/>
                <w:sz w:val="21"/>
                <w:szCs w:val="21"/>
                <w:vertAlign w:val="subscript"/>
                <w:lang w:eastAsia="zh-CN"/>
              </w:rPr>
              <w:t>55</w:t>
            </w:r>
            <w:r>
              <w:rPr>
                <w:rFonts w:cs="Times New Roman"/>
                <w:kern w:val="2"/>
                <w:sz w:val="21"/>
                <w:szCs w:val="21"/>
                <w:lang w:eastAsia="zh-CN"/>
              </w:rPr>
              <w:t>) Pass rate of the most recent emergency drill test for healthcare workers</w:t>
            </w:r>
          </w:p>
        </w:tc>
        <w:tc>
          <w:tcPr>
            <w:tcW w:w="1797" w:type="pct"/>
            <w:tcBorders>
              <w:top w:val="nil"/>
              <w:left w:val="nil"/>
              <w:bottom w:val="nil"/>
              <w:right w:val="nil"/>
            </w:tcBorders>
            <w:vAlign w:val="center"/>
          </w:tcPr>
          <w:p w14:paraId="51F35B4E"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 pass rate of the assessment for medical staff after training (based on the most recent emergency drill organized by the district).</w:t>
            </w:r>
          </w:p>
        </w:tc>
        <w:tc>
          <w:tcPr>
            <w:tcW w:w="1404" w:type="pct"/>
            <w:tcBorders>
              <w:top w:val="nil"/>
              <w:left w:val="nil"/>
              <w:bottom w:val="nil"/>
              <w:right w:val="nil"/>
            </w:tcBorders>
            <w:vAlign w:val="center"/>
          </w:tcPr>
          <w:p w14:paraId="0002A4CB"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Pass rate / 100%.</w:t>
            </w:r>
          </w:p>
        </w:tc>
      </w:tr>
      <w:tr w:rsidR="00194740" w14:paraId="3FDDFED5" w14:textId="77777777">
        <w:trPr>
          <w:trHeight w:val="23"/>
          <w:jc w:val="center"/>
        </w:trPr>
        <w:tc>
          <w:tcPr>
            <w:tcW w:w="1798" w:type="pct"/>
            <w:tcBorders>
              <w:top w:val="nil"/>
              <w:left w:val="nil"/>
              <w:bottom w:val="nil"/>
              <w:right w:val="nil"/>
            </w:tcBorders>
            <w:vAlign w:val="center"/>
          </w:tcPr>
          <w:p w14:paraId="312A2743"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11</w:t>
            </w:r>
            <w:r>
              <w:rPr>
                <w:rFonts w:cs="Times New Roman"/>
                <w:kern w:val="2"/>
                <w:sz w:val="21"/>
                <w:szCs w:val="21"/>
                <w:lang w:eastAsia="zh-CN"/>
              </w:rPr>
              <w:t>) Report management process</w:t>
            </w:r>
          </w:p>
        </w:tc>
        <w:tc>
          <w:tcPr>
            <w:tcW w:w="1797" w:type="pct"/>
            <w:tcBorders>
              <w:top w:val="nil"/>
              <w:left w:val="nil"/>
              <w:bottom w:val="nil"/>
              <w:right w:val="nil"/>
            </w:tcBorders>
            <w:vAlign w:val="center"/>
          </w:tcPr>
          <w:p w14:paraId="3930FEBE" w14:textId="77777777" w:rsidR="00194740" w:rsidRDefault="00A21DF4">
            <w:pPr>
              <w:widowControl w:val="0"/>
              <w:rPr>
                <w:rFonts w:cs="Times New Roman"/>
                <w:kern w:val="2"/>
                <w:sz w:val="21"/>
                <w:szCs w:val="21"/>
                <w:lang w:eastAsia="zh-CN"/>
              </w:rPr>
            </w:pPr>
            <w:r>
              <w:rPr>
                <w:rFonts w:cs="Times New Roman"/>
                <w:kern w:val="2"/>
                <w:sz w:val="21"/>
                <w:szCs w:val="21"/>
                <w:lang w:eastAsia="zh-CN"/>
              </w:rPr>
              <w:t>To standardize report management work, ensure that reporting materials are complete and well-maintained, and facilitate the retrieval of established reporting management systems.</w:t>
            </w:r>
          </w:p>
        </w:tc>
        <w:tc>
          <w:tcPr>
            <w:tcW w:w="1404" w:type="pct"/>
            <w:tcBorders>
              <w:top w:val="nil"/>
              <w:left w:val="nil"/>
              <w:bottom w:val="nil"/>
              <w:right w:val="nil"/>
            </w:tcBorders>
            <w:vAlign w:val="center"/>
          </w:tcPr>
          <w:p w14:paraId="27A99D3F"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system established: 0 points; </w:t>
            </w:r>
          </w:p>
          <w:p w14:paraId="3102505B"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 established: 0.5 points; </w:t>
            </w:r>
          </w:p>
          <w:p w14:paraId="40D17E10"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6E108E75" w14:textId="77777777">
        <w:trPr>
          <w:trHeight w:val="23"/>
          <w:jc w:val="center"/>
        </w:trPr>
        <w:tc>
          <w:tcPr>
            <w:tcW w:w="1798" w:type="pct"/>
            <w:tcBorders>
              <w:top w:val="nil"/>
              <w:left w:val="nil"/>
              <w:bottom w:val="nil"/>
              <w:right w:val="nil"/>
            </w:tcBorders>
            <w:vAlign w:val="center"/>
          </w:tcPr>
          <w:p w14:paraId="4286151C"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12</w:t>
            </w:r>
            <w:r>
              <w:rPr>
                <w:rFonts w:cs="Times New Roman"/>
                <w:kern w:val="2"/>
                <w:sz w:val="21"/>
                <w:szCs w:val="21"/>
                <w:lang w:eastAsia="zh-CN"/>
              </w:rPr>
              <w:t>) Clarification of reporting lines of authority and accountability of responsible departments and individuals</w:t>
            </w:r>
          </w:p>
        </w:tc>
        <w:tc>
          <w:tcPr>
            <w:tcW w:w="1797" w:type="pct"/>
            <w:tcBorders>
              <w:top w:val="nil"/>
              <w:left w:val="nil"/>
              <w:bottom w:val="nil"/>
              <w:right w:val="nil"/>
            </w:tcBorders>
            <w:vAlign w:val="center"/>
          </w:tcPr>
          <w:p w14:paraId="2CE4A3F2" w14:textId="77777777" w:rsidR="00194740" w:rsidRDefault="00A21DF4">
            <w:pPr>
              <w:widowControl w:val="0"/>
              <w:rPr>
                <w:rFonts w:cs="Times New Roman"/>
                <w:kern w:val="2"/>
                <w:sz w:val="21"/>
                <w:szCs w:val="21"/>
                <w:lang w:eastAsia="zh-CN"/>
              </w:rPr>
            </w:pPr>
            <w:r>
              <w:rPr>
                <w:rFonts w:cs="Times New Roman"/>
                <w:kern w:val="2"/>
                <w:sz w:val="21"/>
                <w:szCs w:val="21"/>
                <w:lang w:eastAsia="zh-CN"/>
              </w:rPr>
              <w:t>In the reporting process, it is necessary to clarify the reporting rights and responsibilities of each department and the relevant person in charge</w:t>
            </w:r>
          </w:p>
        </w:tc>
        <w:tc>
          <w:tcPr>
            <w:tcW w:w="1404" w:type="pct"/>
            <w:tcBorders>
              <w:top w:val="nil"/>
              <w:left w:val="nil"/>
              <w:bottom w:val="nil"/>
              <w:right w:val="nil"/>
            </w:tcBorders>
            <w:vAlign w:val="center"/>
          </w:tcPr>
          <w:p w14:paraId="5A724D69"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219C3504" w14:textId="77777777">
        <w:trPr>
          <w:trHeight w:val="23"/>
          <w:jc w:val="center"/>
        </w:trPr>
        <w:tc>
          <w:tcPr>
            <w:tcW w:w="1798" w:type="pct"/>
            <w:tcBorders>
              <w:top w:val="nil"/>
              <w:left w:val="nil"/>
              <w:bottom w:val="nil"/>
              <w:right w:val="nil"/>
            </w:tcBorders>
            <w:vAlign w:val="center"/>
          </w:tcPr>
          <w:p w14:paraId="0C360C21"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21</w:t>
            </w:r>
            <w:r>
              <w:rPr>
                <w:rFonts w:cs="Times New Roman"/>
                <w:kern w:val="2"/>
                <w:sz w:val="21"/>
                <w:szCs w:val="21"/>
                <w:lang w:eastAsia="zh-CN"/>
              </w:rPr>
              <w:t xml:space="preserve">) Establishment of an emergency treatment guideline and management mechanism for community health service centers  </w:t>
            </w:r>
          </w:p>
        </w:tc>
        <w:tc>
          <w:tcPr>
            <w:tcW w:w="1797" w:type="pct"/>
            <w:tcBorders>
              <w:top w:val="nil"/>
              <w:left w:val="nil"/>
              <w:bottom w:val="nil"/>
              <w:right w:val="nil"/>
            </w:tcBorders>
            <w:vAlign w:val="center"/>
          </w:tcPr>
          <w:p w14:paraId="107BF794" w14:textId="77777777" w:rsidR="00194740" w:rsidRDefault="00A21DF4">
            <w:pPr>
              <w:widowControl w:val="0"/>
              <w:rPr>
                <w:rFonts w:cs="Times New Roman"/>
                <w:kern w:val="2"/>
                <w:sz w:val="21"/>
                <w:szCs w:val="21"/>
                <w:lang w:eastAsia="zh-CN"/>
              </w:rPr>
            </w:pPr>
            <w:r>
              <w:rPr>
                <w:rFonts w:cs="Times New Roman"/>
                <w:kern w:val="2"/>
                <w:sz w:val="21"/>
                <w:szCs w:val="21"/>
                <w:lang w:eastAsia="zh-CN"/>
              </w:rPr>
              <w:t>Communities should establish emergency treatment guidance and management mechanisms with their subordinate community health service stations</w:t>
            </w:r>
          </w:p>
        </w:tc>
        <w:tc>
          <w:tcPr>
            <w:tcW w:w="1404" w:type="pct"/>
            <w:tcBorders>
              <w:top w:val="nil"/>
              <w:left w:val="nil"/>
              <w:bottom w:val="nil"/>
              <w:right w:val="nil"/>
            </w:tcBorders>
            <w:vAlign w:val="center"/>
          </w:tcPr>
          <w:p w14:paraId="7ED594F8"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system established: 0 points; </w:t>
            </w:r>
          </w:p>
          <w:p w14:paraId="62C0F4BD"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 established: 0.5 points; </w:t>
            </w:r>
          </w:p>
          <w:p w14:paraId="1F79E03D"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785A1FF9" w14:textId="77777777">
        <w:trPr>
          <w:trHeight w:val="23"/>
          <w:jc w:val="center"/>
        </w:trPr>
        <w:tc>
          <w:tcPr>
            <w:tcW w:w="1798" w:type="pct"/>
            <w:tcBorders>
              <w:top w:val="nil"/>
              <w:left w:val="nil"/>
              <w:bottom w:val="nil"/>
              <w:right w:val="nil"/>
            </w:tcBorders>
            <w:vAlign w:val="center"/>
          </w:tcPr>
          <w:p w14:paraId="00AA9E6B"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22</w:t>
            </w:r>
            <w:r>
              <w:rPr>
                <w:rFonts w:cs="Times New Roman"/>
                <w:kern w:val="2"/>
                <w:sz w:val="21"/>
                <w:szCs w:val="21"/>
                <w:lang w:eastAsia="zh-CN"/>
              </w:rPr>
              <w:t>) Areas of isolation and protection against infectious diseases and corresponding measures</w:t>
            </w:r>
          </w:p>
        </w:tc>
        <w:tc>
          <w:tcPr>
            <w:tcW w:w="1797" w:type="pct"/>
            <w:tcBorders>
              <w:top w:val="nil"/>
              <w:left w:val="nil"/>
              <w:bottom w:val="nil"/>
              <w:right w:val="nil"/>
            </w:tcBorders>
            <w:vAlign w:val="center"/>
          </w:tcPr>
          <w:p w14:paraId="2C8C18AF" w14:textId="77777777" w:rsidR="00194740" w:rsidRDefault="00A21DF4">
            <w:pPr>
              <w:widowControl w:val="0"/>
              <w:rPr>
                <w:rFonts w:cs="Times New Roman"/>
                <w:kern w:val="2"/>
                <w:sz w:val="21"/>
                <w:szCs w:val="21"/>
                <w:lang w:eastAsia="zh-CN"/>
              </w:rPr>
            </w:pPr>
            <w:r>
              <w:rPr>
                <w:rFonts w:cs="Times New Roman"/>
                <w:kern w:val="2"/>
                <w:sz w:val="21"/>
                <w:szCs w:val="21"/>
                <w:lang w:eastAsia="zh-CN"/>
              </w:rPr>
              <w:t>Whether there are relevant systems and rules in the community, and when a public health emergency occurs, an emergency area for isolation and protection of infectious diseases may be divided, and isolation and protection measures may be taken</w:t>
            </w:r>
          </w:p>
        </w:tc>
        <w:tc>
          <w:tcPr>
            <w:tcW w:w="1404" w:type="pct"/>
            <w:tcBorders>
              <w:top w:val="nil"/>
              <w:left w:val="nil"/>
              <w:bottom w:val="nil"/>
              <w:right w:val="nil"/>
            </w:tcBorders>
            <w:vAlign w:val="center"/>
          </w:tcPr>
          <w:p w14:paraId="159BB2B1"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system established: 0 points; </w:t>
            </w:r>
          </w:p>
          <w:p w14:paraId="1122E95D"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 established: 0.5 points; </w:t>
            </w:r>
          </w:p>
          <w:p w14:paraId="035F4156"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12A38106" w14:textId="77777777">
        <w:trPr>
          <w:trHeight w:val="23"/>
          <w:jc w:val="center"/>
        </w:trPr>
        <w:tc>
          <w:tcPr>
            <w:tcW w:w="1798" w:type="pct"/>
            <w:tcBorders>
              <w:top w:val="nil"/>
              <w:left w:val="nil"/>
              <w:bottom w:val="nil"/>
              <w:right w:val="nil"/>
            </w:tcBorders>
            <w:vAlign w:val="center"/>
          </w:tcPr>
          <w:p w14:paraId="34897D98"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23</w:t>
            </w:r>
            <w:r>
              <w:rPr>
                <w:rFonts w:cs="Times New Roman"/>
                <w:kern w:val="2"/>
                <w:sz w:val="21"/>
                <w:szCs w:val="21"/>
                <w:lang w:eastAsia="zh-CN"/>
              </w:rPr>
              <w:t>) Pre-screening and triage table</w:t>
            </w:r>
          </w:p>
        </w:tc>
        <w:tc>
          <w:tcPr>
            <w:tcW w:w="1797" w:type="pct"/>
            <w:tcBorders>
              <w:top w:val="nil"/>
              <w:left w:val="nil"/>
              <w:bottom w:val="nil"/>
              <w:right w:val="nil"/>
            </w:tcBorders>
            <w:vAlign w:val="center"/>
          </w:tcPr>
          <w:p w14:paraId="19A40245" w14:textId="77777777" w:rsidR="00194740" w:rsidRDefault="00A21DF4">
            <w:pPr>
              <w:widowControl w:val="0"/>
              <w:rPr>
                <w:rFonts w:cs="Times New Roman"/>
                <w:kern w:val="2"/>
                <w:sz w:val="21"/>
                <w:szCs w:val="21"/>
                <w:lang w:eastAsia="zh-CN"/>
              </w:rPr>
            </w:pPr>
            <w:r>
              <w:rPr>
                <w:rFonts w:cs="Times New Roman"/>
                <w:kern w:val="2"/>
                <w:sz w:val="21"/>
                <w:szCs w:val="21"/>
                <w:lang w:eastAsia="zh-CN"/>
              </w:rPr>
              <w:t>Community hospitals shall set up Pre-screening and triage table</w:t>
            </w:r>
          </w:p>
        </w:tc>
        <w:tc>
          <w:tcPr>
            <w:tcW w:w="1404" w:type="pct"/>
            <w:tcBorders>
              <w:top w:val="nil"/>
              <w:left w:val="nil"/>
              <w:bottom w:val="nil"/>
              <w:right w:val="nil"/>
            </w:tcBorders>
            <w:vAlign w:val="center"/>
          </w:tcPr>
          <w:p w14:paraId="43F7C092"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226123A6" w14:textId="77777777">
        <w:trPr>
          <w:trHeight w:val="23"/>
          <w:jc w:val="center"/>
        </w:trPr>
        <w:tc>
          <w:tcPr>
            <w:tcW w:w="1798" w:type="pct"/>
            <w:tcBorders>
              <w:top w:val="nil"/>
              <w:left w:val="nil"/>
              <w:bottom w:val="nil"/>
              <w:right w:val="nil"/>
            </w:tcBorders>
            <w:vAlign w:val="center"/>
          </w:tcPr>
          <w:p w14:paraId="259990CF"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24</w:t>
            </w:r>
            <w:r>
              <w:rPr>
                <w:rFonts w:cs="Times New Roman"/>
                <w:kern w:val="2"/>
                <w:sz w:val="21"/>
                <w:szCs w:val="21"/>
                <w:lang w:eastAsia="zh-CN"/>
              </w:rPr>
              <w:t>) Whether the green channel is effectively open</w:t>
            </w:r>
          </w:p>
        </w:tc>
        <w:tc>
          <w:tcPr>
            <w:tcW w:w="1797" w:type="pct"/>
            <w:tcBorders>
              <w:top w:val="nil"/>
              <w:left w:val="nil"/>
              <w:bottom w:val="nil"/>
              <w:right w:val="nil"/>
            </w:tcBorders>
            <w:vAlign w:val="center"/>
          </w:tcPr>
          <w:p w14:paraId="0F550F92" w14:textId="77777777" w:rsidR="00194740" w:rsidRDefault="00A21DF4">
            <w:pPr>
              <w:widowControl w:val="0"/>
              <w:rPr>
                <w:rFonts w:cs="Times New Roman"/>
                <w:kern w:val="2"/>
                <w:sz w:val="21"/>
                <w:szCs w:val="21"/>
                <w:lang w:eastAsia="zh-CN"/>
              </w:rPr>
            </w:pPr>
            <w:r>
              <w:rPr>
                <w:rFonts w:cs="Times New Roman"/>
                <w:kern w:val="2"/>
                <w:sz w:val="21"/>
                <w:szCs w:val="21"/>
                <w:lang w:eastAsia="zh-CN"/>
              </w:rPr>
              <w:t>Is there a relevant set of regulations in the community to ensure that the green channel can be effectively opened during the occurrence of a public health emergency?</w:t>
            </w:r>
          </w:p>
        </w:tc>
        <w:tc>
          <w:tcPr>
            <w:tcW w:w="1404" w:type="pct"/>
            <w:tcBorders>
              <w:top w:val="nil"/>
              <w:left w:val="nil"/>
              <w:bottom w:val="nil"/>
              <w:right w:val="nil"/>
            </w:tcBorders>
            <w:vAlign w:val="center"/>
          </w:tcPr>
          <w:p w14:paraId="4D431A9F"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5B837F59" w14:textId="77777777">
        <w:trPr>
          <w:trHeight w:val="23"/>
          <w:jc w:val="center"/>
        </w:trPr>
        <w:tc>
          <w:tcPr>
            <w:tcW w:w="1798" w:type="pct"/>
            <w:tcBorders>
              <w:top w:val="nil"/>
              <w:left w:val="nil"/>
              <w:bottom w:val="nil"/>
              <w:right w:val="nil"/>
            </w:tcBorders>
            <w:vAlign w:val="center"/>
          </w:tcPr>
          <w:p w14:paraId="03A161A3"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25</w:t>
            </w:r>
            <w:r>
              <w:rPr>
                <w:rFonts w:cs="Times New Roman"/>
                <w:kern w:val="2"/>
                <w:sz w:val="21"/>
                <w:szCs w:val="21"/>
                <w:lang w:eastAsia="zh-CN"/>
              </w:rPr>
              <w:t>) Provision of basic medical and preventive services to persons under intensive or home-based medical observation</w:t>
            </w:r>
          </w:p>
        </w:tc>
        <w:tc>
          <w:tcPr>
            <w:tcW w:w="1797" w:type="pct"/>
            <w:tcBorders>
              <w:top w:val="nil"/>
              <w:left w:val="nil"/>
              <w:bottom w:val="nil"/>
              <w:right w:val="nil"/>
            </w:tcBorders>
            <w:vAlign w:val="center"/>
          </w:tcPr>
          <w:p w14:paraId="612B64E2" w14:textId="77777777" w:rsidR="00194740" w:rsidRDefault="00A21DF4">
            <w:pPr>
              <w:widowControl w:val="0"/>
              <w:rPr>
                <w:rFonts w:cs="Times New Roman"/>
                <w:kern w:val="2"/>
                <w:sz w:val="21"/>
                <w:szCs w:val="21"/>
                <w:lang w:eastAsia="zh-CN"/>
              </w:rPr>
            </w:pPr>
            <w:r>
              <w:rPr>
                <w:rFonts w:cs="Times New Roman"/>
                <w:kern w:val="2"/>
                <w:sz w:val="21"/>
                <w:szCs w:val="21"/>
                <w:lang w:eastAsia="zh-CN"/>
              </w:rPr>
              <w:t>Does the community have relevant regulations in place that clearly provide necessary basic medical and preventive services for those under centralized or home medical observation?</w:t>
            </w:r>
          </w:p>
        </w:tc>
        <w:tc>
          <w:tcPr>
            <w:tcW w:w="1404" w:type="pct"/>
            <w:tcBorders>
              <w:top w:val="nil"/>
              <w:left w:val="nil"/>
              <w:bottom w:val="nil"/>
              <w:right w:val="nil"/>
            </w:tcBorders>
            <w:vAlign w:val="center"/>
          </w:tcPr>
          <w:p w14:paraId="58CA148E"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45C01534" w14:textId="77777777">
        <w:trPr>
          <w:trHeight w:val="23"/>
          <w:jc w:val="center"/>
        </w:trPr>
        <w:tc>
          <w:tcPr>
            <w:tcW w:w="1798" w:type="pct"/>
            <w:tcBorders>
              <w:top w:val="nil"/>
              <w:left w:val="nil"/>
              <w:bottom w:val="nil"/>
              <w:right w:val="nil"/>
            </w:tcBorders>
            <w:vAlign w:val="center"/>
          </w:tcPr>
          <w:p w14:paraId="5EB96B85"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26</w:t>
            </w:r>
            <w:r>
              <w:rPr>
                <w:rFonts w:cs="Times New Roman"/>
                <w:kern w:val="2"/>
                <w:sz w:val="21"/>
                <w:szCs w:val="21"/>
                <w:lang w:eastAsia="zh-CN"/>
              </w:rPr>
              <w:t>) Robust patient transfer and classification mechanisms</w:t>
            </w:r>
          </w:p>
        </w:tc>
        <w:tc>
          <w:tcPr>
            <w:tcW w:w="1797" w:type="pct"/>
            <w:tcBorders>
              <w:top w:val="nil"/>
              <w:left w:val="nil"/>
              <w:bottom w:val="nil"/>
              <w:right w:val="nil"/>
            </w:tcBorders>
            <w:vAlign w:val="center"/>
          </w:tcPr>
          <w:p w14:paraId="0A5EC6A1"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There should be at least one relatively stable referral hospital that has signed a two-way referral agreement, with traceable referral records, and a two-way referral system established and implemented.</w:t>
            </w:r>
          </w:p>
        </w:tc>
        <w:tc>
          <w:tcPr>
            <w:tcW w:w="1404" w:type="pct"/>
            <w:tcBorders>
              <w:top w:val="nil"/>
              <w:left w:val="nil"/>
              <w:bottom w:val="nil"/>
              <w:right w:val="nil"/>
            </w:tcBorders>
            <w:vAlign w:val="center"/>
          </w:tcPr>
          <w:p w14:paraId="70F6C4E2"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system established: 0 points; </w:t>
            </w:r>
          </w:p>
          <w:p w14:paraId="45EC0D5C"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 established: 0.5 points; </w:t>
            </w:r>
          </w:p>
          <w:p w14:paraId="0BC9549F"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0658AA52" w14:textId="77777777">
        <w:trPr>
          <w:trHeight w:val="23"/>
          <w:jc w:val="center"/>
        </w:trPr>
        <w:tc>
          <w:tcPr>
            <w:tcW w:w="1798" w:type="pct"/>
            <w:tcBorders>
              <w:top w:val="nil"/>
              <w:left w:val="nil"/>
              <w:bottom w:val="nil"/>
              <w:right w:val="nil"/>
            </w:tcBorders>
            <w:vAlign w:val="center"/>
          </w:tcPr>
          <w:p w14:paraId="74FA43A1"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31</w:t>
            </w:r>
            <w:r>
              <w:rPr>
                <w:rFonts w:cs="Times New Roman"/>
                <w:kern w:val="2"/>
                <w:sz w:val="21"/>
                <w:szCs w:val="21"/>
                <w:lang w:eastAsia="zh-CN"/>
              </w:rPr>
              <w:t>) Epidemiological survey system</w:t>
            </w:r>
          </w:p>
        </w:tc>
        <w:tc>
          <w:tcPr>
            <w:tcW w:w="1797" w:type="pct"/>
            <w:tcBorders>
              <w:top w:val="nil"/>
              <w:left w:val="nil"/>
              <w:bottom w:val="nil"/>
              <w:right w:val="nil"/>
            </w:tcBorders>
            <w:vAlign w:val="center"/>
          </w:tcPr>
          <w:p w14:paraId="40016C3A" w14:textId="77777777" w:rsidR="00194740" w:rsidRDefault="00A21DF4">
            <w:pPr>
              <w:widowControl w:val="0"/>
              <w:rPr>
                <w:rFonts w:cs="Times New Roman"/>
                <w:kern w:val="2"/>
                <w:sz w:val="21"/>
                <w:szCs w:val="21"/>
                <w:lang w:eastAsia="zh-CN"/>
              </w:rPr>
            </w:pPr>
            <w:r>
              <w:rPr>
                <w:rFonts w:cs="Times New Roman"/>
                <w:kern w:val="2"/>
                <w:sz w:val="21"/>
                <w:szCs w:val="21"/>
                <w:lang w:eastAsia="zh-CN"/>
              </w:rPr>
              <w:t>To effectively respond to public health emergencies, the community needs to establish relevant systems for epidemiological investigation and allocate personnel accordingly.</w:t>
            </w:r>
          </w:p>
        </w:tc>
        <w:tc>
          <w:tcPr>
            <w:tcW w:w="1404" w:type="pct"/>
            <w:tcBorders>
              <w:top w:val="nil"/>
              <w:left w:val="nil"/>
              <w:bottom w:val="nil"/>
              <w:right w:val="nil"/>
            </w:tcBorders>
            <w:vAlign w:val="center"/>
          </w:tcPr>
          <w:p w14:paraId="11A1C6EA"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Yes: 1 point. No: 0 points</w:t>
            </w:r>
          </w:p>
        </w:tc>
      </w:tr>
      <w:tr w:rsidR="00194740" w14:paraId="6C5DCF68" w14:textId="77777777">
        <w:trPr>
          <w:trHeight w:val="23"/>
          <w:jc w:val="center"/>
        </w:trPr>
        <w:tc>
          <w:tcPr>
            <w:tcW w:w="1798" w:type="pct"/>
            <w:tcBorders>
              <w:top w:val="nil"/>
              <w:left w:val="nil"/>
              <w:bottom w:val="nil"/>
              <w:right w:val="nil"/>
            </w:tcBorders>
            <w:vAlign w:val="center"/>
          </w:tcPr>
          <w:p w14:paraId="128ABED1"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32</w:t>
            </w:r>
            <w:r>
              <w:rPr>
                <w:rFonts w:cs="Times New Roman"/>
                <w:kern w:val="2"/>
                <w:sz w:val="21"/>
                <w:szCs w:val="21"/>
                <w:lang w:eastAsia="zh-CN"/>
              </w:rPr>
              <w:t>) Number of emergency response team personnel who conducted epidemiological surveys within the past year</w:t>
            </w:r>
          </w:p>
        </w:tc>
        <w:tc>
          <w:tcPr>
            <w:tcW w:w="1797" w:type="pct"/>
            <w:tcBorders>
              <w:top w:val="nil"/>
              <w:left w:val="nil"/>
              <w:bottom w:val="nil"/>
              <w:right w:val="nil"/>
            </w:tcBorders>
            <w:vAlign w:val="center"/>
          </w:tcPr>
          <w:p w14:paraId="6FC72626" w14:textId="77777777" w:rsidR="00194740" w:rsidRDefault="00A21DF4">
            <w:pPr>
              <w:widowControl w:val="0"/>
              <w:rPr>
                <w:rFonts w:cs="Times New Roman"/>
                <w:kern w:val="2"/>
                <w:sz w:val="21"/>
                <w:szCs w:val="21"/>
                <w:lang w:eastAsia="zh-CN"/>
              </w:rPr>
            </w:pPr>
            <w:r>
              <w:rPr>
                <w:rFonts w:cs="Times New Roman"/>
                <w:kern w:val="2"/>
                <w:sz w:val="21"/>
                <w:szCs w:val="21"/>
                <w:lang w:eastAsia="zh-CN"/>
              </w:rPr>
              <w:t>The number of personnel from this unit who participated in epidemiological investigations in the past year.</w:t>
            </w:r>
          </w:p>
        </w:tc>
        <w:tc>
          <w:tcPr>
            <w:tcW w:w="1404" w:type="pct"/>
            <w:tcBorders>
              <w:top w:val="nil"/>
              <w:left w:val="nil"/>
              <w:bottom w:val="nil"/>
              <w:right w:val="nil"/>
            </w:tcBorders>
            <w:vAlign w:val="center"/>
          </w:tcPr>
          <w:p w14:paraId="460F71EC"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 xml:space="preserve">0 people participated in epidemiological investigations: 0 points; </w:t>
            </w:r>
          </w:p>
          <w:p w14:paraId="599236C9"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 xml:space="preserve">3 people participated: 0.5 points; </w:t>
            </w:r>
          </w:p>
          <w:p w14:paraId="594CA4DE"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5 or more people participated: 1 point</w:t>
            </w:r>
          </w:p>
        </w:tc>
      </w:tr>
      <w:tr w:rsidR="00194740" w14:paraId="2AC695DB" w14:textId="77777777">
        <w:trPr>
          <w:trHeight w:val="23"/>
          <w:jc w:val="center"/>
        </w:trPr>
        <w:tc>
          <w:tcPr>
            <w:tcW w:w="1798" w:type="pct"/>
            <w:tcBorders>
              <w:top w:val="nil"/>
              <w:left w:val="nil"/>
              <w:bottom w:val="nil"/>
              <w:right w:val="nil"/>
            </w:tcBorders>
            <w:vAlign w:val="center"/>
          </w:tcPr>
          <w:p w14:paraId="65EAC529"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41</w:t>
            </w:r>
            <w:r>
              <w:rPr>
                <w:rFonts w:cs="Times New Roman"/>
                <w:kern w:val="2"/>
                <w:sz w:val="21"/>
                <w:szCs w:val="21"/>
                <w:lang w:eastAsia="zh-CN"/>
              </w:rPr>
              <w:t>) Conducting case-by-case assessments of public health emergencies</w:t>
            </w:r>
          </w:p>
        </w:tc>
        <w:tc>
          <w:tcPr>
            <w:tcW w:w="1797" w:type="pct"/>
            <w:tcBorders>
              <w:top w:val="nil"/>
              <w:left w:val="nil"/>
              <w:bottom w:val="nil"/>
              <w:right w:val="nil"/>
            </w:tcBorders>
            <w:vAlign w:val="center"/>
          </w:tcPr>
          <w:p w14:paraId="7A9AA3D0" w14:textId="77777777" w:rsidR="00194740" w:rsidRDefault="00A21DF4">
            <w:pPr>
              <w:widowControl w:val="0"/>
              <w:rPr>
                <w:rFonts w:cs="Times New Roman"/>
                <w:kern w:val="2"/>
                <w:sz w:val="21"/>
                <w:szCs w:val="21"/>
                <w:lang w:eastAsia="zh-CN"/>
              </w:rPr>
            </w:pPr>
            <w:r>
              <w:rPr>
                <w:rFonts w:cs="Times New Roman"/>
                <w:kern w:val="2"/>
                <w:sz w:val="21"/>
                <w:szCs w:val="21"/>
                <w:lang w:eastAsia="zh-CN"/>
              </w:rPr>
              <w:t>After the public health emergency concludes, conduct case evaluations based on the results of the event to provide experience and recommendations for future work.</w:t>
            </w:r>
          </w:p>
        </w:tc>
        <w:tc>
          <w:tcPr>
            <w:tcW w:w="1404" w:type="pct"/>
            <w:tcBorders>
              <w:top w:val="nil"/>
              <w:left w:val="nil"/>
              <w:bottom w:val="nil"/>
              <w:right w:val="nil"/>
            </w:tcBorders>
            <w:vAlign w:val="center"/>
          </w:tcPr>
          <w:p w14:paraId="198B4E50"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system established: 0 points; </w:t>
            </w:r>
          </w:p>
          <w:p w14:paraId="10480E56"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 established: 0.5 points; </w:t>
            </w:r>
          </w:p>
          <w:p w14:paraId="375AA05B"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5292AC30" w14:textId="77777777">
        <w:trPr>
          <w:trHeight w:val="23"/>
          <w:jc w:val="center"/>
        </w:trPr>
        <w:tc>
          <w:tcPr>
            <w:tcW w:w="1798" w:type="pct"/>
            <w:tcBorders>
              <w:top w:val="nil"/>
              <w:left w:val="nil"/>
              <w:bottom w:val="nil"/>
              <w:right w:val="nil"/>
            </w:tcBorders>
            <w:vAlign w:val="center"/>
          </w:tcPr>
          <w:p w14:paraId="1F6FC163"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42</w:t>
            </w:r>
            <w:r>
              <w:rPr>
                <w:rFonts w:cs="Times New Roman"/>
                <w:kern w:val="2"/>
                <w:sz w:val="21"/>
                <w:szCs w:val="21"/>
                <w:lang w:eastAsia="zh-CN"/>
              </w:rPr>
              <w:t>) Determining incentives and penalties for health emergency responders</w:t>
            </w:r>
          </w:p>
        </w:tc>
        <w:tc>
          <w:tcPr>
            <w:tcW w:w="1797" w:type="pct"/>
            <w:tcBorders>
              <w:top w:val="nil"/>
              <w:left w:val="nil"/>
              <w:bottom w:val="nil"/>
              <w:right w:val="nil"/>
            </w:tcBorders>
            <w:vAlign w:val="center"/>
          </w:tcPr>
          <w:p w14:paraId="1D5AA9BD" w14:textId="77777777" w:rsidR="00194740" w:rsidRDefault="00A21DF4">
            <w:pPr>
              <w:widowControl w:val="0"/>
              <w:rPr>
                <w:rFonts w:cs="Times New Roman"/>
                <w:kern w:val="2"/>
                <w:sz w:val="21"/>
                <w:szCs w:val="21"/>
                <w:lang w:eastAsia="zh-CN"/>
              </w:rPr>
            </w:pPr>
            <w:r>
              <w:rPr>
                <w:rFonts w:cs="Times New Roman"/>
                <w:kern w:val="2"/>
                <w:sz w:val="21"/>
                <w:szCs w:val="21"/>
                <w:lang w:eastAsia="zh-CN"/>
              </w:rPr>
              <w:t>Is there a relevant system or regulation that</w:t>
            </w:r>
            <w:r>
              <w:rPr>
                <w:rFonts w:cs="Times New Roman"/>
                <w:kern w:val="2"/>
                <w:sz w:val="21"/>
                <w:szCs w:val="21"/>
                <w:lang w:eastAsia="zh-CN"/>
              </w:rPr>
              <w:t>明确</w:t>
            </w:r>
            <w:r>
              <w:rPr>
                <w:rFonts w:cs="Times New Roman"/>
                <w:kern w:val="2"/>
                <w:sz w:val="21"/>
                <w:szCs w:val="21"/>
                <w:lang w:eastAsia="zh-CN"/>
              </w:rPr>
              <w:t xml:space="preserve"> the rewards and penalties for public health emergency personnel</w:t>
            </w:r>
            <w:r>
              <w:rPr>
                <w:rFonts w:cs="Times New Roman" w:hint="eastAsia"/>
                <w:kern w:val="2"/>
                <w:sz w:val="21"/>
                <w:szCs w:val="21"/>
                <w:lang w:eastAsia="zh-CN"/>
              </w:rPr>
              <w:t>？</w:t>
            </w:r>
          </w:p>
        </w:tc>
        <w:tc>
          <w:tcPr>
            <w:tcW w:w="1404" w:type="pct"/>
            <w:tcBorders>
              <w:top w:val="nil"/>
              <w:left w:val="nil"/>
              <w:bottom w:val="nil"/>
              <w:right w:val="nil"/>
            </w:tcBorders>
            <w:vAlign w:val="center"/>
          </w:tcPr>
          <w:p w14:paraId="3A2E8908"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No relevant system established: 0 points; </w:t>
            </w:r>
          </w:p>
          <w:p w14:paraId="264BDBCA"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relevant system established: 0.5 points; </w:t>
            </w:r>
          </w:p>
          <w:p w14:paraId="473B8CBB" w14:textId="77777777" w:rsidR="00194740" w:rsidRDefault="00A21DF4">
            <w:pPr>
              <w:widowControl w:val="0"/>
              <w:spacing w:line="360" w:lineRule="auto"/>
              <w:rPr>
                <w:rFonts w:cs="Times New Roman"/>
                <w:kern w:val="2"/>
                <w:sz w:val="21"/>
                <w:szCs w:val="21"/>
                <w:lang w:eastAsia="zh-CN"/>
              </w:rPr>
            </w:pPr>
            <w:r>
              <w:rPr>
                <w:rFonts w:cs="Times New Roman"/>
                <w:kern w:val="2"/>
                <w:sz w:val="21"/>
                <w:szCs w:val="21"/>
                <w:lang w:eastAsia="zh-CN"/>
              </w:rPr>
              <w:t>current system is the latest version within five years: 1 point.</w:t>
            </w:r>
          </w:p>
        </w:tc>
      </w:tr>
      <w:tr w:rsidR="00194740" w14:paraId="49BCFE53" w14:textId="77777777">
        <w:trPr>
          <w:trHeight w:val="23"/>
          <w:jc w:val="center"/>
        </w:trPr>
        <w:tc>
          <w:tcPr>
            <w:tcW w:w="1798" w:type="pct"/>
            <w:tcBorders>
              <w:top w:val="nil"/>
              <w:left w:val="nil"/>
              <w:bottom w:val="single" w:sz="4" w:space="0" w:color="auto"/>
              <w:right w:val="nil"/>
            </w:tcBorders>
            <w:vAlign w:val="center"/>
          </w:tcPr>
          <w:p w14:paraId="5FE48780" w14:textId="77777777" w:rsidR="00194740" w:rsidRDefault="00A21DF4">
            <w:pPr>
              <w:widowControl w:val="0"/>
              <w:rPr>
                <w:rFonts w:cs="Times New Roman"/>
                <w:kern w:val="2"/>
                <w:sz w:val="21"/>
                <w:szCs w:val="21"/>
                <w:vertAlign w:val="subscript"/>
                <w:lang w:eastAsia="zh-CN"/>
              </w:rPr>
            </w:pPr>
            <w:r>
              <w:rPr>
                <w:rFonts w:cs="Times New Roman"/>
                <w:kern w:val="2"/>
                <w:sz w:val="21"/>
                <w:szCs w:val="21"/>
                <w:lang w:eastAsia="zh-CN"/>
              </w:rPr>
              <w:t>(C</w:t>
            </w:r>
            <w:r>
              <w:rPr>
                <w:rFonts w:cs="Times New Roman"/>
                <w:kern w:val="2"/>
                <w:sz w:val="21"/>
                <w:szCs w:val="21"/>
                <w:vertAlign w:val="subscript"/>
                <w:lang w:eastAsia="zh-CN"/>
              </w:rPr>
              <w:t xml:space="preserve">43 </w:t>
            </w:r>
            <w:r>
              <w:rPr>
                <w:rFonts w:cs="Times New Roman"/>
                <w:kern w:val="2"/>
                <w:sz w:val="21"/>
                <w:szCs w:val="21"/>
                <w:lang w:eastAsia="zh-CN"/>
              </w:rPr>
              <w:t>) Keep summary reports of public health emergencies</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r>
              <w:rPr>
                <w:rFonts w:cs="Times New Roman"/>
                <w:kern w:val="2"/>
                <w:sz w:val="21"/>
                <w:szCs w:val="21"/>
                <w:vertAlign w:val="subscript"/>
                <w:lang w:eastAsia="zh-CN"/>
              </w:rPr>
              <w:t xml:space="preserve">                                                                                                                                                                                                                                                                                                                                                                                        </w:t>
            </w:r>
          </w:p>
        </w:tc>
        <w:tc>
          <w:tcPr>
            <w:tcW w:w="1797" w:type="pct"/>
            <w:tcBorders>
              <w:top w:val="nil"/>
              <w:left w:val="nil"/>
              <w:bottom w:val="single" w:sz="4" w:space="0" w:color="auto"/>
              <w:right w:val="nil"/>
            </w:tcBorders>
            <w:vAlign w:val="center"/>
          </w:tcPr>
          <w:p w14:paraId="5D2F2013" w14:textId="77777777" w:rsidR="00194740" w:rsidRDefault="00A21DF4">
            <w:pPr>
              <w:widowControl w:val="0"/>
              <w:rPr>
                <w:rFonts w:cs="Times New Roman"/>
                <w:kern w:val="2"/>
                <w:sz w:val="21"/>
                <w:szCs w:val="21"/>
                <w:lang w:eastAsia="zh-CN"/>
              </w:rPr>
            </w:pPr>
            <w:r>
              <w:rPr>
                <w:rFonts w:cs="Times New Roman"/>
                <w:kern w:val="2"/>
                <w:sz w:val="21"/>
                <w:szCs w:val="21"/>
                <w:lang w:eastAsia="zh-CN"/>
              </w:rPr>
              <w:t>It is required to include at least two reports: an initial report and a case closure report, preferably with progress reports as well, and the reports should contain the basic essential elements.</w:t>
            </w:r>
          </w:p>
        </w:tc>
        <w:tc>
          <w:tcPr>
            <w:tcW w:w="1404" w:type="pct"/>
            <w:tcBorders>
              <w:top w:val="nil"/>
              <w:left w:val="nil"/>
              <w:bottom w:val="single" w:sz="4" w:space="0" w:color="auto"/>
              <w:right w:val="nil"/>
            </w:tcBorders>
            <w:vAlign w:val="center"/>
          </w:tcPr>
          <w:p w14:paraId="73EE6C4A" w14:textId="77777777" w:rsidR="00194740" w:rsidRDefault="00A21DF4">
            <w:pPr>
              <w:widowControl w:val="0"/>
              <w:rPr>
                <w:rFonts w:cs="Times New Roman"/>
                <w:kern w:val="2"/>
                <w:sz w:val="21"/>
                <w:szCs w:val="21"/>
                <w:lang w:eastAsia="zh-CN"/>
              </w:rPr>
            </w:pPr>
            <w:r>
              <w:rPr>
                <w:rFonts w:cs="Times New Roman"/>
                <w:kern w:val="2"/>
                <w:sz w:val="21"/>
                <w:szCs w:val="21"/>
                <w:lang w:eastAsia="zh-CN"/>
              </w:rPr>
              <w:t>If the public health summary report for the past month includes only one type of report: 0 points;</w:t>
            </w:r>
          </w:p>
          <w:p w14:paraId="1CBD4899"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 if it includes two types of reports: 0.5 points;</w:t>
            </w:r>
          </w:p>
          <w:p w14:paraId="2496D6D9" w14:textId="77777777" w:rsidR="00194740" w:rsidRDefault="00A21DF4">
            <w:pPr>
              <w:widowControl w:val="0"/>
              <w:rPr>
                <w:rFonts w:cs="Times New Roman"/>
                <w:kern w:val="2"/>
                <w:sz w:val="21"/>
                <w:szCs w:val="21"/>
                <w:lang w:eastAsia="zh-CN"/>
              </w:rPr>
            </w:pPr>
            <w:r>
              <w:rPr>
                <w:rFonts w:cs="Times New Roman"/>
                <w:kern w:val="2"/>
                <w:sz w:val="21"/>
                <w:szCs w:val="21"/>
                <w:lang w:eastAsia="zh-CN"/>
              </w:rPr>
              <w:t xml:space="preserve"> if it includes all three types of reports and contains the basic essential elements: 1 point.</w:t>
            </w:r>
          </w:p>
        </w:tc>
      </w:tr>
    </w:tbl>
    <w:p w14:paraId="72759888" w14:textId="77777777" w:rsidR="00194740" w:rsidRDefault="00194740">
      <w:pPr>
        <w:jc w:val="center"/>
        <w:rPr>
          <w:rFonts w:cs="Times New Roman"/>
          <w:sz w:val="21"/>
          <w:szCs w:val="21"/>
        </w:rPr>
      </w:pPr>
    </w:p>
    <w:p w14:paraId="24698634" w14:textId="77777777" w:rsidR="00194740" w:rsidRDefault="00194740">
      <w:pPr>
        <w:spacing w:before="240"/>
      </w:pPr>
    </w:p>
    <w:sectPr w:rsidR="00194740">
      <w:headerReference w:type="even" r:id="rId13"/>
      <w:footerReference w:type="even" r:id="rId14"/>
      <w:footerReference w:type="default" r:id="rId15"/>
      <w:headerReference w:type="first" r:id="rId16"/>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DE6AC6" w14:textId="77777777" w:rsidR="00194740" w:rsidRDefault="00A21DF4">
      <w:r>
        <w:separator/>
      </w:r>
    </w:p>
  </w:endnote>
  <w:endnote w:type="continuationSeparator" w:id="0">
    <w:p w14:paraId="2ABCDF14" w14:textId="77777777" w:rsidR="00194740" w:rsidRDefault="00A21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default"/>
    <w:sig w:usb0="E1002EFF" w:usb1="C000605B" w:usb2="00000029" w:usb3="00000000" w:csb0="200101FF" w:csb1="20280000"/>
  </w:font>
  <w:font w:name="Microsoft YaHei">
    <w:altName w:val="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08A3F" w14:textId="77777777" w:rsidR="00194740" w:rsidRDefault="00A21DF4">
    <w:pPr>
      <w:rPr>
        <w:color w:val="C00000"/>
        <w:szCs w:val="24"/>
      </w:rPr>
    </w:pPr>
    <w:r>
      <w:rPr>
        <w:noProof/>
        <w:lang w:val="en-GB" w:eastAsia="en-GB"/>
      </w:rPr>
      <mc:AlternateContent>
        <mc:Choice Requires="wps">
          <w:drawing>
            <wp:anchor distT="0" distB="0" distL="114300" distR="114300" simplePos="0" relativeHeight="251660288" behindDoc="0" locked="0" layoutInCell="1" allowOverlap="1" wp14:anchorId="326CDDE3" wp14:editId="15892AFA">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779DE23C" w14:textId="77777777" w:rsidR="00194740" w:rsidRDefault="00A21DF4">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1" o:spid="_x0000_s1026" o:spt="202" type="#_x0000_t202" style="position:absolute;left:0pt;margin-left:434.15pt;margin-top:724.2pt;height:31.15pt;width:118.8pt;mso-position-horizontal-relative:page;mso-position-vertical-relative:page;z-index:251660288;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TFdEItIAAAAEAQAADwAAAAAAAAABACAAAAAiAAAAZHJzL2Rvd25yZXYueG1sUEsBAhQA&#10;FAAAAAgAh07iQFsR1fExAgAAcwQAAA4AAAAAAAAAAQAgAAAAIQEAAGRycy9lMm9Eb2MueG1sUEsF&#10;BgAAAAAGAAYAWQEAAMQFAAAAAA==&#10;">
              <v:fill on="f" focussize="0,0"/>
              <v:stroke on="f" weight="0.5pt"/>
              <v:imagedata o:title=""/>
              <o:lock v:ext="edit" aspectratio="f"/>
              <v:textbox style="mso-fit-shape-to-text:t;">
                <w:txbxContent>
                  <w:p w14:paraId="4D054D26">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2</w:t>
                    </w:r>
                    <w:r>
                      <w:rPr>
                        <w:color w:val="000000" w:themeColor="text1"/>
                        <w:szCs w:val="40"/>
                        <w14:textFill>
                          <w14:solidFill>
                            <w14:schemeClr w14:val="tx1"/>
                          </w14:solidFill>
                        </w14:textFil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0D996" w14:textId="77777777" w:rsidR="00194740" w:rsidRDefault="00A21DF4">
    <w:pPr>
      <w:rPr>
        <w:b/>
        <w:sz w:val="20"/>
        <w:szCs w:val="24"/>
      </w:rPr>
    </w:pPr>
    <w:r>
      <w:rPr>
        <w:noProof/>
        <w:lang w:val="en-GB" w:eastAsia="en-GB"/>
      </w:rPr>
      <mc:AlternateContent>
        <mc:Choice Requires="wps">
          <w:drawing>
            <wp:anchor distT="0" distB="0" distL="114300" distR="114300" simplePos="0" relativeHeight="251659264" behindDoc="0" locked="0" layoutInCell="1" allowOverlap="1" wp14:anchorId="4A4286AC" wp14:editId="753543C1">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66CC4E80" w14:textId="77777777" w:rsidR="00194740" w:rsidRDefault="00A21DF4">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xmlns:wpsCustomData="http://www.wps.cn/officeDocument/2013/wpsCustomData">
          <w:pict>
            <v:shape id="Text Box 56" o:spid="_x0000_s1026" o:spt="202" type="#_x0000_t202" style="position:absolute;left:0pt;margin-left:434.15pt;margin-top:726.5pt;height:31.15pt;width:118.8pt;mso-position-horizontal-relative:page;mso-position-vertical-relative:page;z-index:251659264;mso-width-relative:page;mso-height-relative:page;" filled="f" stroked="f" coordsize="21600,21600" o:gfxdata="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MV0Qi0gAAAAQBAAAPAAAAAAAAAAEAIAAAACIAAABkcnMvZG93bnJldi54bWxQSwEC&#10;FAAUAAAACACHTuJARAcAODMCAAB1BAAADgAAAAAAAAABACAAAAAhAQAAZHJzL2Uyb0RvYy54bWxQ&#10;SwUGAAAAAAYABgBZAQAAxgUAAAAA&#10;">
              <v:fill on="f" focussize="0,0"/>
              <v:stroke on="f" weight="0.5pt"/>
              <v:imagedata o:title=""/>
              <o:lock v:ext="edit" aspectratio="f"/>
              <v:textbox style="mso-fit-shape-to-text:t;">
                <w:txbxContent>
                  <w:p w14:paraId="085E15EB">
                    <w:pPr>
                      <w:jc w:val="right"/>
                      <w:rPr>
                        <w:color w:val="000000" w:themeColor="text1"/>
                        <w:szCs w:val="40"/>
                        <w14:textFill>
                          <w14:solidFill>
                            <w14:schemeClr w14:val="tx1"/>
                          </w14:solidFill>
                        </w14:textFill>
                      </w:rPr>
                    </w:pPr>
                    <w:r>
                      <w:rPr>
                        <w:color w:val="000000" w:themeColor="text1"/>
                        <w:szCs w:val="40"/>
                        <w14:textFill>
                          <w14:solidFill>
                            <w14:schemeClr w14:val="tx1"/>
                          </w14:solidFill>
                        </w14:textFill>
                      </w:rPr>
                      <w:fldChar w:fldCharType="begin"/>
                    </w:r>
                    <w:r>
                      <w:rPr>
                        <w:color w:val="000000" w:themeColor="text1"/>
                        <w:szCs w:val="40"/>
                        <w14:textFill>
                          <w14:solidFill>
                            <w14:schemeClr w14:val="tx1"/>
                          </w14:solidFill>
                        </w14:textFill>
                      </w:rPr>
                      <w:instrText xml:space="preserve"> PAGE  \* Arabic  \* MERGEFORMAT </w:instrText>
                    </w:r>
                    <w:r>
                      <w:rPr>
                        <w:color w:val="000000" w:themeColor="text1"/>
                        <w:szCs w:val="40"/>
                        <w14:textFill>
                          <w14:solidFill>
                            <w14:schemeClr w14:val="tx1"/>
                          </w14:solidFill>
                        </w14:textFill>
                      </w:rPr>
                      <w:fldChar w:fldCharType="separate"/>
                    </w:r>
                    <w:r>
                      <w:rPr>
                        <w:color w:val="000000" w:themeColor="text1"/>
                        <w:szCs w:val="40"/>
                        <w14:textFill>
                          <w14:solidFill>
                            <w14:schemeClr w14:val="tx1"/>
                          </w14:solidFill>
                        </w14:textFill>
                      </w:rPr>
                      <w:t>3</w:t>
                    </w:r>
                    <w:r>
                      <w:rPr>
                        <w:color w:val="000000" w:themeColor="text1"/>
                        <w:szCs w:val="40"/>
                        <w14:textFill>
                          <w14:solidFill>
                            <w14:schemeClr w14:val="tx1"/>
                          </w14:solidFill>
                        </w14:textFill>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D32AC" w14:textId="77777777" w:rsidR="00194740" w:rsidRDefault="00A21DF4">
      <w:pPr>
        <w:spacing w:before="0" w:after="0"/>
      </w:pPr>
      <w:r>
        <w:separator/>
      </w:r>
    </w:p>
  </w:footnote>
  <w:footnote w:type="continuationSeparator" w:id="0">
    <w:p w14:paraId="4424564E" w14:textId="77777777" w:rsidR="00194740" w:rsidRDefault="00A21DF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36D3C" w14:textId="77777777" w:rsidR="00194740" w:rsidRDefault="00A21DF4">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24A0E" w14:textId="77777777" w:rsidR="00194740" w:rsidRDefault="00A21DF4">
    <w:r>
      <w:rPr>
        <w:b/>
        <w:noProof/>
        <w:color w:val="A6A6A6" w:themeColor="background1" w:themeShade="A6"/>
        <w:lang w:val="en-GB" w:eastAsia="en-GB"/>
      </w:rPr>
      <w:drawing>
        <wp:inline distT="0" distB="0" distL="0" distR="0" wp14:anchorId="17754A10" wp14:editId="09A70089">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Heading1"/>
      <w:lvlText w:val="%1"/>
      <w:lvlJc w:val="left"/>
      <w:pPr>
        <w:tabs>
          <w:tab w:val="left" w:pos="567"/>
        </w:tabs>
        <w:ind w:left="567" w:hanging="567"/>
      </w:pPr>
      <w:rPr>
        <w:rFonts w:hint="default"/>
      </w:rPr>
    </w:lvl>
    <w:lvl w:ilvl="1">
      <w:start w:val="1"/>
      <w:numFmt w:val="decimal"/>
      <w:pStyle w:val="Heading2"/>
      <w:lvlText w:val="%1.%2"/>
      <w:lvlJc w:val="left"/>
      <w:pPr>
        <w:tabs>
          <w:tab w:val="left" w:pos="567"/>
        </w:tabs>
        <w:ind w:left="567" w:hanging="567"/>
      </w:pPr>
      <w:rPr>
        <w:rFonts w:hint="default"/>
      </w:rPr>
    </w:lvl>
    <w:lvl w:ilvl="2">
      <w:start w:val="1"/>
      <w:numFmt w:val="decimal"/>
      <w:pStyle w:val="Heading3"/>
      <w:lvlText w:val="%1.%2.%3"/>
      <w:lvlJc w:val="left"/>
      <w:pPr>
        <w:tabs>
          <w:tab w:val="left" w:pos="567"/>
        </w:tabs>
        <w:ind w:left="567" w:hanging="567"/>
      </w:pPr>
      <w:rPr>
        <w:rFonts w:hint="default"/>
      </w:rPr>
    </w:lvl>
    <w:lvl w:ilvl="3">
      <w:start w:val="1"/>
      <w:numFmt w:val="decimal"/>
      <w:pStyle w:val="Heading4"/>
      <w:lvlText w:val="%1.%2.%3.%4"/>
      <w:lvlJc w:val="left"/>
      <w:pPr>
        <w:tabs>
          <w:tab w:val="left" w:pos="567"/>
        </w:tabs>
        <w:ind w:left="567" w:hanging="567"/>
      </w:pPr>
      <w:rPr>
        <w:rFonts w:hint="default"/>
      </w:rPr>
    </w:lvl>
    <w:lvl w:ilvl="4">
      <w:start w:val="1"/>
      <w:numFmt w:val="decimal"/>
      <w:pStyle w:val="Heading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ListParagraph"/>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16cid:durableId="1734695035">
    <w:abstractNumId w:val="0"/>
  </w:num>
  <w:num w:numId="2" w16cid:durableId="21019473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3D24"/>
    <w:rsid w:val="0001436A"/>
    <w:rsid w:val="00034304"/>
    <w:rsid w:val="00035434"/>
    <w:rsid w:val="00052A14"/>
    <w:rsid w:val="00077D53"/>
    <w:rsid w:val="000C6147"/>
    <w:rsid w:val="00105FD9"/>
    <w:rsid w:val="00117666"/>
    <w:rsid w:val="001549D3"/>
    <w:rsid w:val="00160065"/>
    <w:rsid w:val="00177D84"/>
    <w:rsid w:val="00194740"/>
    <w:rsid w:val="00267D18"/>
    <w:rsid w:val="002868E2"/>
    <w:rsid w:val="002869C3"/>
    <w:rsid w:val="002936E4"/>
    <w:rsid w:val="002B4A57"/>
    <w:rsid w:val="002C74CA"/>
    <w:rsid w:val="003544FB"/>
    <w:rsid w:val="003D2D47"/>
    <w:rsid w:val="003D2F2D"/>
    <w:rsid w:val="00401590"/>
    <w:rsid w:val="00447801"/>
    <w:rsid w:val="00452E9C"/>
    <w:rsid w:val="004735C8"/>
    <w:rsid w:val="004961FF"/>
    <w:rsid w:val="00517A89"/>
    <w:rsid w:val="005250F2"/>
    <w:rsid w:val="00593EEA"/>
    <w:rsid w:val="005A5EEE"/>
    <w:rsid w:val="006375C7"/>
    <w:rsid w:val="00654E8F"/>
    <w:rsid w:val="00660D05"/>
    <w:rsid w:val="006820B1"/>
    <w:rsid w:val="006B7D14"/>
    <w:rsid w:val="00701727"/>
    <w:rsid w:val="0070566C"/>
    <w:rsid w:val="00714C50"/>
    <w:rsid w:val="00725A7D"/>
    <w:rsid w:val="007501BE"/>
    <w:rsid w:val="00790BB3"/>
    <w:rsid w:val="007C206C"/>
    <w:rsid w:val="00803D24"/>
    <w:rsid w:val="00817DD6"/>
    <w:rsid w:val="00885156"/>
    <w:rsid w:val="009151AA"/>
    <w:rsid w:val="0093429D"/>
    <w:rsid w:val="00943573"/>
    <w:rsid w:val="00970F7D"/>
    <w:rsid w:val="00994A3D"/>
    <w:rsid w:val="009C2B12"/>
    <w:rsid w:val="009C70F3"/>
    <w:rsid w:val="00A174D9"/>
    <w:rsid w:val="00A21DF4"/>
    <w:rsid w:val="00A569CD"/>
    <w:rsid w:val="00AB5EE2"/>
    <w:rsid w:val="00AB6715"/>
    <w:rsid w:val="00B1671E"/>
    <w:rsid w:val="00B25EB8"/>
    <w:rsid w:val="00B354E1"/>
    <w:rsid w:val="00B37F4D"/>
    <w:rsid w:val="00C52A7B"/>
    <w:rsid w:val="00C56BAF"/>
    <w:rsid w:val="00C679AA"/>
    <w:rsid w:val="00C75972"/>
    <w:rsid w:val="00CC0A3A"/>
    <w:rsid w:val="00CD066B"/>
    <w:rsid w:val="00CE4FEE"/>
    <w:rsid w:val="00DB59C3"/>
    <w:rsid w:val="00DC259A"/>
    <w:rsid w:val="00DE23E8"/>
    <w:rsid w:val="00E52377"/>
    <w:rsid w:val="00E64E17"/>
    <w:rsid w:val="00E866C9"/>
    <w:rsid w:val="00EA3D3C"/>
    <w:rsid w:val="00F46900"/>
    <w:rsid w:val="00F61D89"/>
    <w:rsid w:val="0E3C293D"/>
    <w:rsid w:val="155314CB"/>
    <w:rsid w:val="1ADC0421"/>
    <w:rsid w:val="75805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132DB"/>
  <w15:docId w15:val="{7A7C87AC-EA8E-4AEE-8B1A-07DE9696B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240"/>
    </w:pPr>
    <w:rPr>
      <w:rFonts w:ascii="Times New Roman" w:hAnsi="Times New Roman"/>
      <w:sz w:val="24"/>
      <w:szCs w:val="22"/>
    </w:rPr>
  </w:style>
  <w:style w:type="paragraph" w:styleId="Heading1">
    <w:name w:val="heading 1"/>
    <w:basedOn w:val="ListParagraph"/>
    <w:next w:val="Normal"/>
    <w:link w:val="Heading1Char"/>
    <w:uiPriority w:val="2"/>
    <w:qFormat/>
    <w:pPr>
      <w:numPr>
        <w:numId w:val="1"/>
      </w:numPr>
      <w:spacing w:before="240"/>
      <w:contextualSpacing w:val="0"/>
      <w:outlineLvl w:val="0"/>
    </w:pPr>
    <w:rPr>
      <w:b/>
    </w:rPr>
  </w:style>
  <w:style w:type="paragraph" w:styleId="Heading2">
    <w:name w:val="heading 2"/>
    <w:basedOn w:val="Heading1"/>
    <w:next w:val="Normal"/>
    <w:link w:val="Heading2Char"/>
    <w:uiPriority w:val="2"/>
    <w:qFormat/>
    <w:pPr>
      <w:numPr>
        <w:ilvl w:val="1"/>
      </w:numPr>
      <w:spacing w:after="200"/>
      <w:outlineLvl w:val="1"/>
    </w:pPr>
  </w:style>
  <w:style w:type="paragraph" w:styleId="Heading3">
    <w:name w:val="heading 3"/>
    <w:basedOn w:val="Normal"/>
    <w:next w:val="Normal"/>
    <w:link w:val="Heading3Char"/>
    <w:uiPriority w:val="2"/>
    <w:qFormat/>
    <w:pPr>
      <w:keepNext/>
      <w:keepLines/>
      <w:numPr>
        <w:ilvl w:val="2"/>
        <w:numId w:val="1"/>
      </w:numPr>
      <w:spacing w:before="40" w:after="120"/>
      <w:outlineLvl w:val="2"/>
    </w:pPr>
    <w:rPr>
      <w:rFonts w:eastAsiaTheme="majorEastAsia" w:cstheme="majorBidi"/>
      <w:b/>
      <w:szCs w:val="24"/>
    </w:rPr>
  </w:style>
  <w:style w:type="paragraph" w:styleId="Heading4">
    <w:name w:val="heading 4"/>
    <w:basedOn w:val="Heading3"/>
    <w:next w:val="Normal"/>
    <w:link w:val="Heading4Char"/>
    <w:uiPriority w:val="2"/>
    <w:qFormat/>
    <w:pPr>
      <w:numPr>
        <w:ilvl w:val="3"/>
      </w:numPr>
      <w:outlineLvl w:val="3"/>
    </w:pPr>
    <w:rPr>
      <w:iCs/>
    </w:rPr>
  </w:style>
  <w:style w:type="paragraph" w:styleId="Heading5">
    <w:name w:val="heading 5"/>
    <w:basedOn w:val="Heading4"/>
    <w:next w:val="Normal"/>
    <w:link w:val="Heading5Char"/>
    <w:uiPriority w:val="2"/>
    <w:qFormat/>
    <w:pPr>
      <w:numPr>
        <w:ilvl w:val="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
    <w:qFormat/>
    <w:pPr>
      <w:numPr>
        <w:numId w:val="2"/>
      </w:numPr>
      <w:contextualSpacing/>
    </w:pPr>
    <w:rPr>
      <w:rFonts w:eastAsia="Cambria" w:cs="Times New Roman"/>
      <w:szCs w:val="24"/>
    </w:rPr>
  </w:style>
  <w:style w:type="paragraph" w:styleId="Caption">
    <w:name w:val="caption"/>
    <w:basedOn w:val="Normal"/>
    <w:next w:val="NoSpacing"/>
    <w:uiPriority w:val="35"/>
    <w:unhideWhenUsed/>
    <w:qFormat/>
    <w:pPr>
      <w:keepNext/>
    </w:pPr>
    <w:rPr>
      <w:rFonts w:cs="Times New Roman"/>
      <w:b/>
      <w:bCs/>
      <w:szCs w:val="24"/>
    </w:rPr>
  </w:style>
  <w:style w:type="paragraph" w:styleId="NoSpacing">
    <w:name w:val="No Spacing"/>
    <w:uiPriority w:val="99"/>
    <w:unhideWhenUsed/>
    <w:qFormat/>
    <w:rPr>
      <w:rFonts w:ascii="Times New Roman" w:hAnsi="Times New Roman"/>
      <w:sz w:val="24"/>
      <w:szCs w:val="22"/>
    </w:rPr>
  </w:style>
  <w:style w:type="paragraph" w:styleId="CommentText">
    <w:name w:val="annotation text"/>
    <w:basedOn w:val="Normal"/>
    <w:link w:val="CommentTextChar"/>
    <w:uiPriority w:val="99"/>
    <w:semiHidden/>
    <w:unhideWhenUsed/>
    <w:qFormat/>
    <w:rPr>
      <w:sz w:val="20"/>
      <w:szCs w:val="20"/>
    </w:rPr>
  </w:style>
  <w:style w:type="paragraph" w:styleId="EndnoteText">
    <w:name w:val="endnote text"/>
    <w:basedOn w:val="Normal"/>
    <w:link w:val="EndnoteTextChar"/>
    <w:uiPriority w:val="99"/>
    <w:semiHidden/>
    <w:unhideWhenUsed/>
    <w:pPr>
      <w:spacing w:after="0"/>
    </w:pPr>
    <w:rPr>
      <w:sz w:val="20"/>
      <w:szCs w:val="2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paragraph" w:styleId="Footer">
    <w:name w:val="footer"/>
    <w:basedOn w:val="Normal"/>
    <w:link w:val="FooterChar"/>
    <w:uiPriority w:val="99"/>
    <w:unhideWhenUsed/>
    <w:pPr>
      <w:tabs>
        <w:tab w:val="center" w:pos="4844"/>
        <w:tab w:val="right" w:pos="9689"/>
      </w:tabs>
      <w:spacing w:after="0"/>
    </w:pPr>
  </w:style>
  <w:style w:type="paragraph" w:styleId="Header">
    <w:name w:val="header"/>
    <w:basedOn w:val="Normal"/>
    <w:link w:val="HeaderChar"/>
    <w:uiPriority w:val="99"/>
    <w:unhideWhenUsed/>
    <w:pPr>
      <w:tabs>
        <w:tab w:val="center" w:pos="4844"/>
        <w:tab w:val="right" w:pos="9689"/>
      </w:tabs>
    </w:pPr>
    <w:rPr>
      <w:b/>
    </w:rPr>
  </w:style>
  <w:style w:type="paragraph" w:styleId="Subtitle">
    <w:name w:val="Subtitle"/>
    <w:basedOn w:val="Normal"/>
    <w:next w:val="Normal"/>
    <w:link w:val="SubtitleChar"/>
    <w:uiPriority w:val="99"/>
    <w:unhideWhenUsed/>
    <w:qFormat/>
    <w:pPr>
      <w:spacing w:before="240"/>
    </w:pPr>
    <w:rPr>
      <w:rFonts w:cs="Times New Roman"/>
      <w:b/>
      <w:szCs w:val="24"/>
    </w:rPr>
  </w:style>
  <w:style w:type="paragraph" w:styleId="FootnoteText">
    <w:name w:val="footnote text"/>
    <w:basedOn w:val="Normal"/>
    <w:link w:val="FootnoteTextChar"/>
    <w:uiPriority w:val="99"/>
    <w:semiHidden/>
    <w:unhideWhenUsed/>
    <w:qFormat/>
    <w:pPr>
      <w:spacing w:after="0"/>
    </w:pPr>
    <w:rPr>
      <w:sz w:val="20"/>
      <w:szCs w:val="20"/>
    </w:rPr>
  </w:style>
  <w:style w:type="paragraph" w:styleId="NormalWeb">
    <w:name w:val="Normal (Web)"/>
    <w:basedOn w:val="Normal"/>
    <w:uiPriority w:val="99"/>
    <w:unhideWhenUsed/>
    <w:pPr>
      <w:spacing w:before="100" w:beforeAutospacing="1" w:after="100" w:afterAutospacing="1"/>
    </w:pPr>
    <w:rPr>
      <w:rFonts w:eastAsia="Times New Roman" w:cs="Times New Roman"/>
      <w:szCs w:val="24"/>
    </w:rPr>
  </w:style>
  <w:style w:type="paragraph" w:styleId="Title">
    <w:name w:val="Title"/>
    <w:basedOn w:val="Normal"/>
    <w:next w:val="Normal"/>
    <w:link w:val="TitleChar"/>
    <w:qFormat/>
    <w:pPr>
      <w:suppressLineNumbers/>
      <w:spacing w:before="240" w:after="360"/>
      <w:jc w:val="center"/>
    </w:pPr>
    <w:rPr>
      <w:rFonts w:cs="Times New Roman"/>
      <w:b/>
      <w:sz w:val="32"/>
      <w:szCs w:val="32"/>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59"/>
    <w:qFormat/>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Pr>
      <w:rFonts w:ascii="Times New Roman" w:hAnsi="Times New Roman"/>
      <w:b/>
      <w:bCs/>
    </w:rPr>
  </w:style>
  <w:style w:type="character" w:styleId="EndnoteReference">
    <w:name w:val="endnote reference"/>
    <w:basedOn w:val="DefaultParagraphFont"/>
    <w:uiPriority w:val="99"/>
    <w:semiHidden/>
    <w:unhideWhenUsed/>
    <w:rPr>
      <w:vertAlign w:val="superscript"/>
    </w:rPr>
  </w:style>
  <w:style w:type="character" w:styleId="FollowedHyperlink">
    <w:name w:val="FollowedHyperlink"/>
    <w:basedOn w:val="DefaultParagraphFont"/>
    <w:uiPriority w:val="99"/>
    <w:semiHidden/>
    <w:unhideWhenUsed/>
    <w:rPr>
      <w:color w:val="800080" w:themeColor="followedHyperlink"/>
      <w:u w:val="single"/>
    </w:rPr>
  </w:style>
  <w:style w:type="character" w:styleId="Emphasis">
    <w:name w:val="Emphasis"/>
    <w:basedOn w:val="DefaultParagraphFont"/>
    <w:uiPriority w:val="20"/>
    <w:qFormat/>
    <w:rPr>
      <w:rFonts w:ascii="Times New Roman" w:hAnsi="Times New Roman"/>
      <w:i/>
      <w:iCs/>
    </w:rPr>
  </w:style>
  <w:style w:type="character" w:styleId="LineNumber">
    <w:name w:val="line number"/>
    <w:basedOn w:val="DefaultParagraphFont"/>
    <w:uiPriority w:val="99"/>
    <w:semiHidden/>
    <w:unhideWhenUsed/>
    <w:qFormat/>
  </w:style>
  <w:style w:type="character" w:styleId="Hyperlink">
    <w:name w:val="Hyperlink"/>
    <w:basedOn w:val="DefaultParagraphFont"/>
    <w:uiPriority w:val="99"/>
    <w:unhideWhenUsed/>
    <w:qFormat/>
    <w:rPr>
      <w:color w:val="0000FF"/>
      <w:u w:val="single"/>
    </w:rPr>
  </w:style>
  <w:style w:type="character" w:styleId="CommentReference">
    <w:name w:val="annotation reference"/>
    <w:basedOn w:val="DefaultParagraphFont"/>
    <w:uiPriority w:val="99"/>
    <w:semiHidden/>
    <w:unhideWhenUsed/>
    <w:qFormat/>
    <w:rPr>
      <w:sz w:val="16"/>
      <w:szCs w:val="16"/>
    </w:rPr>
  </w:style>
  <w:style w:type="character" w:styleId="FootnoteReference">
    <w:name w:val="footnote reference"/>
    <w:basedOn w:val="DefaultParagraphFont"/>
    <w:uiPriority w:val="99"/>
    <w:semiHidden/>
    <w:unhideWhenUsed/>
    <w:rPr>
      <w:vertAlign w:val="superscript"/>
    </w:rPr>
  </w:style>
  <w:style w:type="character" w:customStyle="1" w:styleId="Heading1Char">
    <w:name w:val="Heading 1 Char"/>
    <w:basedOn w:val="DefaultParagraphFont"/>
    <w:link w:val="Heading1"/>
    <w:uiPriority w:val="2"/>
    <w:qFormat/>
    <w:rPr>
      <w:rFonts w:ascii="Times New Roman" w:eastAsia="Cambria" w:hAnsi="Times New Roman" w:cs="Times New Roman"/>
      <w:b/>
      <w:sz w:val="24"/>
      <w:szCs w:val="24"/>
    </w:rPr>
  </w:style>
  <w:style w:type="character" w:customStyle="1" w:styleId="Heading2Char">
    <w:name w:val="Heading 2 Char"/>
    <w:basedOn w:val="DefaultParagraphFont"/>
    <w:link w:val="Heading2"/>
    <w:uiPriority w:val="2"/>
    <w:qFormat/>
    <w:rPr>
      <w:rFonts w:ascii="Times New Roman" w:eastAsia="Cambria" w:hAnsi="Times New Roman" w:cs="Times New Roman"/>
      <w:b/>
      <w:sz w:val="24"/>
      <w:szCs w:val="24"/>
    </w:rPr>
  </w:style>
  <w:style w:type="character" w:customStyle="1" w:styleId="SubtitleChar">
    <w:name w:val="Subtitle Char"/>
    <w:basedOn w:val="DefaultParagraphFont"/>
    <w:link w:val="Subtitle"/>
    <w:uiPriority w:val="99"/>
    <w:rPr>
      <w:rFonts w:ascii="Times New Roman" w:hAnsi="Times New Roman" w:cs="Times New Roman"/>
      <w:b/>
      <w:sz w:val="24"/>
      <w:szCs w:val="24"/>
    </w:rPr>
  </w:style>
  <w:style w:type="paragraph" w:customStyle="1" w:styleId="AuthorList">
    <w:name w:val="Author List"/>
    <w:basedOn w:val="Subtitle"/>
    <w:next w:val="Normal"/>
    <w:uiPriority w:val="1"/>
    <w:qFormat/>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customStyle="1" w:styleId="BookTitle1">
    <w:name w:val="Book Title1"/>
    <w:basedOn w:val="DefaultParagraphFont"/>
    <w:uiPriority w:val="33"/>
    <w:qFormat/>
    <w:rPr>
      <w:rFonts w:ascii="Times New Roman" w:hAnsi="Times New Roman"/>
      <w:b/>
      <w:bCs/>
      <w:i/>
      <w:iCs/>
      <w:spacing w:val="5"/>
    </w:rPr>
  </w:style>
  <w:style w:type="character" w:customStyle="1" w:styleId="CommentTextChar">
    <w:name w:val="Comment Text Char"/>
    <w:basedOn w:val="DefaultParagraphFont"/>
    <w:link w:val="CommentText"/>
    <w:uiPriority w:val="99"/>
    <w:semiHidden/>
    <w:rPr>
      <w:rFonts w:ascii="Times New Roman" w:hAnsi="Times New Roman"/>
      <w:sz w:val="20"/>
      <w:szCs w:val="20"/>
    </w:rPr>
  </w:style>
  <w:style w:type="character" w:customStyle="1" w:styleId="CommentSubjectChar">
    <w:name w:val="Comment Subject Char"/>
    <w:basedOn w:val="CommentTextChar"/>
    <w:link w:val="CommentSubject"/>
    <w:uiPriority w:val="99"/>
    <w:semiHidden/>
    <w:rPr>
      <w:rFonts w:ascii="Times New Roman" w:hAnsi="Times New Roman"/>
      <w:b/>
      <w:bCs/>
      <w:sz w:val="20"/>
      <w:szCs w:val="20"/>
    </w:rPr>
  </w:style>
  <w:style w:type="character" w:customStyle="1" w:styleId="EndnoteTextChar">
    <w:name w:val="Endnote Text Char"/>
    <w:basedOn w:val="DefaultParagraphFont"/>
    <w:link w:val="EndnoteText"/>
    <w:uiPriority w:val="99"/>
    <w:semiHidden/>
    <w:qFormat/>
    <w:rPr>
      <w:rFonts w:ascii="Times New Roman" w:hAnsi="Times New Roman"/>
      <w:sz w:val="20"/>
      <w:szCs w:val="20"/>
    </w:rPr>
  </w:style>
  <w:style w:type="character" w:customStyle="1" w:styleId="FooterChar">
    <w:name w:val="Footer Char"/>
    <w:basedOn w:val="DefaultParagraphFont"/>
    <w:link w:val="Footer"/>
    <w:uiPriority w:val="99"/>
    <w:rPr>
      <w:rFonts w:ascii="Times New Roman" w:hAnsi="Times New Roman"/>
      <w:sz w:val="24"/>
    </w:rPr>
  </w:style>
  <w:style w:type="character" w:customStyle="1" w:styleId="FootnoteTextChar">
    <w:name w:val="Footnote Text Char"/>
    <w:basedOn w:val="DefaultParagraphFont"/>
    <w:link w:val="FootnoteText"/>
    <w:uiPriority w:val="99"/>
    <w:semiHidden/>
    <w:rPr>
      <w:rFonts w:ascii="Times New Roman" w:hAnsi="Times New Roman"/>
      <w:sz w:val="20"/>
      <w:szCs w:val="20"/>
    </w:rPr>
  </w:style>
  <w:style w:type="character" w:customStyle="1" w:styleId="HeaderChar">
    <w:name w:val="Header Char"/>
    <w:basedOn w:val="DefaultParagraphFont"/>
    <w:link w:val="Header"/>
    <w:uiPriority w:val="99"/>
    <w:qFormat/>
    <w:rPr>
      <w:rFonts w:ascii="Times New Roman" w:hAnsi="Times New Roman"/>
      <w:b/>
      <w:sz w:val="24"/>
    </w:rPr>
  </w:style>
  <w:style w:type="character" w:customStyle="1" w:styleId="IntenseEmphasis1">
    <w:name w:val="Intense Emphasis1"/>
    <w:basedOn w:val="DefaultParagraphFont"/>
    <w:uiPriority w:val="21"/>
    <w:unhideWhenUsed/>
    <w:rPr>
      <w:rFonts w:ascii="Times New Roman" w:hAnsi="Times New Roman"/>
      <w:i/>
      <w:iCs/>
      <w:color w:val="auto"/>
    </w:rPr>
  </w:style>
  <w:style w:type="character" w:customStyle="1" w:styleId="IntenseReference1">
    <w:name w:val="Intense Reference1"/>
    <w:basedOn w:val="DefaultParagraphFont"/>
    <w:uiPriority w:val="32"/>
    <w:qFormat/>
    <w:rPr>
      <w:b/>
      <w:bCs/>
      <w:smallCaps/>
      <w:color w:val="auto"/>
      <w:spacing w:val="5"/>
    </w:rPr>
  </w:style>
  <w:style w:type="character" w:customStyle="1" w:styleId="Heading3Char">
    <w:name w:val="Heading 3 Char"/>
    <w:basedOn w:val="DefaultParagraphFont"/>
    <w:link w:val="Heading3"/>
    <w:uiPriority w:val="2"/>
    <w:qFormat/>
    <w:rPr>
      <w:rFonts w:ascii="Times New Roman" w:eastAsiaTheme="majorEastAsia" w:hAnsi="Times New Roman" w:cstheme="majorBidi"/>
      <w:b/>
      <w:sz w:val="24"/>
      <w:szCs w:val="24"/>
    </w:rPr>
  </w:style>
  <w:style w:type="character" w:customStyle="1" w:styleId="Heading4Char">
    <w:name w:val="Heading 4 Char"/>
    <w:basedOn w:val="DefaultParagraphFont"/>
    <w:link w:val="Heading4"/>
    <w:uiPriority w:val="2"/>
    <w:rPr>
      <w:rFonts w:ascii="Times New Roman" w:eastAsiaTheme="majorEastAsia" w:hAnsi="Times New Roman" w:cstheme="majorBidi"/>
      <w:b/>
      <w:iCs/>
      <w:sz w:val="24"/>
      <w:szCs w:val="24"/>
    </w:rPr>
  </w:style>
  <w:style w:type="character" w:customStyle="1" w:styleId="Heading5Char">
    <w:name w:val="Heading 5 Char"/>
    <w:basedOn w:val="DefaultParagraphFont"/>
    <w:link w:val="Heading5"/>
    <w:uiPriority w:val="2"/>
    <w:qFormat/>
    <w:rPr>
      <w:rFonts w:ascii="Times New Roman" w:eastAsiaTheme="majorEastAsia" w:hAnsi="Times New Roman" w:cstheme="majorBidi"/>
      <w:b/>
      <w:iCs/>
      <w:sz w:val="24"/>
      <w:szCs w:val="24"/>
    </w:rPr>
  </w:style>
  <w:style w:type="paragraph" w:styleId="Quote">
    <w:name w:val="Quote"/>
    <w:basedOn w:val="Normal"/>
    <w:next w:val="Normal"/>
    <w:link w:val="QuoteChar"/>
    <w:uiPriority w:val="29"/>
    <w:qFormat/>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qFormat/>
    <w:rPr>
      <w:rFonts w:ascii="Times New Roman" w:hAnsi="Times New Roman"/>
      <w:i/>
      <w:iCs/>
      <w:color w:val="404040" w:themeColor="text1" w:themeTint="BF"/>
      <w:sz w:val="24"/>
    </w:rPr>
  </w:style>
  <w:style w:type="character" w:customStyle="1" w:styleId="SubtleEmphasis1">
    <w:name w:val="Subtle Emphasis1"/>
    <w:basedOn w:val="DefaultParagraphFont"/>
    <w:uiPriority w:val="19"/>
    <w:qFormat/>
    <w:rPr>
      <w:rFonts w:ascii="Times New Roman" w:hAnsi="Times New Roman"/>
      <w:i/>
      <w:iCs/>
      <w:color w:val="404040" w:themeColor="text1" w:themeTint="BF"/>
    </w:rPr>
  </w:style>
  <w:style w:type="character" w:customStyle="1" w:styleId="TitleChar">
    <w:name w:val="Title Char"/>
    <w:basedOn w:val="DefaultParagraphFont"/>
    <w:link w:val="Title"/>
    <w:rPr>
      <w:rFonts w:ascii="Times New Roman" w:hAnsi="Times New Roman" w:cs="Times New Roman"/>
      <w:b/>
      <w:sz w:val="32"/>
      <w:szCs w:val="32"/>
    </w:rPr>
  </w:style>
  <w:style w:type="paragraph" w:customStyle="1" w:styleId="SupplementaryMaterial">
    <w:name w:val="Supplementary Material"/>
    <w:basedOn w:val="Title"/>
    <w:next w:val="Title"/>
    <w:qFormat/>
    <w:pPr>
      <w:spacing w:after="120"/>
    </w:pPr>
    <w:rPr>
      <w:i/>
    </w:rPr>
  </w:style>
  <w:style w:type="paragraph" w:customStyle="1" w:styleId="Revision1">
    <w:name w:val="Revision1"/>
    <w:hidden/>
    <w:uiPriority w:val="99"/>
    <w:semiHidden/>
    <w:rPr>
      <w:rFonts w:ascii="Times New Roman" w:hAnsi="Times New Roman"/>
      <w:sz w:val="24"/>
      <w:szCs w:val="22"/>
    </w:rPr>
  </w:style>
  <w:style w:type="table" w:customStyle="1" w:styleId="4">
    <w:name w:val="网格型4"/>
    <w:basedOn w:val="TableNormal"/>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TableNormal"/>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TableNormal"/>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TableNormal"/>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TableNormal"/>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TableNormal"/>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0"/>
    <w:basedOn w:val="TableNormal"/>
    <w:autoRedefine/>
    <w:qFormat/>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2.xml><?xml version="1.0" encoding="utf-8"?>
<s:customData xmlns="http://www.wps.cn/officeDocument/2013/wpsCustomData" xmlns:s="http://www.wps.cn/officeDocument/2013/wpsCustomData">
  <customSectProps/>
  <customShpExts>
    <customShpInfo spid="_x0000_s1026" textRotate="1"/>
  </customShpExts>
</s:customDat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14314AF-3C36-4C2C-B599-40A76C6FFFC1}">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2558679B-78FB-42CD-A1EA-A99096AF5568}">
  <ds:schemaRefs/>
</ds:datastoreItem>
</file>

<file path=customXml/itemProps4.xml><?xml version="1.0" encoding="utf-8"?>
<ds:datastoreItem xmlns:ds="http://schemas.openxmlformats.org/officeDocument/2006/customXml" ds:itemID="{4B2E0E22-D442-4EBE-AAA2-EDC8871E7B41}">
  <ds:schemaRefs/>
</ds:datastoreItem>
</file>

<file path=customXml/itemProps5.xml><?xml version="1.0" encoding="utf-8"?>
<ds:datastoreItem xmlns:ds="http://schemas.openxmlformats.org/officeDocument/2006/customXml" ds:itemID="{A3D4929F-83D0-432F-8F82-6D4423C25F5E}">
  <ds:schemaRefs/>
</ds:datastoreItem>
</file>

<file path=customXml/itemProps6.xml><?xml version="1.0" encoding="utf-8"?>
<ds:datastoreItem xmlns:ds="http://schemas.openxmlformats.org/officeDocument/2006/customXml" ds:itemID="{DFF441E3-103C-4487-877D-08CD22337C19}">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0</TotalTime>
  <Pages>6</Pages>
  <Words>4903</Words>
  <Characters>27948</Characters>
  <Application>Microsoft Office Word</Application>
  <DocSecurity>0</DocSecurity>
  <Lines>232</Lines>
  <Paragraphs>65</Paragraphs>
  <ScaleCrop>false</ScaleCrop>
  <Company/>
  <LinksUpToDate>false</LinksUpToDate>
  <CharactersWithSpaces>32786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dc:creator>
  <cp:lastModifiedBy>Sandhya Patel</cp:lastModifiedBy>
  <cp:revision>2</cp:revision>
  <cp:lastPrinted>2013-10-03T12:51:00Z</cp:lastPrinted>
  <dcterms:created xsi:type="dcterms:W3CDTF">2025-07-11T11:59:00Z</dcterms:created>
  <dcterms:modified xsi:type="dcterms:W3CDTF">2025-07-11T11:59:00Z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TemplateDocerSaveRecord">
    <vt:lpwstr>eyJoZGlkIjoiYjk5ODM0YmMxOWJiYWQyNDU4MGIzYWRmYTA0ZmI5NDciLCJ1c2VySWQiOiI0MTI5NDA2NjMifQ==</vt:lpwstr>
  </property>
  <property fmtid="{D5CDD505-2E9C-101B-9397-08002B2CF9AE}" pid="11" name="KSOProductBuildVer">
    <vt:lpwstr>2052-12.1.0.19302</vt:lpwstr>
  </property>
  <property fmtid="{D5CDD505-2E9C-101B-9397-08002B2CF9AE}" pid="12" name="ICV">
    <vt:lpwstr>C6FE0AB2CBE24979BD18DEEA5132F01B_13</vt:lpwstr>
  </property>
</Properties>
</file>