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697D6">
      <w:pPr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 xml:space="preserve">Table S1. Clinical </w:t>
      </w:r>
      <w:r>
        <w:rPr>
          <w:rFonts w:hint="eastAsia" w:ascii="Arial" w:hAnsi="Arial" w:cs="Arial"/>
          <w:b/>
          <w:bCs/>
          <w:szCs w:val="21"/>
        </w:rPr>
        <w:t>c</w:t>
      </w:r>
      <w:r>
        <w:rPr>
          <w:rFonts w:ascii="Arial" w:hAnsi="Arial" w:cs="Arial"/>
          <w:b/>
          <w:bCs/>
          <w:szCs w:val="21"/>
        </w:rPr>
        <w:t xml:space="preserve">haracteristics of GBM </w:t>
      </w:r>
      <w:r>
        <w:rPr>
          <w:rFonts w:hint="eastAsia" w:ascii="Arial" w:hAnsi="Arial" w:cs="Arial"/>
          <w:b/>
          <w:bCs/>
          <w:szCs w:val="21"/>
        </w:rPr>
        <w:t>p</w:t>
      </w:r>
      <w:r>
        <w:rPr>
          <w:rFonts w:ascii="Arial" w:hAnsi="Arial" w:cs="Arial"/>
          <w:b/>
          <w:bCs/>
          <w:szCs w:val="21"/>
        </w:rPr>
        <w:t xml:space="preserve">opulations </w:t>
      </w:r>
      <w:r>
        <w:rPr>
          <w:rFonts w:hint="eastAsia" w:ascii="Arial" w:hAnsi="Arial" w:cs="Arial"/>
          <w:b/>
          <w:bCs/>
          <w:szCs w:val="21"/>
        </w:rPr>
        <w:t>used</w:t>
      </w:r>
      <w:r>
        <w:rPr>
          <w:rFonts w:ascii="Arial" w:hAnsi="Arial" w:cs="Arial"/>
          <w:b/>
          <w:bCs/>
          <w:szCs w:val="21"/>
        </w:rPr>
        <w:t xml:space="preserve"> in </w:t>
      </w:r>
      <w:r>
        <w:rPr>
          <w:rFonts w:hint="eastAsia" w:ascii="Arial" w:hAnsi="Arial" w:cs="Arial"/>
          <w:b/>
          <w:bCs/>
          <w:szCs w:val="21"/>
        </w:rPr>
        <w:t>t</w:t>
      </w:r>
      <w:r>
        <w:rPr>
          <w:rFonts w:ascii="Arial" w:hAnsi="Arial" w:cs="Arial"/>
          <w:b/>
          <w:bCs/>
          <w:szCs w:val="21"/>
        </w:rPr>
        <w:t xml:space="preserve">his </w:t>
      </w:r>
      <w:r>
        <w:rPr>
          <w:rFonts w:hint="eastAsia" w:ascii="Arial" w:hAnsi="Arial" w:cs="Arial"/>
          <w:b/>
          <w:bCs/>
          <w:szCs w:val="21"/>
        </w:rPr>
        <w:t>s</w:t>
      </w:r>
      <w:r>
        <w:rPr>
          <w:rFonts w:ascii="Arial" w:hAnsi="Arial" w:cs="Arial"/>
          <w:b/>
          <w:bCs/>
          <w:szCs w:val="21"/>
        </w:rPr>
        <w:t>tudy.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745"/>
        <w:gridCol w:w="1657"/>
        <w:gridCol w:w="1592"/>
        <w:gridCol w:w="1795"/>
      </w:tblGrid>
      <w:tr w14:paraId="5CCCA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B334BFF">
            <w:pPr>
              <w:widowControl/>
              <w:jc w:val="left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Type</w:t>
            </w:r>
          </w:p>
        </w:tc>
        <w:tc>
          <w:tcPr>
            <w:tcW w:w="85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9DFC754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Dataset</w:t>
            </w:r>
          </w:p>
        </w:tc>
        <w:tc>
          <w:tcPr>
            <w:tcW w:w="2028" w:type="pct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C96E6F6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Clinical Feature</w:t>
            </w:r>
          </w:p>
        </w:tc>
        <w:tc>
          <w:tcPr>
            <w:tcW w:w="111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8E58751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Cases(n)</w:t>
            </w:r>
          </w:p>
        </w:tc>
      </w:tr>
      <w:tr w14:paraId="574DC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0CDF73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Training set</w:t>
            </w:r>
          </w:p>
        </w:tc>
        <w:tc>
          <w:tcPr>
            <w:tcW w:w="858" w:type="pct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51B312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TCGA_GBM</w:t>
            </w:r>
          </w:p>
          <w:p w14:paraId="2790AE85">
            <w:pPr>
              <w:widowControl/>
              <w:jc w:val="center"/>
              <w:textAlignment w:val="center"/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SimSun" w:cs="Arial"/>
                <w:color w:val="0000FF"/>
                <w:kern w:val="0"/>
                <w:sz w:val="22"/>
                <w:szCs w:val="22"/>
                <w:lang w:val="en-US" w:eastAsia="zh-CN" w:bidi="ar"/>
              </w:rPr>
              <w:t>(Microarray</w:t>
            </w:r>
            <w:bookmarkStart w:id="0" w:name="_GoBack"/>
            <w:bookmarkEnd w:id="0"/>
            <w:r>
              <w:rPr>
                <w:rFonts w:hint="eastAsia" w:ascii="Arial" w:hAnsi="Arial" w:eastAsia="SimSun" w:cs="Arial"/>
                <w:color w:val="0000FF"/>
                <w:kern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103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9EBC52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Recurrence</w:t>
            </w:r>
          </w:p>
        </w:tc>
        <w:tc>
          <w:tcPr>
            <w:tcW w:w="99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C5970B">
            <w:pPr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AE32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0CE6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4BD5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4FB1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FC33E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BBC8AF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Primary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B5C676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</w:tr>
      <w:tr w14:paraId="5778B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6330B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5BE3D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37B80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42892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Recurrent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837CD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14:paraId="37767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FEA0E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65FD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400D3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4FB49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Secondary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51F613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14:paraId="1BB77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EBC4C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FAB7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5A23B1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D6DB3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829202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14:paraId="7475A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62EB8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E1C75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30CDC1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Subtype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CC1F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59DD4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09A7B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7ED7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2262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E38F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E054B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Classical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134490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</w:tr>
      <w:tr w14:paraId="4DD8D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B15B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75A3C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19919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7B3D0F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Mesechynal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A21A5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</w:tr>
      <w:tr w14:paraId="51A83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726B1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B30B6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9320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89143C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Proneural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56EF3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</w:tr>
      <w:tr w14:paraId="6E0C9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181C7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B01A1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55E1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FA38F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716D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2BEFC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AA63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062A1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DB4411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CIMP_Status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B3F7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F2D3A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0A75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5BA6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C3FF7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1D6AD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DBAE8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G-CIMP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42C99C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</w:tr>
      <w:tr w14:paraId="4755C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4CA549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BA319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A454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415267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Non G-CIMP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867A5C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</w:tr>
      <w:tr w14:paraId="68221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66833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6457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289F6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IDH1_Status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B3DD7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16EB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541EC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0E5F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DCF4A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A9CB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733A0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Wild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DE919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</w:tr>
      <w:tr w14:paraId="5A8DF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83948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26CEF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D2B3E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FD30D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Mutant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788C7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14:paraId="5A302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378AB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B0C59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F9FE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CECD7D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C3C47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</w:tr>
      <w:tr w14:paraId="30233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4D0C9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5EB09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4962E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MGMT_Status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3D7E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77DF5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254DA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32BC6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3C14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62457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80C9AF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Unmethylated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A607F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</w:tr>
      <w:tr w14:paraId="5F45F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9005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70AB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0986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BF0A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Methylated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63AE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</w:tr>
      <w:tr w14:paraId="4ED60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801C71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443B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EF49B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29B28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8656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</w:tr>
      <w:tr w14:paraId="677D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83979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90BD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2C0CC1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Age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C1E4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5A71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78A68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B0D5E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EA433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A97E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4624D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&gt;65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57E1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</w:tr>
      <w:tr w14:paraId="5348C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8D709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4A362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CAD70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DD47C0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≤65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245622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</w:tr>
      <w:tr w14:paraId="09441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2CCD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05C9A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32306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06671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B33357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14:paraId="3388F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C70DE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8DDAF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AC3A1E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Gender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624E3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0834D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34FF3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C67B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B82B1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ADE2F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1559AB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Male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B13476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</w:tr>
      <w:tr w14:paraId="309E7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75886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C4375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C652F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64886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Female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59012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</w:tr>
      <w:tr w14:paraId="5F65B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A099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7586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66734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4DD63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1F5AF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14:paraId="75CAD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C0EF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6AB7F1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E0A7D3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Vital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1AD7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F59A6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3EE1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889E7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C5C1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9A1B2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F1BB3D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 xml:space="preserve">Live 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DD61F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</w:tr>
      <w:tr w14:paraId="7DF46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C5D3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22A2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B33AA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67ED0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Dead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EB990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</w:tr>
      <w:tr w14:paraId="027A9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3C65A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AC086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492C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1EDA32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6CF05C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987B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F8BC0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Validation set-1</w:t>
            </w:r>
          </w:p>
        </w:tc>
        <w:tc>
          <w:tcPr>
            <w:tcW w:w="8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38913E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CGGA_GBM</w:t>
            </w:r>
          </w:p>
          <w:p w14:paraId="46EBB8C3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Arial" w:hAnsi="Arial" w:eastAsia="SimSun" w:cs="Arial"/>
                <w:color w:val="0000FF"/>
                <w:kern w:val="0"/>
                <w:sz w:val="22"/>
                <w:szCs w:val="22"/>
                <w:lang w:val="en-US" w:eastAsia="zh-CN" w:bidi="ar"/>
              </w:rPr>
              <w:t>(Bulk RNA-seq)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60A65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Recurrence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E8CDD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E0919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72B12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0EE4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BF36E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6037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AE2C1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Primary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6EF0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</w:tr>
      <w:tr w14:paraId="54E86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70A3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42BB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322D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227C13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Recurrent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17BAB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</w:tr>
      <w:tr w14:paraId="097B5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ADDD2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80A9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D6AB2E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Subtype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D2834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CB96A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4861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618FE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C80929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4B47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72FD8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Classical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D577D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</w:tr>
      <w:tr w14:paraId="4B84B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7F71F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304E7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5575E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B175A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Mesechynal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2976C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</w:tr>
      <w:tr w14:paraId="4A0C2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A02A6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991E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F875C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E99F7F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Proneural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1FB8E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</w:tr>
      <w:tr w14:paraId="3EE6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C5EF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BE9E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E3F97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A0282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692801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14:paraId="0E81E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C7B6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DC83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95E450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IDH1_Status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54ED6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A014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4B0FF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34B2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AB6C5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8D1D9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A9B1E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Wild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5B8C17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</w:tr>
      <w:tr w14:paraId="48C14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C4EEC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6B198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CB5FD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7DB8D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Mutant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C20721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14:paraId="53A6E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2731B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8093D1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23B6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1A99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2464E1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14:paraId="0BA6A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7D52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D100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87A38E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MGMT_Status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D4EC29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07019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3E75A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F1CEE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54E95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1D0C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84239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Unmethylated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1F32DD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</w:tr>
      <w:tr w14:paraId="62EED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F6019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E17401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F2B70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B2D18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Methylated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FC762D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</w:tr>
      <w:tr w14:paraId="55BCD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77885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1A79C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FB393F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Age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EA18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7F05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6D5EA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5E1D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5885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51250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C5C66C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&gt;65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6A949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 w14:paraId="1A063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03130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0BE2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62957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952237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≤65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E518EE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</w:tr>
      <w:tr w14:paraId="6CD50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2E52C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82DB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6B128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Gender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D4084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ABEC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7E34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DF260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D982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C0355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9A6DC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Male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E6FBD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</w:tr>
      <w:tr w14:paraId="506F1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0BB88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6DA53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E869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3C1D9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Female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D01DD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</w:tr>
      <w:tr w14:paraId="0FB94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73150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340E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EA9C75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Radio_status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388B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7F9B1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23A25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06F6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FDC41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AF8F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7E2817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Non treated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356C6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 w14:paraId="65D2E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5DCA6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41946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49B96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34100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Treated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B3F16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</w:tr>
      <w:tr w14:paraId="6BCD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A627B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88B70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E5CD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71456E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365E3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14:paraId="7F344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96062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B297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E064D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Chemo_status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2556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A3171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6796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C8BE7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B1EE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96F15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024C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Non treated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2182B7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14:paraId="5AC38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1CC6D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38C41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F5525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60A19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Treated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7DC5F3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</w:tr>
      <w:tr w14:paraId="23AF0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D577C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C463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0ACD5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2EA43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14969C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14:paraId="7C63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238DD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6EA17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D2ADA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Vital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6C4F8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3071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3FE1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0595B0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41E1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7B94D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B875B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 xml:space="preserve">Live 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511D9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</w:tr>
      <w:tr w14:paraId="6D196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F7550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BD69B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CCB5CE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5282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Dead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65A4E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</w:tr>
      <w:tr w14:paraId="1CFA1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BA49D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Validation set-2</w:t>
            </w:r>
          </w:p>
        </w:tc>
        <w:tc>
          <w:tcPr>
            <w:tcW w:w="8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694C6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LeeY_GBM</w:t>
            </w:r>
          </w:p>
          <w:p w14:paraId="6FEA5980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Arial" w:hAnsi="Arial" w:eastAsia="SimSun" w:cs="Arial"/>
                <w:color w:val="0000FF"/>
                <w:kern w:val="0"/>
                <w:sz w:val="22"/>
                <w:szCs w:val="22"/>
                <w:lang w:val="en-US" w:eastAsia="zh-CN" w:bidi="ar"/>
              </w:rPr>
              <w:t>(Microarray)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1F9E41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Subtype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DCEA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954D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62DEE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902BD3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524FA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A534DC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B1C3A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Classical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2B314F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14:paraId="7FF3B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807EA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81723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15F2F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4DBCE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Mesechynal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7164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</w:tr>
      <w:tr w14:paraId="74D90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5696D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D4FBD1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2A42D3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3D28D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Proneural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60D4A2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  <w:tr w14:paraId="717FD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5A97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45C3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4AA01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Age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2BFB9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C7CBE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4BC3A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352EA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B3BEF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C3EAD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ACFAC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&gt;65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E9CE61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</w:tr>
      <w:tr w14:paraId="5332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EDFB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1810E7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05F6C7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02879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≤65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47239B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14:paraId="3284C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76CBB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0763EF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2850A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Gender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C1D07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3C8C95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634AF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BC56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E47F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3A7B7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9AC59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Male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AAB32D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</w:tr>
      <w:tr w14:paraId="41064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7D17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F14F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8434E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66F9B6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Female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D57588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14:paraId="540A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6C5ED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08A4C2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E6D87B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CIMP_status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5CB9B8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6D8F4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2A516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A1ACB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78EE1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2A987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0685DE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G-CIMP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7062CE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14:paraId="52C66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DC444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9D3B64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F906C9">
            <w:pPr>
              <w:jc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61B35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Non G-CIMP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09D03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</w:tr>
      <w:tr w14:paraId="7B9A8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69D56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12F35B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A1D630">
            <w:pPr>
              <w:widowControl/>
              <w:jc w:val="center"/>
              <w:textAlignment w:val="center"/>
              <w:rPr>
                <w:rFonts w:ascii="Arial" w:hAnsi="Arial" w:eastAsia="SimSun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bCs/>
                <w:color w:val="000000"/>
                <w:kern w:val="0"/>
                <w:sz w:val="22"/>
                <w:szCs w:val="22"/>
                <w:lang w:bidi="ar"/>
              </w:rPr>
              <w:t>Vital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C4D5DA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D014D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</w:tr>
      <w:tr w14:paraId="317ED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0018EC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C5F031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8F5BB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24498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 xml:space="preserve">Live 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8859F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14:paraId="21A44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0" w:type="pct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2F9D71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858" w:type="pct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90DB95E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019B766">
            <w:pPr>
              <w:jc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1B41A94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Dead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82AC29C">
            <w:pPr>
              <w:widowControl/>
              <w:jc w:val="center"/>
              <w:textAlignment w:val="center"/>
              <w:rPr>
                <w:rFonts w:ascii="Arial" w:hAnsi="Arial" w:eastAsia="SimSun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</w:tr>
    </w:tbl>
    <w:p w14:paraId="3F8B57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jVhZmRhODQwYWVhMjM5MmRjZjcxOWYwZDM1YTAifQ=="/>
  </w:docVars>
  <w:rsids>
    <w:rsidRoot w:val="0069035D"/>
    <w:rsid w:val="0069035D"/>
    <w:rsid w:val="00D6780B"/>
    <w:rsid w:val="4EAC647C"/>
    <w:rsid w:val="5B505DEA"/>
    <w:rsid w:val="605A3070"/>
    <w:rsid w:val="64C0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858</Characters>
  <Lines>9</Lines>
  <Paragraphs>2</Paragraphs>
  <TotalTime>1</TotalTime>
  <ScaleCrop>false</ScaleCrop>
  <LinksUpToDate>false</LinksUpToDate>
  <CharactersWithSpaces>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2024-10-07T18:32:00Z</dcterms:created>
  <dc:creator>Lenovo</dc:creator>
  <cp:lastModifiedBy>己脖偶对众</cp:lastModifiedBy>
  <dcterms:modified xsi:type="dcterms:W3CDTF">2025-05-05T04:10:32Z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02CFCDE633DF4853AE2EF45AF2361EF0_12</vt:lpwstr>
  </property>
  <property fmtid="{D5CDD505-2E9C-101B-9397-08002B2CF9AE}" pid="4" name="KSOTemplateDocerSaveRecord">
    <vt:lpwstr>eyJoZGlkIjoiNTZiNTczNjM5NmJhMTk4MzExNjkxOWVmOGQ0YWRjYjciLCJ1c2VySWQiOiIxNDY5NDg4ODMxIn0=</vt:lpwstr>
  </property>
</Properties>
</file>