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B9531A" w14:textId="7CA40CC5" w:rsidR="007B2C24" w:rsidRDefault="00D604CE" w:rsidP="00571C25">
      <w:pPr>
        <w:spacing w:afterLines="50" w:after="156"/>
        <w:jc w:val="center"/>
        <w:rPr>
          <w:rFonts w:hint="eastAsia"/>
        </w:rPr>
      </w:pPr>
      <w:r>
        <w:rPr>
          <w:rFonts w:hint="eastAsia"/>
          <w:noProof/>
        </w:rPr>
        <w:drawing>
          <wp:inline distT="0" distB="0" distL="0" distR="0" wp14:anchorId="06CEB056" wp14:editId="725D8D61">
            <wp:extent cx="5312465" cy="6189260"/>
            <wp:effectExtent l="0" t="0" r="2540" b="2540"/>
            <wp:docPr id="17409822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18943" cy="6196808"/>
                    </a:xfrm>
                    <a:prstGeom prst="rect">
                      <a:avLst/>
                    </a:prstGeom>
                    <a:noFill/>
                  </pic:spPr>
                </pic:pic>
              </a:graphicData>
            </a:graphic>
          </wp:inline>
        </w:drawing>
      </w:r>
    </w:p>
    <w:p w14:paraId="39C94373" w14:textId="77777777" w:rsidR="00C809E3" w:rsidRDefault="00D604CE" w:rsidP="00571C25">
      <w:pPr>
        <w:rPr>
          <w:rFonts w:ascii="Times New Roman" w:eastAsiaTheme="majorEastAsia" w:hAnsi="Times New Roman" w:cs="Times New Roman"/>
          <w:sz w:val="24"/>
          <w:szCs w:val="24"/>
        </w:rPr>
      </w:pPr>
      <w:r w:rsidRPr="00D604CE">
        <w:rPr>
          <w:rFonts w:ascii="Times New Roman" w:eastAsiaTheme="majorEastAsia" w:hAnsi="Times New Roman" w:cs="Times New Roman" w:hint="eastAsia"/>
          <w:b/>
          <w:bCs/>
          <w:sz w:val="24"/>
          <w:szCs w:val="24"/>
        </w:rPr>
        <w:t>Supplementary Figure S1.</w:t>
      </w:r>
      <w:r w:rsidRPr="00C809E3">
        <w:rPr>
          <w:rFonts w:hint="eastAsia"/>
          <w:b/>
          <w:bCs/>
          <w:sz w:val="24"/>
          <w:szCs w:val="24"/>
        </w:rPr>
        <w:t xml:space="preserve"> </w:t>
      </w:r>
      <w:r w:rsidRPr="00C809E3">
        <w:rPr>
          <w:rFonts w:ascii="Times New Roman" w:eastAsiaTheme="majorEastAsia" w:hAnsi="Times New Roman" w:cs="Times New Roman" w:hint="eastAsia"/>
          <w:b/>
          <w:bCs/>
          <w:sz w:val="24"/>
          <w:szCs w:val="24"/>
        </w:rPr>
        <w:t xml:space="preserve">Age-standardized mortality rate (ASMR) for tuberculosis among children and adolescents under 15 years old across 204 countries and territories in 2021. </w:t>
      </w:r>
    </w:p>
    <w:p w14:paraId="6F41238C" w14:textId="17DDF9EA" w:rsidR="00D604CE" w:rsidRPr="00D604CE" w:rsidRDefault="00D604CE" w:rsidP="00571C25">
      <w:pPr>
        <w:rPr>
          <w:rFonts w:ascii="Times New Roman" w:eastAsiaTheme="majorEastAsia" w:hAnsi="Times New Roman" w:cs="Times New Roman"/>
          <w:sz w:val="24"/>
          <w:szCs w:val="24"/>
        </w:rPr>
      </w:pPr>
      <w:r w:rsidRPr="00D604CE">
        <w:rPr>
          <w:rFonts w:ascii="Times New Roman" w:eastAsiaTheme="majorEastAsia" w:hAnsi="Times New Roman" w:cs="Times New Roman" w:hint="eastAsia"/>
          <w:sz w:val="24"/>
          <w:szCs w:val="24"/>
        </w:rPr>
        <w:t>(A) DS-TB; (B) MDR-TB; (C) XDR-TB; (D) HIV-DS-TB; (E) HIV-MDR-TB; (F) HIV-XDR-TB. DS-TB=Drug-susceptible tuberculosis. MDR-TB=Multidrug-resistant tuberculosis without extensive drug resistance. XDR-TB=Extensively drug-resistant tuberculosis. HIV-DS-TB=HIV-infected drug-susceptible tuberculosis. HIV-MDR-TB=HIV-infected multidrug-resistant tuberculosis without extensive drug resistance. HIV-XDR-TB=HIV-infected extensively drug-resistant tuberculosis.</w:t>
      </w:r>
    </w:p>
    <w:p w14:paraId="31C1D0C5" w14:textId="77777777" w:rsidR="00D604CE" w:rsidRDefault="00D604CE" w:rsidP="00D604CE">
      <w:pPr>
        <w:jc w:val="center"/>
        <w:rPr>
          <w:rFonts w:hint="eastAsia"/>
        </w:rPr>
      </w:pPr>
    </w:p>
    <w:p w14:paraId="64E7DFA9" w14:textId="77777777" w:rsidR="00D604CE" w:rsidRDefault="00D604CE" w:rsidP="00D604CE">
      <w:pPr>
        <w:jc w:val="center"/>
        <w:rPr>
          <w:rFonts w:hint="eastAsia"/>
        </w:rPr>
      </w:pPr>
    </w:p>
    <w:p w14:paraId="6EDA2DE1" w14:textId="77777777" w:rsidR="00D604CE" w:rsidRDefault="00D604CE" w:rsidP="00D604CE">
      <w:pPr>
        <w:jc w:val="center"/>
        <w:rPr>
          <w:rFonts w:hint="eastAsia"/>
        </w:rPr>
      </w:pPr>
    </w:p>
    <w:p w14:paraId="1647A86D" w14:textId="49A8A093" w:rsidR="00D604CE" w:rsidRDefault="00CE73C0" w:rsidP="00571C25">
      <w:pPr>
        <w:spacing w:afterLines="50" w:after="156"/>
        <w:jc w:val="center"/>
        <w:rPr>
          <w:rFonts w:hint="eastAsia"/>
        </w:rPr>
      </w:pPr>
      <w:r>
        <w:rPr>
          <w:rFonts w:hint="eastAsia"/>
          <w:noProof/>
        </w:rPr>
        <w:lastRenderedPageBreak/>
        <w:drawing>
          <wp:inline distT="0" distB="0" distL="0" distR="0" wp14:anchorId="1BFE0FDB" wp14:editId="052B3E77">
            <wp:extent cx="5144507" cy="5995063"/>
            <wp:effectExtent l="0" t="0" r="0" b="5715"/>
            <wp:docPr id="17033660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54223" cy="6006385"/>
                    </a:xfrm>
                    <a:prstGeom prst="rect">
                      <a:avLst/>
                    </a:prstGeom>
                    <a:noFill/>
                  </pic:spPr>
                </pic:pic>
              </a:graphicData>
            </a:graphic>
          </wp:inline>
        </w:drawing>
      </w:r>
    </w:p>
    <w:p w14:paraId="5E5C3EB1" w14:textId="77777777" w:rsidR="00C809E3" w:rsidRDefault="00CE73C0" w:rsidP="00571C25">
      <w:pPr>
        <w:rPr>
          <w:rFonts w:ascii="Times New Roman" w:eastAsiaTheme="majorEastAsia" w:hAnsi="Times New Roman" w:cs="Times New Roman"/>
          <w:sz w:val="24"/>
          <w:szCs w:val="24"/>
        </w:rPr>
      </w:pPr>
      <w:r w:rsidRPr="00CE73C0">
        <w:rPr>
          <w:rFonts w:ascii="Times New Roman" w:eastAsiaTheme="majorEastAsia" w:hAnsi="Times New Roman" w:cs="Times New Roman" w:hint="eastAsia"/>
          <w:b/>
          <w:bCs/>
          <w:sz w:val="24"/>
          <w:szCs w:val="24"/>
        </w:rPr>
        <w:t xml:space="preserve">Supplementary Figure S2. </w:t>
      </w:r>
      <w:r w:rsidRPr="00C809E3">
        <w:rPr>
          <w:rFonts w:ascii="Times New Roman" w:eastAsiaTheme="majorEastAsia" w:hAnsi="Times New Roman" w:cs="Times New Roman" w:hint="eastAsia"/>
          <w:b/>
          <w:bCs/>
          <w:sz w:val="24"/>
          <w:szCs w:val="24"/>
        </w:rPr>
        <w:t xml:space="preserve">Estimated annual percentage changes in age-standardized mortality rate (ASMR) for tuberculosis among children and adolescents under 15 years old across 204 countries and territories from 1990 to 2021. </w:t>
      </w:r>
    </w:p>
    <w:p w14:paraId="22A2F5CF" w14:textId="792D6A84" w:rsidR="00CE73C0" w:rsidRDefault="00CE73C0" w:rsidP="00571C25">
      <w:pPr>
        <w:rPr>
          <w:rFonts w:ascii="Times New Roman" w:eastAsiaTheme="majorEastAsia" w:hAnsi="Times New Roman" w:cs="Times New Roman"/>
          <w:sz w:val="24"/>
          <w:szCs w:val="24"/>
        </w:rPr>
      </w:pPr>
      <w:r w:rsidRPr="00CE73C0">
        <w:rPr>
          <w:rFonts w:ascii="Times New Roman" w:eastAsiaTheme="majorEastAsia" w:hAnsi="Times New Roman" w:cs="Times New Roman" w:hint="eastAsia"/>
          <w:sz w:val="24"/>
          <w:szCs w:val="24"/>
        </w:rPr>
        <w:t>(A) DS-TB; (B) MDR-TB; (C) XDR-TB; (D) HIV-DS-TB; (E) HIV-MDR-TB; (F) HIV-XDR-TB. DS-TB=Drug-susceptible tuberculosis. MDR-TB=Multidrug-resistant tuberculosis without extensive drug resistance. XDR-TB=Extensively drug-resistant tuberculosis. HIV-DS-TB=HIV-infected drug-susceptible tuberculosis. HIV-MDR-TB=HIV-infected multidrug-resistant tuberculosis without extensive drug resistance. HIV-XDR-TB=HIV-infected extensively drug-resistant tuberculosis.</w:t>
      </w:r>
    </w:p>
    <w:p w14:paraId="29FA875B" w14:textId="77777777" w:rsidR="006E3817" w:rsidRDefault="006E3817" w:rsidP="006E3817">
      <w:pPr>
        <w:rPr>
          <w:rFonts w:ascii="Times New Roman" w:eastAsiaTheme="majorEastAsia" w:hAnsi="Times New Roman" w:cs="Times New Roman"/>
          <w:sz w:val="24"/>
          <w:szCs w:val="24"/>
        </w:rPr>
      </w:pPr>
    </w:p>
    <w:p w14:paraId="062AF904" w14:textId="77777777" w:rsidR="006E3817" w:rsidRDefault="006E3817" w:rsidP="006E3817">
      <w:pPr>
        <w:rPr>
          <w:rFonts w:ascii="Times New Roman" w:eastAsiaTheme="majorEastAsia" w:hAnsi="Times New Roman" w:cs="Times New Roman"/>
          <w:sz w:val="24"/>
          <w:szCs w:val="24"/>
        </w:rPr>
      </w:pPr>
    </w:p>
    <w:p w14:paraId="064E0166" w14:textId="77777777" w:rsidR="006E3817" w:rsidRDefault="006E3817" w:rsidP="006E3817">
      <w:pPr>
        <w:rPr>
          <w:rFonts w:ascii="Times New Roman" w:eastAsiaTheme="majorEastAsia" w:hAnsi="Times New Roman" w:cs="Times New Roman" w:hint="eastAsia"/>
          <w:sz w:val="24"/>
          <w:szCs w:val="24"/>
        </w:rPr>
      </w:pPr>
    </w:p>
    <w:p w14:paraId="171B54A2" w14:textId="589E38A8" w:rsidR="00571C25" w:rsidRDefault="00571C25" w:rsidP="00571C25">
      <w:pPr>
        <w:spacing w:afterLines="50" w:after="156"/>
        <w:rPr>
          <w:rFonts w:ascii="Times New Roman" w:eastAsiaTheme="majorEastAsia" w:hAnsi="Times New Roman" w:cs="Times New Roman"/>
          <w:sz w:val="24"/>
          <w:szCs w:val="24"/>
        </w:rPr>
      </w:pPr>
      <w:r>
        <w:rPr>
          <w:noProof/>
        </w:rPr>
        <w:lastRenderedPageBreak/>
        <w:drawing>
          <wp:inline distT="0" distB="0" distL="0" distR="0" wp14:anchorId="48F05E1F" wp14:editId="3AD20578">
            <wp:extent cx="5274310" cy="5967730"/>
            <wp:effectExtent l="0" t="0" r="2540" b="0"/>
            <wp:docPr id="7439930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93069" name=""/>
                    <pic:cNvPicPr/>
                  </pic:nvPicPr>
                  <pic:blipFill>
                    <a:blip r:embed="rId8"/>
                    <a:stretch>
                      <a:fillRect/>
                    </a:stretch>
                  </pic:blipFill>
                  <pic:spPr>
                    <a:xfrm>
                      <a:off x="0" y="0"/>
                      <a:ext cx="5274310" cy="5967730"/>
                    </a:xfrm>
                    <a:prstGeom prst="rect">
                      <a:avLst/>
                    </a:prstGeom>
                  </pic:spPr>
                </pic:pic>
              </a:graphicData>
            </a:graphic>
          </wp:inline>
        </w:drawing>
      </w:r>
    </w:p>
    <w:p w14:paraId="404AFD23" w14:textId="77777777" w:rsidR="00C809E3" w:rsidRDefault="00571C25" w:rsidP="006E3817">
      <w:pPr>
        <w:rPr>
          <w:rFonts w:ascii="Times New Roman" w:eastAsiaTheme="majorEastAsia" w:hAnsi="Times New Roman" w:cs="Times New Roman"/>
          <w:sz w:val="24"/>
          <w:szCs w:val="24"/>
        </w:rPr>
      </w:pPr>
      <w:r w:rsidRPr="00CE73C0">
        <w:rPr>
          <w:rFonts w:ascii="Times New Roman" w:eastAsiaTheme="majorEastAsia" w:hAnsi="Times New Roman" w:cs="Times New Roman" w:hint="eastAsia"/>
          <w:b/>
          <w:bCs/>
          <w:sz w:val="24"/>
          <w:szCs w:val="24"/>
        </w:rPr>
        <w:t>Supplementary Figure S</w:t>
      </w:r>
      <w:r>
        <w:rPr>
          <w:rFonts w:ascii="Times New Roman" w:eastAsiaTheme="majorEastAsia" w:hAnsi="Times New Roman" w:cs="Times New Roman" w:hint="eastAsia"/>
          <w:b/>
          <w:bCs/>
          <w:sz w:val="24"/>
          <w:szCs w:val="24"/>
        </w:rPr>
        <w:t>3</w:t>
      </w:r>
      <w:r w:rsidRPr="00CE73C0">
        <w:rPr>
          <w:rFonts w:ascii="Times New Roman" w:eastAsiaTheme="majorEastAsia" w:hAnsi="Times New Roman" w:cs="Times New Roman" w:hint="eastAsia"/>
          <w:b/>
          <w:bCs/>
          <w:sz w:val="24"/>
          <w:szCs w:val="24"/>
        </w:rPr>
        <w:t>.</w:t>
      </w:r>
      <w:r w:rsidRPr="00571C25">
        <w:rPr>
          <w:rFonts w:ascii="Times New Roman" w:eastAsiaTheme="majorEastAsia" w:hAnsi="Times New Roman" w:cs="Times New Roman" w:hint="eastAsia"/>
          <w:sz w:val="24"/>
          <w:szCs w:val="24"/>
        </w:rPr>
        <w:t xml:space="preserve"> </w:t>
      </w:r>
      <w:r w:rsidRPr="00C809E3">
        <w:rPr>
          <w:rFonts w:ascii="Times New Roman" w:eastAsiaTheme="majorEastAsia" w:hAnsi="Times New Roman" w:cs="Times New Roman" w:hint="eastAsia"/>
          <w:b/>
          <w:bCs/>
          <w:sz w:val="24"/>
          <w:szCs w:val="24"/>
        </w:rPr>
        <w:t xml:space="preserve">Association between age-standardized incidence and mortality rates of tuberculosis with the Sociodemographic Index. </w:t>
      </w:r>
    </w:p>
    <w:p w14:paraId="731FE28C" w14:textId="68E1FA44" w:rsidR="00571C25" w:rsidRDefault="00571C25" w:rsidP="006E3817">
      <w:pPr>
        <w:rPr>
          <w:rFonts w:ascii="Times New Roman" w:eastAsiaTheme="majorEastAsia" w:hAnsi="Times New Roman" w:cs="Times New Roman"/>
          <w:sz w:val="24"/>
          <w:szCs w:val="24"/>
        </w:rPr>
      </w:pPr>
      <w:r w:rsidRPr="00571C25">
        <w:rPr>
          <w:rFonts w:ascii="Times New Roman" w:eastAsiaTheme="majorEastAsia" w:hAnsi="Times New Roman" w:cs="Times New Roman" w:hint="eastAsia"/>
          <w:sz w:val="24"/>
          <w:szCs w:val="24"/>
        </w:rPr>
        <w:t>Trends in age-standardized incidence rates (ASIR) (A) and age-standardized mortality rates (ASMR) (B) of tuberculosis among children and adolescents under 15 years from 1990 to 2021, categorized by Sociodemographic Index (SDI). Trends in ASIR (C) and ASMR (D) across the 21 Global Burden of Disease (GBD) regions, stratified by SDI, during this period.</w:t>
      </w:r>
    </w:p>
    <w:p w14:paraId="4E539FED" w14:textId="77777777" w:rsidR="00571C25" w:rsidRDefault="00571C25" w:rsidP="006E3817">
      <w:pPr>
        <w:rPr>
          <w:rFonts w:ascii="Times New Roman" w:eastAsiaTheme="majorEastAsia" w:hAnsi="Times New Roman" w:cs="Times New Roman"/>
          <w:sz w:val="24"/>
          <w:szCs w:val="24"/>
        </w:rPr>
      </w:pPr>
    </w:p>
    <w:p w14:paraId="06D7C626" w14:textId="77777777" w:rsidR="00571C25" w:rsidRDefault="00571C25" w:rsidP="006E3817">
      <w:pPr>
        <w:rPr>
          <w:rFonts w:ascii="Times New Roman" w:eastAsiaTheme="majorEastAsia" w:hAnsi="Times New Roman" w:cs="Times New Roman"/>
          <w:sz w:val="24"/>
          <w:szCs w:val="24"/>
        </w:rPr>
      </w:pPr>
    </w:p>
    <w:p w14:paraId="10D5D46B" w14:textId="77777777" w:rsidR="00571C25" w:rsidRDefault="00571C25" w:rsidP="006E3817">
      <w:pPr>
        <w:rPr>
          <w:rFonts w:ascii="Times New Roman" w:eastAsiaTheme="majorEastAsia" w:hAnsi="Times New Roman" w:cs="Times New Roman"/>
          <w:sz w:val="24"/>
          <w:szCs w:val="24"/>
        </w:rPr>
      </w:pPr>
    </w:p>
    <w:p w14:paraId="7D49806D" w14:textId="77777777" w:rsidR="00571C25" w:rsidRDefault="00571C25" w:rsidP="006E3817">
      <w:pPr>
        <w:rPr>
          <w:rFonts w:ascii="Times New Roman" w:eastAsiaTheme="majorEastAsia" w:hAnsi="Times New Roman" w:cs="Times New Roman"/>
          <w:sz w:val="24"/>
          <w:szCs w:val="24"/>
        </w:rPr>
      </w:pPr>
    </w:p>
    <w:p w14:paraId="72536375" w14:textId="77777777" w:rsidR="00571C25" w:rsidRDefault="00571C25" w:rsidP="006E3817">
      <w:pPr>
        <w:rPr>
          <w:rFonts w:ascii="Times New Roman" w:eastAsiaTheme="majorEastAsia" w:hAnsi="Times New Roman" w:cs="Times New Roman"/>
          <w:sz w:val="24"/>
          <w:szCs w:val="24"/>
        </w:rPr>
      </w:pPr>
    </w:p>
    <w:p w14:paraId="2C69C6D0" w14:textId="77777777" w:rsidR="00571C25" w:rsidRDefault="00571C25" w:rsidP="006E3817">
      <w:pPr>
        <w:rPr>
          <w:rFonts w:ascii="Times New Roman" w:eastAsiaTheme="majorEastAsia" w:hAnsi="Times New Roman" w:cs="Times New Roman"/>
          <w:sz w:val="24"/>
          <w:szCs w:val="24"/>
        </w:rPr>
      </w:pPr>
    </w:p>
    <w:p w14:paraId="302FC954" w14:textId="1FB22EE6" w:rsidR="00571C25" w:rsidRDefault="00571C25" w:rsidP="00571C25">
      <w:pPr>
        <w:spacing w:afterLines="50" w:after="156"/>
        <w:rPr>
          <w:rFonts w:ascii="Times New Roman" w:eastAsiaTheme="majorEastAsia" w:hAnsi="Times New Roman" w:cs="Times New Roman"/>
          <w:sz w:val="24"/>
          <w:szCs w:val="24"/>
        </w:rPr>
      </w:pPr>
      <w:r>
        <w:rPr>
          <w:noProof/>
        </w:rPr>
        <w:lastRenderedPageBreak/>
        <w:drawing>
          <wp:inline distT="0" distB="0" distL="0" distR="0" wp14:anchorId="11BDEB39" wp14:editId="156826B2">
            <wp:extent cx="5274310" cy="6110095"/>
            <wp:effectExtent l="0" t="0" r="2540" b="5080"/>
            <wp:docPr id="11934610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61096" name=""/>
                    <pic:cNvPicPr/>
                  </pic:nvPicPr>
                  <pic:blipFill rotWithShape="1">
                    <a:blip r:embed="rId9"/>
                    <a:srcRect t="-1" b="976"/>
                    <a:stretch/>
                  </pic:blipFill>
                  <pic:spPr bwMode="auto">
                    <a:xfrm>
                      <a:off x="0" y="0"/>
                      <a:ext cx="5274310" cy="6110095"/>
                    </a:xfrm>
                    <a:prstGeom prst="rect">
                      <a:avLst/>
                    </a:prstGeom>
                    <a:ln>
                      <a:noFill/>
                    </a:ln>
                    <a:extLst>
                      <a:ext uri="{53640926-AAD7-44D8-BBD7-CCE9431645EC}">
                        <a14:shadowObscured xmlns:a14="http://schemas.microsoft.com/office/drawing/2010/main"/>
                      </a:ext>
                    </a:extLst>
                  </pic:spPr>
                </pic:pic>
              </a:graphicData>
            </a:graphic>
          </wp:inline>
        </w:drawing>
      </w:r>
    </w:p>
    <w:p w14:paraId="42D2C4C0" w14:textId="77777777" w:rsidR="00C809E3" w:rsidRPr="00C809E3" w:rsidRDefault="00571C25" w:rsidP="00571C25">
      <w:pPr>
        <w:rPr>
          <w:rFonts w:ascii="Times New Roman" w:eastAsiaTheme="majorEastAsia" w:hAnsi="Times New Roman" w:cs="Times New Roman"/>
          <w:b/>
          <w:bCs/>
          <w:sz w:val="24"/>
          <w:szCs w:val="24"/>
        </w:rPr>
      </w:pPr>
      <w:r w:rsidRPr="00CE73C0">
        <w:rPr>
          <w:rFonts w:ascii="Times New Roman" w:eastAsiaTheme="majorEastAsia" w:hAnsi="Times New Roman" w:cs="Times New Roman" w:hint="eastAsia"/>
          <w:b/>
          <w:bCs/>
          <w:sz w:val="24"/>
          <w:szCs w:val="24"/>
        </w:rPr>
        <w:t>Supplementary Figure S</w:t>
      </w:r>
      <w:r>
        <w:rPr>
          <w:rFonts w:ascii="Times New Roman" w:eastAsiaTheme="majorEastAsia" w:hAnsi="Times New Roman" w:cs="Times New Roman" w:hint="eastAsia"/>
          <w:b/>
          <w:bCs/>
          <w:sz w:val="24"/>
          <w:szCs w:val="24"/>
        </w:rPr>
        <w:t>4</w:t>
      </w:r>
      <w:r w:rsidRPr="00CE73C0">
        <w:rPr>
          <w:rFonts w:ascii="Times New Roman" w:eastAsiaTheme="majorEastAsia" w:hAnsi="Times New Roman" w:cs="Times New Roman" w:hint="eastAsia"/>
          <w:b/>
          <w:bCs/>
          <w:sz w:val="24"/>
          <w:szCs w:val="24"/>
        </w:rPr>
        <w:t>.</w:t>
      </w:r>
      <w:r w:rsidRPr="00C809E3">
        <w:rPr>
          <w:rFonts w:ascii="Times New Roman" w:eastAsiaTheme="majorEastAsia" w:hAnsi="Times New Roman" w:cs="Times New Roman" w:hint="eastAsia"/>
          <w:b/>
          <w:bCs/>
          <w:sz w:val="24"/>
          <w:szCs w:val="24"/>
        </w:rPr>
        <w:t xml:space="preserve"> Proportions of incident cases (A) and deaths (B) contributed by each type of tuberculosis by age group, globally and for 21 GBD regions, 2021.</w:t>
      </w:r>
      <w:r w:rsidRPr="00C809E3">
        <w:rPr>
          <w:rFonts w:ascii="Times New Roman" w:eastAsiaTheme="majorEastAsia" w:hAnsi="Times New Roman" w:cs="Times New Roman" w:hint="eastAsia"/>
          <w:b/>
          <w:bCs/>
          <w:sz w:val="24"/>
          <w:szCs w:val="24"/>
        </w:rPr>
        <w:t xml:space="preserve"> </w:t>
      </w:r>
    </w:p>
    <w:p w14:paraId="3F68D900" w14:textId="13DDE625" w:rsidR="00571C25" w:rsidRDefault="00571C25" w:rsidP="00571C25">
      <w:pPr>
        <w:rPr>
          <w:rFonts w:ascii="Times New Roman" w:eastAsiaTheme="majorEastAsia" w:hAnsi="Times New Roman" w:cs="Times New Roman"/>
          <w:sz w:val="24"/>
          <w:szCs w:val="24"/>
        </w:rPr>
      </w:pPr>
      <w:r w:rsidRPr="00571C25">
        <w:rPr>
          <w:rFonts w:ascii="Times New Roman" w:eastAsiaTheme="majorEastAsia" w:hAnsi="Times New Roman" w:cs="Times New Roman" w:hint="eastAsia"/>
          <w:sz w:val="24"/>
          <w:szCs w:val="24"/>
        </w:rPr>
        <w:t>DS-TB=Drug-susceptible tuberculosis.</w:t>
      </w:r>
      <w:r>
        <w:rPr>
          <w:rFonts w:ascii="Times New Roman" w:eastAsiaTheme="majorEastAsia" w:hAnsi="Times New Roman" w:cs="Times New Roman" w:hint="eastAsia"/>
          <w:sz w:val="24"/>
          <w:szCs w:val="24"/>
        </w:rPr>
        <w:t xml:space="preserve"> </w:t>
      </w:r>
      <w:r w:rsidRPr="00571C25">
        <w:rPr>
          <w:rFonts w:ascii="Times New Roman" w:eastAsiaTheme="majorEastAsia" w:hAnsi="Times New Roman" w:cs="Times New Roman" w:hint="eastAsia"/>
          <w:sz w:val="24"/>
          <w:szCs w:val="24"/>
        </w:rPr>
        <w:t>MDR-TB=Multidrug-resistant tuberculosis without extensive drug resistance. XDR-TB=Extensively drug-resistant tuberculosis. HIV-DS-TB=HIV-infected drug-susceptible tuberculosis. HIV-MDR-TB=HIV-infected multidrug-resistant tuberculosis without extensive drug resistance. HIV-XDR-TB=HIV-infected extensively drug-resistant tuberculosis.</w:t>
      </w:r>
    </w:p>
    <w:p w14:paraId="3459A540" w14:textId="77777777" w:rsidR="00571C25" w:rsidRDefault="00571C25" w:rsidP="00571C25">
      <w:pPr>
        <w:rPr>
          <w:rFonts w:ascii="Times New Roman" w:eastAsiaTheme="majorEastAsia" w:hAnsi="Times New Roman" w:cs="Times New Roman"/>
          <w:sz w:val="24"/>
          <w:szCs w:val="24"/>
        </w:rPr>
      </w:pPr>
    </w:p>
    <w:p w14:paraId="4B91D05F" w14:textId="77777777" w:rsidR="00571C25" w:rsidRPr="00571C25" w:rsidRDefault="00571C25" w:rsidP="006E3817">
      <w:pPr>
        <w:rPr>
          <w:rFonts w:ascii="Times New Roman" w:eastAsiaTheme="majorEastAsia" w:hAnsi="Times New Roman" w:cs="Times New Roman" w:hint="eastAsia"/>
          <w:sz w:val="24"/>
          <w:szCs w:val="24"/>
        </w:rPr>
      </w:pPr>
    </w:p>
    <w:p w14:paraId="66DA4F1E" w14:textId="7F58CBFC" w:rsidR="006E3817" w:rsidRDefault="006E3817" w:rsidP="00571C25">
      <w:pPr>
        <w:spacing w:afterLines="50" w:after="156"/>
        <w:jc w:val="center"/>
        <w:rPr>
          <w:rFonts w:ascii="Times New Roman" w:eastAsiaTheme="majorEastAsia" w:hAnsi="Times New Roman" w:cs="Times New Roman"/>
          <w:b/>
          <w:bCs/>
          <w:sz w:val="24"/>
          <w:szCs w:val="24"/>
        </w:rPr>
      </w:pPr>
      <w:r>
        <w:rPr>
          <w:rFonts w:ascii="Times New Roman" w:eastAsiaTheme="majorEastAsia" w:hAnsi="Times New Roman" w:cs="Times New Roman"/>
          <w:b/>
          <w:bCs/>
          <w:noProof/>
          <w:sz w:val="24"/>
          <w:szCs w:val="24"/>
        </w:rPr>
        <w:lastRenderedPageBreak/>
        <w:drawing>
          <wp:inline distT="0" distB="0" distL="0" distR="0" wp14:anchorId="63BC9242" wp14:editId="4796FCBF">
            <wp:extent cx="5286449" cy="5916305"/>
            <wp:effectExtent l="0" t="0" r="9525" b="8255"/>
            <wp:docPr id="5317537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92364" cy="5922925"/>
                    </a:xfrm>
                    <a:prstGeom prst="rect">
                      <a:avLst/>
                    </a:prstGeom>
                    <a:noFill/>
                  </pic:spPr>
                </pic:pic>
              </a:graphicData>
            </a:graphic>
          </wp:inline>
        </w:drawing>
      </w:r>
    </w:p>
    <w:p w14:paraId="54130F6D" w14:textId="241F76A5" w:rsidR="006E3817" w:rsidRPr="006E3817" w:rsidRDefault="006E3817" w:rsidP="00C809E3">
      <w:pPr>
        <w:rPr>
          <w:rFonts w:ascii="Times New Roman" w:eastAsiaTheme="majorEastAsia" w:hAnsi="Times New Roman" w:cs="Times New Roman"/>
          <w:sz w:val="24"/>
          <w:szCs w:val="24"/>
        </w:rPr>
      </w:pPr>
      <w:r w:rsidRPr="006E3817">
        <w:rPr>
          <w:rFonts w:ascii="Times New Roman" w:eastAsiaTheme="majorEastAsia" w:hAnsi="Times New Roman" w:cs="Times New Roman" w:hint="eastAsia"/>
          <w:b/>
          <w:bCs/>
          <w:sz w:val="24"/>
          <w:szCs w:val="24"/>
        </w:rPr>
        <w:t>Supplementary Figure S</w:t>
      </w:r>
      <w:r w:rsidR="00571C25">
        <w:rPr>
          <w:rFonts w:ascii="Times New Roman" w:eastAsiaTheme="majorEastAsia" w:hAnsi="Times New Roman" w:cs="Times New Roman" w:hint="eastAsia"/>
          <w:b/>
          <w:bCs/>
          <w:sz w:val="24"/>
          <w:szCs w:val="24"/>
        </w:rPr>
        <w:t>5</w:t>
      </w:r>
      <w:r w:rsidRPr="006E3817">
        <w:rPr>
          <w:rFonts w:ascii="Times New Roman" w:eastAsiaTheme="majorEastAsia" w:hAnsi="Times New Roman" w:cs="Times New Roman" w:hint="eastAsia"/>
          <w:b/>
          <w:bCs/>
          <w:sz w:val="24"/>
          <w:szCs w:val="24"/>
        </w:rPr>
        <w:t xml:space="preserve">. </w:t>
      </w:r>
      <w:r w:rsidRPr="00C809E3">
        <w:rPr>
          <w:rFonts w:ascii="Times New Roman" w:eastAsiaTheme="majorEastAsia" w:hAnsi="Times New Roman" w:cs="Times New Roman" w:hint="eastAsia"/>
          <w:b/>
          <w:bCs/>
          <w:sz w:val="24"/>
          <w:szCs w:val="24"/>
        </w:rPr>
        <w:t>Proportion of tuberculosis incidence (A) and deaths (B) among children and adolescents under 15 years old, attributable to specific age groups, both globally and within regions with different Sociodemographic Index (SDI) levels, from 1990 to 2021.</w:t>
      </w:r>
    </w:p>
    <w:sectPr w:rsidR="006E3817" w:rsidRPr="006E38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77FFA7" w14:textId="77777777" w:rsidR="0032396F" w:rsidRDefault="0032396F" w:rsidP="00571C25">
      <w:pPr>
        <w:rPr>
          <w:rFonts w:hint="eastAsia"/>
        </w:rPr>
      </w:pPr>
      <w:r>
        <w:separator/>
      </w:r>
    </w:p>
  </w:endnote>
  <w:endnote w:type="continuationSeparator" w:id="0">
    <w:p w14:paraId="418A9FB1" w14:textId="77777777" w:rsidR="0032396F" w:rsidRDefault="0032396F" w:rsidP="00571C25">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973145" w14:textId="77777777" w:rsidR="0032396F" w:rsidRDefault="0032396F" w:rsidP="00571C25">
      <w:pPr>
        <w:rPr>
          <w:rFonts w:hint="eastAsia"/>
        </w:rPr>
      </w:pPr>
      <w:r>
        <w:separator/>
      </w:r>
    </w:p>
  </w:footnote>
  <w:footnote w:type="continuationSeparator" w:id="0">
    <w:p w14:paraId="4DE11E82" w14:textId="77777777" w:rsidR="0032396F" w:rsidRDefault="0032396F" w:rsidP="00571C25">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4CE"/>
    <w:rsid w:val="00284FE2"/>
    <w:rsid w:val="0032396F"/>
    <w:rsid w:val="00571C25"/>
    <w:rsid w:val="006E3817"/>
    <w:rsid w:val="007B2C24"/>
    <w:rsid w:val="007D6D32"/>
    <w:rsid w:val="00827F16"/>
    <w:rsid w:val="008952BA"/>
    <w:rsid w:val="00BF24BE"/>
    <w:rsid w:val="00C809E3"/>
    <w:rsid w:val="00CE73C0"/>
    <w:rsid w:val="00D604CE"/>
    <w:rsid w:val="00E462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7D75B"/>
  <w15:chartTrackingRefBased/>
  <w15:docId w15:val="{23DCC658-58F9-4D64-ABEE-D8621CC0A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71C25"/>
    <w:pPr>
      <w:tabs>
        <w:tab w:val="center" w:pos="4153"/>
        <w:tab w:val="right" w:pos="8306"/>
      </w:tabs>
      <w:snapToGrid w:val="0"/>
      <w:jc w:val="center"/>
    </w:pPr>
    <w:rPr>
      <w:sz w:val="18"/>
      <w:szCs w:val="18"/>
    </w:rPr>
  </w:style>
  <w:style w:type="character" w:customStyle="1" w:styleId="a4">
    <w:name w:val="页眉 字符"/>
    <w:basedOn w:val="a0"/>
    <w:link w:val="a3"/>
    <w:uiPriority w:val="99"/>
    <w:rsid w:val="00571C25"/>
    <w:rPr>
      <w:sz w:val="18"/>
      <w:szCs w:val="18"/>
    </w:rPr>
  </w:style>
  <w:style w:type="paragraph" w:styleId="a5">
    <w:name w:val="footer"/>
    <w:basedOn w:val="a"/>
    <w:link w:val="a6"/>
    <w:uiPriority w:val="99"/>
    <w:unhideWhenUsed/>
    <w:rsid w:val="00571C25"/>
    <w:pPr>
      <w:tabs>
        <w:tab w:val="center" w:pos="4153"/>
        <w:tab w:val="right" w:pos="8306"/>
      </w:tabs>
      <w:snapToGrid w:val="0"/>
      <w:jc w:val="left"/>
    </w:pPr>
    <w:rPr>
      <w:sz w:val="18"/>
      <w:szCs w:val="18"/>
    </w:rPr>
  </w:style>
  <w:style w:type="character" w:customStyle="1" w:styleId="a6">
    <w:name w:val="页脚 字符"/>
    <w:basedOn w:val="a0"/>
    <w:link w:val="a5"/>
    <w:uiPriority w:val="99"/>
    <w:rsid w:val="00571C2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394</Words>
  <Characters>2249</Characters>
  <Application>Microsoft Office Word</Application>
  <DocSecurity>0</DocSecurity>
  <Lines>18</Lines>
  <Paragraphs>5</Paragraphs>
  <ScaleCrop>false</ScaleCrop>
  <Company/>
  <LinksUpToDate>false</LinksUpToDate>
  <CharactersWithSpaces>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源浩 梁</dc:creator>
  <cp:keywords/>
  <dc:description/>
  <cp:lastModifiedBy>源浩 梁</cp:lastModifiedBy>
  <cp:revision>6</cp:revision>
  <dcterms:created xsi:type="dcterms:W3CDTF">2024-12-05T09:10:00Z</dcterms:created>
  <dcterms:modified xsi:type="dcterms:W3CDTF">2025-01-15T09:57:00Z</dcterms:modified>
</cp:coreProperties>
</file>