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41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890"/>
        <w:gridCol w:w="2250"/>
        <w:gridCol w:w="2070"/>
        <w:gridCol w:w="1440"/>
      </w:tblGrid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Literatures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Corpus or Data set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Research Goal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Technique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Evaluation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Fang et al.  [14]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2008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PubMed literature corpus; Annotation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Association: (TCM, disease</w:t>
            </w:r>
            <w:proofErr w:type="gramStart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</w:t>
            </w: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Pr="00771D2A">
              <w:rPr>
                <w:sz w:val="16"/>
                <w:szCs w:val="20"/>
              </w:rPr>
              <w:t xml:space="preserve"> </w:t>
            </w: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TCM, ingredient)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Rule-based information extraction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Average precision:0.91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Choi and Lee [15]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2015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PubMed abstracts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Herb-chemical relationships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Rule-based text mining model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F-measure: 0.749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Behera and Mahalakshmi [16]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2019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biomedical literatures on PubMed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Disease based upon the phytochemical properties of medicinal plants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Text mining techniques including</w:t>
            </w:r>
            <w:r w:rsidRPr="00771D2A">
              <w:rPr>
                <w:sz w:val="16"/>
                <w:szCs w:val="20"/>
              </w:rPr>
              <w:t xml:space="preserve"> </w:t>
            </w: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a trained probabilistic classifier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73% Accuracy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Cho et al. [17]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2020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Donguibogam</w:t>
            </w:r>
            <w:proofErr w:type="spellEnd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 texts in medicinal herbs for skincare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Associations between medicinal herbs and skincare-related functions</w:t>
            </w:r>
            <w:r w:rsidRPr="00771D2A">
              <w:rPr>
                <w:sz w:val="16"/>
                <w:szCs w:val="20"/>
              </w:rPr>
              <w:t xml:space="preserve"> </w:t>
            </w: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based on 26 skin-related keywords (SRKs)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Data mining technique 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46 Herbs out of 52 candidate medicinal herbs had skincare-related effects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Yoo</w:t>
            </w:r>
            <w:proofErr w:type="spellEnd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 et al. [18]</w:t>
            </w:r>
            <w:r w:rsidR="001C2A62">
              <w:rPr>
                <w:rFonts w:ascii="Times New Roman" w:hAnsi="Times New Roman" w:cs="Times New Roman"/>
                <w:sz w:val="16"/>
                <w:szCs w:val="20"/>
              </w:rPr>
              <w:t xml:space="preserve"> 2020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Structured data (latent knowledge features) and unstructured data</w:t>
            </w:r>
            <w:r w:rsidR="001C2A6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(molecular interaction features)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Identifying the medicinal uses in diseases related to the natural compounds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Principal Component Analysis (PCA) to reduce the protein feature dimensionality from 4,487 to 285 features </w:t>
            </w:r>
          </w:p>
          <w:p w:rsidR="002E36C8" w:rsidRPr="00771D2A" w:rsidRDefault="002E36C8" w:rsidP="002E36C8">
            <w:pPr>
              <w:pStyle w:val="ListParagraph"/>
              <w:numPr>
                <w:ilvl w:val="0"/>
                <w:numId w:val="1"/>
              </w:numPr>
              <w:ind w:left="70" w:hanging="7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Feature reduction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an average AUROC value in the relation: 0.9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Zhang et al. [19]</w:t>
            </w:r>
            <w:r w:rsidR="001C2A62">
              <w:rPr>
                <w:rFonts w:ascii="Times New Roman" w:hAnsi="Times New Roman" w:cs="Times New Roman"/>
                <w:sz w:val="16"/>
                <w:szCs w:val="20"/>
              </w:rPr>
              <w:t xml:space="preserve"> 2020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Traditional Chinese Medicine (TCM) book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Prediction/classification of the named-entity type on a multiclass model and the named-entity boundary detection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Neural network learning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An average F1 scores of 0.7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Jia et al. [20]</w:t>
            </w:r>
            <w:r w:rsidR="001C2A62">
              <w:rPr>
                <w:rFonts w:ascii="Times New Roman" w:hAnsi="Times New Roman" w:cs="Times New Roman"/>
                <w:sz w:val="16"/>
                <w:szCs w:val="20"/>
              </w:rPr>
              <w:t xml:space="preserve"> 2022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TCM book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Determining named entities, e.g., Chinese medicine, with manual class labeling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Simple multilayer neural network classifier for multiclass classification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F1 score of 0.77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Pechsiri</w:t>
            </w:r>
            <w:proofErr w:type="spellEnd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 and </w:t>
            </w:r>
            <w:proofErr w:type="spellStart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Piriyakul</w:t>
            </w:r>
            <w:proofErr w:type="spellEnd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 [21]</w:t>
            </w:r>
            <w:r w:rsidR="001C2A62">
              <w:rPr>
                <w:rFonts w:ascii="Times New Roman" w:hAnsi="Times New Roman" w:cs="Times New Roman"/>
                <w:sz w:val="16"/>
                <w:szCs w:val="20"/>
              </w:rPr>
              <w:t xml:space="preserve"> 2016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Hospital-web-board documents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Automatically extracting a semantic relation between two event-explanation groups as a Problem-Solving relation / </w:t>
            </w:r>
            <w:proofErr w:type="spellStart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DiseaseSymptom</w:t>
            </w:r>
            <w:proofErr w:type="spellEnd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-Treatment relation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Object clustering and Feature clustering for reducing the object and feature dimensions before learning the relation by Naïve Bayes</w:t>
            </w:r>
          </w:p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71D2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Object/Feature reduction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F1score of 0.8</w:t>
            </w:r>
            <w:r w:rsidR="00FF4740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</w:tr>
      <w:tr w:rsidR="002E36C8" w:rsidRPr="00771D2A" w:rsidTr="002E36C8">
        <w:tc>
          <w:tcPr>
            <w:tcW w:w="1345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Braik</w:t>
            </w:r>
            <w:proofErr w:type="spellEnd"/>
            <w:r w:rsidRPr="00771D2A">
              <w:rPr>
                <w:rFonts w:ascii="Times New Roman" w:hAnsi="Times New Roman" w:cs="Times New Roman"/>
                <w:sz w:val="16"/>
                <w:szCs w:val="20"/>
              </w:rPr>
              <w:t xml:space="preserve"> et al. [22]</w:t>
            </w:r>
            <w:r w:rsidR="001C2A62">
              <w:rPr>
                <w:rFonts w:ascii="Times New Roman" w:hAnsi="Times New Roman" w:cs="Times New Roman"/>
                <w:sz w:val="16"/>
                <w:szCs w:val="20"/>
              </w:rPr>
              <w:t xml:space="preserve"> 2023</w:t>
            </w:r>
          </w:p>
        </w:tc>
        <w:tc>
          <w:tcPr>
            <w:tcW w:w="1890" w:type="dxa"/>
          </w:tcPr>
          <w:p w:rsidR="002E36C8" w:rsidRPr="00771D2A" w:rsidRDefault="002E36C8" w:rsidP="002E36C8">
            <w:pPr>
              <w:ind w:right="350"/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Data set from https://jundongl.github.io/scikit-feature/datasets.html.</w:t>
            </w:r>
          </w:p>
        </w:tc>
        <w:tc>
          <w:tcPr>
            <w:tcW w:w="225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Feature Selection to lower the feature dimensionality for classification by machine learning</w:t>
            </w:r>
          </w:p>
        </w:tc>
        <w:tc>
          <w:tcPr>
            <w:tcW w:w="207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Capuchin Search Algorithm (CSA)</w:t>
            </w:r>
          </w:p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-Feature reduction</w:t>
            </w:r>
          </w:p>
        </w:tc>
        <w:tc>
          <w:tcPr>
            <w:tcW w:w="1440" w:type="dxa"/>
          </w:tcPr>
          <w:p w:rsidR="002E36C8" w:rsidRPr="00771D2A" w:rsidRDefault="002E36C8" w:rsidP="002E36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71D2A">
              <w:rPr>
                <w:rFonts w:ascii="Times New Roman" w:hAnsi="Times New Roman" w:cs="Times New Roman"/>
                <w:sz w:val="16"/>
                <w:szCs w:val="20"/>
              </w:rPr>
              <w:t>on the COVID-19 datasets with an average accuracy of 95.9% in classification after applying CSA with the low fitness value of 0.04</w:t>
            </w:r>
          </w:p>
        </w:tc>
      </w:tr>
    </w:tbl>
    <w:p w:rsidR="00861214" w:rsidRPr="00771D2A" w:rsidRDefault="002E36C8" w:rsidP="002E36C8">
      <w:pPr>
        <w:rPr>
          <w:rFonts w:ascii="Times New Roman" w:hAnsi="Times New Roman" w:cs="Times New Roman"/>
        </w:rPr>
      </w:pPr>
      <w:r w:rsidRPr="00E413C5">
        <w:rPr>
          <w:rFonts w:ascii="Times New Roman" w:hAnsi="Times New Roman" w:cs="Angsana New"/>
          <w:sz w:val="18"/>
          <w:szCs w:val="24"/>
          <w:lang w:val="en"/>
        </w:rPr>
        <w:t xml:space="preserve"> Table </w:t>
      </w:r>
      <w:r>
        <w:rPr>
          <w:rFonts w:ascii="Times New Roman" w:hAnsi="Times New Roman" w:cs="Angsana New"/>
          <w:sz w:val="18"/>
          <w:szCs w:val="24"/>
          <w:lang w:val="en"/>
        </w:rPr>
        <w:t>A.1</w:t>
      </w:r>
      <w:r w:rsidR="0097327E">
        <w:rPr>
          <w:rFonts w:ascii="Times New Roman" w:hAnsi="Times New Roman" w:cs="Angsana New"/>
          <w:sz w:val="18"/>
          <w:szCs w:val="24"/>
          <w:lang w:val="en"/>
        </w:rPr>
        <w:t xml:space="preserve"> </w:t>
      </w:r>
      <w:bookmarkStart w:id="0" w:name="_GoBack"/>
      <w:bookmarkEnd w:id="0"/>
      <w:r w:rsidR="001C2A62">
        <w:rPr>
          <w:rFonts w:ascii="Times New Roman" w:hAnsi="Times New Roman" w:cs="Angsana New"/>
          <w:sz w:val="18"/>
          <w:szCs w:val="24"/>
          <w:lang w:val="en"/>
        </w:rPr>
        <w:t>Related Work</w:t>
      </w:r>
      <w:r>
        <w:rPr>
          <w:rFonts w:ascii="Times New Roman" w:hAnsi="Times New Roman" w:cs="Angsana New"/>
          <w:sz w:val="18"/>
          <w:szCs w:val="24"/>
          <w:lang w:val="en"/>
        </w:rPr>
        <w:t xml:space="preserve"> Summary</w:t>
      </w:r>
      <w:r w:rsidR="0097327E">
        <w:rPr>
          <w:rFonts w:ascii="Times New Roman" w:hAnsi="Times New Roman" w:cs="Angsana New"/>
          <w:sz w:val="18"/>
          <w:szCs w:val="24"/>
          <w:lang w:val="en"/>
        </w:rPr>
        <w:t xml:space="preserve">                                    </w:t>
      </w:r>
    </w:p>
    <w:sectPr w:rsidR="00861214" w:rsidRPr="0077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38AB"/>
    <w:multiLevelType w:val="hybridMultilevel"/>
    <w:tmpl w:val="F4C27EE4"/>
    <w:lvl w:ilvl="0" w:tplc="711829FC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4"/>
    <w:rsid w:val="000662F8"/>
    <w:rsid w:val="00197834"/>
    <w:rsid w:val="001C2A62"/>
    <w:rsid w:val="001C3574"/>
    <w:rsid w:val="002B7A81"/>
    <w:rsid w:val="002E36C8"/>
    <w:rsid w:val="0032002B"/>
    <w:rsid w:val="004A320C"/>
    <w:rsid w:val="007045EB"/>
    <w:rsid w:val="007509A8"/>
    <w:rsid w:val="00771D2A"/>
    <w:rsid w:val="007D0DC0"/>
    <w:rsid w:val="00831A8C"/>
    <w:rsid w:val="00861214"/>
    <w:rsid w:val="0097327E"/>
    <w:rsid w:val="00EA6194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9D5B"/>
  <w15:chartTrackingRefBased/>
  <w15:docId w15:val="{F7AD4995-4430-4DEE-B63D-1FBF1AA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2025-05-20T11:15:00Z</dcterms:created>
  <dcterms:modified xsi:type="dcterms:W3CDTF">2025-05-20T11:15:00Z</dcterms:modified>
</cp:coreProperties>
</file>