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06F9" w14:textId="77777777" w:rsidR="00004467" w:rsidRPr="00A12BB8" w:rsidRDefault="00004467" w:rsidP="00004467">
      <w:pPr>
        <w:rPr>
          <w:rFonts w:ascii="Calibri" w:hAnsi="Calibri" w:cs="Calibri"/>
          <w:b/>
          <w:bCs/>
        </w:rPr>
      </w:pPr>
      <w:r w:rsidRPr="00A12BB8">
        <w:rPr>
          <w:rFonts w:ascii="Calibri" w:hAnsi="Calibri" w:cs="Calibri"/>
          <w:b/>
          <w:bCs/>
        </w:rPr>
        <w:t>Supplemental Material</w:t>
      </w:r>
    </w:p>
    <w:p w14:paraId="7F7F451C" w14:textId="77777777" w:rsidR="00004467" w:rsidRPr="00A12BB8" w:rsidRDefault="00004467" w:rsidP="00004467">
      <w:pPr>
        <w:rPr>
          <w:rFonts w:ascii="Calibri" w:hAnsi="Calibri" w:cs="Calibri"/>
          <w:b/>
          <w:bCs/>
        </w:rPr>
      </w:pPr>
      <w:r w:rsidRPr="00A12BB8">
        <w:rPr>
          <w:rFonts w:ascii="Calibri" w:hAnsi="Calibri" w:cs="Calibri"/>
          <w:b/>
          <w:bCs/>
        </w:rPr>
        <w:t xml:space="preserve">Supplemental Table 1. Characteristics of Propensity Score-Matched PASC Patients and Controls 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1800"/>
        <w:gridCol w:w="1440"/>
        <w:gridCol w:w="1440"/>
        <w:gridCol w:w="1890"/>
      </w:tblGrid>
      <w:tr w:rsidR="00004467" w:rsidRPr="00A12BB8" w14:paraId="365631BE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508B4E63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14:paraId="0B4B18B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Total</w:t>
            </w:r>
          </w:p>
          <w:p w14:paraId="5AFEE0EB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(</w:t>
            </w:r>
            <w:r w:rsidRPr="00A12BB8">
              <w:rPr>
                <w:rFonts w:ascii="Calibri" w:hAnsi="Calibri" w:cs="Calibri"/>
                <w:b/>
                <w:bCs/>
                <w:i/>
                <w:iCs/>
              </w:rPr>
              <w:t xml:space="preserve">N </w:t>
            </w:r>
            <w:r w:rsidRPr="00A12BB8">
              <w:rPr>
                <w:rFonts w:ascii="Calibri" w:hAnsi="Calibri" w:cs="Calibri"/>
                <w:b/>
                <w:bCs/>
              </w:rPr>
              <w:t>= 3,453)</w:t>
            </w:r>
          </w:p>
        </w:tc>
        <w:tc>
          <w:tcPr>
            <w:tcW w:w="1440" w:type="dxa"/>
            <w:vAlign w:val="center"/>
            <w:hideMark/>
          </w:tcPr>
          <w:p w14:paraId="7F076E0F" w14:textId="77777777" w:rsidR="00004467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 xml:space="preserve">PASC </w:t>
            </w:r>
          </w:p>
          <w:p w14:paraId="5B163BB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(</w:t>
            </w:r>
            <w:r w:rsidRPr="00A12BB8">
              <w:rPr>
                <w:rFonts w:ascii="Calibri" w:hAnsi="Calibri" w:cs="Calibri"/>
                <w:b/>
                <w:bCs/>
                <w:i/>
                <w:iCs/>
              </w:rPr>
              <w:t>N = 940)</w:t>
            </w:r>
          </w:p>
        </w:tc>
        <w:tc>
          <w:tcPr>
            <w:tcW w:w="1440" w:type="dxa"/>
            <w:vAlign w:val="center"/>
            <w:hideMark/>
          </w:tcPr>
          <w:p w14:paraId="7EFDEED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Controls</w:t>
            </w:r>
          </w:p>
          <w:p w14:paraId="6EC1792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(</w:t>
            </w:r>
            <w:r w:rsidRPr="00A12BB8">
              <w:rPr>
                <w:rFonts w:ascii="Calibri" w:hAnsi="Calibri" w:cs="Calibri"/>
                <w:b/>
                <w:bCs/>
                <w:i/>
                <w:iCs/>
              </w:rPr>
              <w:t>N = 2,513</w:t>
            </w:r>
            <w:r w:rsidRPr="00A12BB8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890" w:type="dxa"/>
            <w:vAlign w:val="center"/>
            <w:hideMark/>
          </w:tcPr>
          <w:p w14:paraId="0F51207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12BB8">
              <w:rPr>
                <w:rFonts w:ascii="Calibri" w:hAnsi="Calibri" w:cs="Calibri"/>
                <w:b/>
                <w:bCs/>
              </w:rPr>
              <w:t>Standardized difference</w:t>
            </w:r>
          </w:p>
        </w:tc>
      </w:tr>
      <w:tr w:rsidR="00004467" w:rsidRPr="00A12BB8" w14:paraId="024814D6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23BF23B0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Age, mean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SD </w:t>
            </w:r>
          </w:p>
        </w:tc>
        <w:tc>
          <w:tcPr>
            <w:tcW w:w="1800" w:type="dxa"/>
            <w:vAlign w:val="center"/>
            <w:hideMark/>
          </w:tcPr>
          <w:p w14:paraId="76C8CC5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52.9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15.4</w:t>
            </w:r>
          </w:p>
        </w:tc>
        <w:tc>
          <w:tcPr>
            <w:tcW w:w="1440" w:type="dxa"/>
            <w:vAlign w:val="center"/>
            <w:hideMark/>
          </w:tcPr>
          <w:p w14:paraId="1054D2D2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52.6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13.7</w:t>
            </w:r>
          </w:p>
        </w:tc>
        <w:tc>
          <w:tcPr>
            <w:tcW w:w="1440" w:type="dxa"/>
            <w:vAlign w:val="center"/>
            <w:hideMark/>
          </w:tcPr>
          <w:p w14:paraId="21287D4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52.4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16.0</w:t>
            </w:r>
          </w:p>
        </w:tc>
        <w:tc>
          <w:tcPr>
            <w:tcW w:w="1890" w:type="dxa"/>
            <w:vAlign w:val="center"/>
            <w:hideMark/>
          </w:tcPr>
          <w:p w14:paraId="295A24F2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0.015</w:t>
            </w:r>
          </w:p>
        </w:tc>
      </w:tr>
      <w:tr w:rsidR="00004467" w:rsidRPr="00A12BB8" w14:paraId="11CC26BA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2253FCB5" w14:textId="77777777" w:rsidR="00004467" w:rsidRPr="00015586" w:rsidRDefault="00004467" w:rsidP="00A548A6">
            <w:pPr>
              <w:rPr>
                <w:rFonts w:ascii="Calibri" w:hAnsi="Calibri" w:cs="Calibri"/>
              </w:rPr>
            </w:pPr>
            <w:r w:rsidRPr="00015586">
              <w:rPr>
                <w:rFonts w:ascii="Calibri" w:hAnsi="Calibri" w:cs="Calibri"/>
              </w:rPr>
              <w:t>Female, n (%) </w:t>
            </w:r>
          </w:p>
        </w:tc>
        <w:tc>
          <w:tcPr>
            <w:tcW w:w="1800" w:type="dxa"/>
            <w:vAlign w:val="center"/>
            <w:hideMark/>
          </w:tcPr>
          <w:p w14:paraId="0B12709E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2,545 (73.7)</w:t>
            </w:r>
          </w:p>
        </w:tc>
        <w:tc>
          <w:tcPr>
            <w:tcW w:w="1440" w:type="dxa"/>
            <w:vAlign w:val="center"/>
            <w:hideMark/>
          </w:tcPr>
          <w:p w14:paraId="5D77251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704 (74.9)</w:t>
            </w:r>
          </w:p>
        </w:tc>
        <w:tc>
          <w:tcPr>
            <w:tcW w:w="1440" w:type="dxa"/>
            <w:vAlign w:val="center"/>
            <w:hideMark/>
          </w:tcPr>
          <w:p w14:paraId="3ED75021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185</w:t>
            </w:r>
            <w:r>
              <w:rPr>
                <w:rFonts w:ascii="Calibri" w:hAnsi="Calibri" w:cs="Calibri"/>
              </w:rPr>
              <w:t>9</w:t>
            </w:r>
            <w:r w:rsidRPr="00A12BB8">
              <w:rPr>
                <w:rFonts w:ascii="Calibri" w:hAnsi="Calibri" w:cs="Calibri"/>
              </w:rPr>
              <w:t xml:space="preserve"> (74.0)</w:t>
            </w:r>
          </w:p>
        </w:tc>
        <w:tc>
          <w:tcPr>
            <w:tcW w:w="1890" w:type="dxa"/>
            <w:vAlign w:val="center"/>
            <w:hideMark/>
          </w:tcPr>
          <w:p w14:paraId="6529DB3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0.022</w:t>
            </w:r>
          </w:p>
        </w:tc>
      </w:tr>
      <w:tr w:rsidR="00004467" w:rsidRPr="00A12BB8" w14:paraId="16B83A6A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5FF65B33" w14:textId="77777777" w:rsidR="00004467" w:rsidRPr="00015586" w:rsidRDefault="00004467" w:rsidP="00A548A6">
            <w:pPr>
              <w:rPr>
                <w:rFonts w:ascii="Calibri" w:hAnsi="Calibri" w:cs="Calibri"/>
              </w:rPr>
            </w:pPr>
            <w:r w:rsidRPr="00015586">
              <w:rPr>
                <w:rFonts w:ascii="Calibri" w:hAnsi="Calibri" w:cs="Calibri"/>
              </w:rPr>
              <w:t>Race, n (%) </w:t>
            </w:r>
          </w:p>
        </w:tc>
        <w:tc>
          <w:tcPr>
            <w:tcW w:w="1800" w:type="dxa"/>
            <w:vAlign w:val="center"/>
            <w:hideMark/>
          </w:tcPr>
          <w:p w14:paraId="0915A51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1E6C57D4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3D721105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  <w:hideMark/>
          </w:tcPr>
          <w:p w14:paraId="5C03BEB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</w:tr>
      <w:tr w:rsidR="00004467" w:rsidRPr="00A12BB8" w14:paraId="380FB757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34A5B65F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A12BB8">
              <w:rPr>
                <w:rFonts w:ascii="Calibri" w:hAnsi="Calibri" w:cs="Calibri"/>
              </w:rPr>
              <w:t>White </w:t>
            </w:r>
          </w:p>
        </w:tc>
        <w:tc>
          <w:tcPr>
            <w:tcW w:w="1800" w:type="dxa"/>
            <w:vAlign w:val="center"/>
            <w:hideMark/>
          </w:tcPr>
          <w:p w14:paraId="5452276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2,802 (81.1)</w:t>
            </w:r>
          </w:p>
        </w:tc>
        <w:tc>
          <w:tcPr>
            <w:tcW w:w="1440" w:type="dxa"/>
            <w:vAlign w:val="center"/>
            <w:hideMark/>
          </w:tcPr>
          <w:p w14:paraId="6EBDE8BD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756 (80.4)</w:t>
            </w:r>
          </w:p>
        </w:tc>
        <w:tc>
          <w:tcPr>
            <w:tcW w:w="1440" w:type="dxa"/>
            <w:vAlign w:val="center"/>
            <w:hideMark/>
          </w:tcPr>
          <w:p w14:paraId="06968A75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2003 (79.7)</w:t>
            </w:r>
          </w:p>
        </w:tc>
        <w:tc>
          <w:tcPr>
            <w:tcW w:w="1890" w:type="dxa"/>
            <w:vAlign w:val="center"/>
            <w:hideMark/>
          </w:tcPr>
          <w:p w14:paraId="584A5E4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0.018</w:t>
            </w:r>
          </w:p>
        </w:tc>
      </w:tr>
      <w:tr w:rsidR="00004467" w:rsidRPr="00A12BB8" w14:paraId="560F83F7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4DF94D83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Black/ African American </w:t>
            </w:r>
          </w:p>
        </w:tc>
        <w:tc>
          <w:tcPr>
            <w:tcW w:w="1800" w:type="dxa"/>
            <w:vAlign w:val="center"/>
            <w:hideMark/>
          </w:tcPr>
          <w:p w14:paraId="701F6A5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480 (13.9)</w:t>
            </w:r>
          </w:p>
        </w:tc>
        <w:tc>
          <w:tcPr>
            <w:tcW w:w="1440" w:type="dxa"/>
            <w:vAlign w:val="center"/>
            <w:hideMark/>
          </w:tcPr>
          <w:p w14:paraId="003E6319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133 (14.1)</w:t>
            </w:r>
          </w:p>
        </w:tc>
        <w:tc>
          <w:tcPr>
            <w:tcW w:w="1440" w:type="dxa"/>
            <w:vAlign w:val="center"/>
            <w:hideMark/>
          </w:tcPr>
          <w:p w14:paraId="746C561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  <w:r w:rsidRPr="00A12BB8">
              <w:rPr>
                <w:rFonts w:ascii="Calibri" w:hAnsi="Calibri" w:cs="Calibri"/>
              </w:rPr>
              <w:t xml:space="preserve"> (14.7)</w:t>
            </w:r>
          </w:p>
        </w:tc>
        <w:tc>
          <w:tcPr>
            <w:tcW w:w="1890" w:type="dxa"/>
            <w:vAlign w:val="center"/>
            <w:hideMark/>
          </w:tcPr>
          <w:p w14:paraId="7B2F063E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-0.016</w:t>
            </w:r>
          </w:p>
        </w:tc>
      </w:tr>
      <w:tr w:rsidR="00004467" w:rsidRPr="00A12BB8" w14:paraId="7C9DCC7B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2C4675EB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Other/ Unknown </w:t>
            </w:r>
          </w:p>
        </w:tc>
        <w:tc>
          <w:tcPr>
            <w:tcW w:w="1800" w:type="dxa"/>
            <w:vAlign w:val="center"/>
            <w:hideMark/>
          </w:tcPr>
          <w:p w14:paraId="2626946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171 (5.0)</w:t>
            </w:r>
          </w:p>
        </w:tc>
        <w:tc>
          <w:tcPr>
            <w:tcW w:w="1440" w:type="dxa"/>
            <w:vAlign w:val="center"/>
            <w:hideMark/>
          </w:tcPr>
          <w:p w14:paraId="31174F8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51 (5.4)</w:t>
            </w:r>
          </w:p>
        </w:tc>
        <w:tc>
          <w:tcPr>
            <w:tcW w:w="1440" w:type="dxa"/>
            <w:vAlign w:val="center"/>
            <w:hideMark/>
          </w:tcPr>
          <w:p w14:paraId="66533619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  <w:r w:rsidRPr="00A12BB8">
              <w:rPr>
                <w:rFonts w:ascii="Calibri" w:hAnsi="Calibri" w:cs="Calibri"/>
              </w:rPr>
              <w:t xml:space="preserve"> (5.6)</w:t>
            </w:r>
          </w:p>
        </w:tc>
        <w:tc>
          <w:tcPr>
            <w:tcW w:w="1890" w:type="dxa"/>
            <w:vAlign w:val="center"/>
            <w:hideMark/>
          </w:tcPr>
          <w:p w14:paraId="214F5C8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-0.006</w:t>
            </w:r>
          </w:p>
        </w:tc>
      </w:tr>
      <w:tr w:rsidR="00004467" w:rsidRPr="00A12BB8" w14:paraId="00C07189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4CBA8D48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BMI, mean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SD </w:t>
            </w:r>
          </w:p>
        </w:tc>
        <w:tc>
          <w:tcPr>
            <w:tcW w:w="1800" w:type="dxa"/>
            <w:vAlign w:val="center"/>
            <w:hideMark/>
          </w:tcPr>
          <w:p w14:paraId="2BCAF41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31.7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8.4</w:t>
            </w:r>
          </w:p>
        </w:tc>
        <w:tc>
          <w:tcPr>
            <w:tcW w:w="1440" w:type="dxa"/>
            <w:vAlign w:val="center"/>
            <w:hideMark/>
          </w:tcPr>
          <w:p w14:paraId="24024C7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32.0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8.0</w:t>
            </w:r>
          </w:p>
        </w:tc>
        <w:tc>
          <w:tcPr>
            <w:tcW w:w="1440" w:type="dxa"/>
            <w:vAlign w:val="center"/>
            <w:hideMark/>
          </w:tcPr>
          <w:p w14:paraId="073CBA6B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32.0 </w:t>
            </w:r>
            <w:r w:rsidRPr="00A12BB8">
              <w:rPr>
                <w:rFonts w:ascii="Calibri" w:hAnsi="Calibri" w:cs="Calibri"/>
                <w:u w:val="single"/>
              </w:rPr>
              <w:t>+</w:t>
            </w:r>
            <w:r w:rsidRPr="00A12BB8">
              <w:rPr>
                <w:rFonts w:ascii="Calibri" w:hAnsi="Calibri" w:cs="Calibri"/>
              </w:rPr>
              <w:t xml:space="preserve"> 8.9</w:t>
            </w:r>
          </w:p>
        </w:tc>
        <w:tc>
          <w:tcPr>
            <w:tcW w:w="1890" w:type="dxa"/>
            <w:vAlign w:val="center"/>
            <w:hideMark/>
          </w:tcPr>
          <w:p w14:paraId="3FC8430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0.001</w:t>
            </w:r>
          </w:p>
        </w:tc>
      </w:tr>
      <w:tr w:rsidR="00004467" w:rsidRPr="00D25017" w14:paraId="0C01A1C0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71D05043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Comorbidities, </w:t>
            </w:r>
            <w:r w:rsidRPr="0001558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(%)  </w:t>
            </w:r>
          </w:p>
        </w:tc>
        <w:tc>
          <w:tcPr>
            <w:tcW w:w="1800" w:type="dxa"/>
            <w:vAlign w:val="center"/>
            <w:hideMark/>
          </w:tcPr>
          <w:p w14:paraId="5FA3FCB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31231741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2A3FEE7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  <w:hideMark/>
          </w:tcPr>
          <w:p w14:paraId="71ACC4A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</w:tr>
      <w:tr w:rsidR="00004467" w:rsidRPr="00A12BB8" w14:paraId="3FEC8C18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35A6FD1F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A12BB8">
              <w:rPr>
                <w:rFonts w:ascii="Calibri" w:hAnsi="Calibri" w:cs="Calibri"/>
              </w:rPr>
              <w:t>Asthma </w:t>
            </w:r>
          </w:p>
        </w:tc>
        <w:tc>
          <w:tcPr>
            <w:tcW w:w="1800" w:type="dxa"/>
            <w:vAlign w:val="center"/>
            <w:hideMark/>
          </w:tcPr>
          <w:p w14:paraId="624954D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541 (15.7)</w:t>
            </w:r>
          </w:p>
        </w:tc>
        <w:tc>
          <w:tcPr>
            <w:tcW w:w="1440" w:type="dxa"/>
            <w:vAlign w:val="center"/>
            <w:hideMark/>
          </w:tcPr>
          <w:p w14:paraId="3248C05B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146 (15.5)</w:t>
            </w:r>
          </w:p>
        </w:tc>
        <w:tc>
          <w:tcPr>
            <w:tcW w:w="1440" w:type="dxa"/>
            <w:vAlign w:val="center"/>
            <w:hideMark/>
          </w:tcPr>
          <w:p w14:paraId="2C082D64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37</w:t>
            </w:r>
            <w:r>
              <w:rPr>
                <w:rFonts w:ascii="Calibri" w:hAnsi="Calibri" w:cs="Calibri"/>
              </w:rPr>
              <w:t xml:space="preserve">9 </w:t>
            </w:r>
            <w:r w:rsidRPr="00A12BB8">
              <w:rPr>
                <w:rFonts w:ascii="Calibri" w:hAnsi="Calibri" w:cs="Calibri"/>
              </w:rPr>
              <w:t>(15.1)</w:t>
            </w:r>
          </w:p>
        </w:tc>
        <w:tc>
          <w:tcPr>
            <w:tcW w:w="1890" w:type="dxa"/>
            <w:vAlign w:val="center"/>
            <w:hideMark/>
          </w:tcPr>
          <w:p w14:paraId="50C20FF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0.013</w:t>
            </w:r>
          </w:p>
        </w:tc>
      </w:tr>
      <w:tr w:rsidR="00004467" w:rsidRPr="00A12BB8" w14:paraId="657910A9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70C7421E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Diabetes </w:t>
            </w:r>
          </w:p>
        </w:tc>
        <w:tc>
          <w:tcPr>
            <w:tcW w:w="1800" w:type="dxa"/>
            <w:vAlign w:val="center"/>
            <w:hideMark/>
          </w:tcPr>
          <w:p w14:paraId="27406B1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323 (9.4)</w:t>
            </w:r>
          </w:p>
        </w:tc>
        <w:tc>
          <w:tcPr>
            <w:tcW w:w="1440" w:type="dxa"/>
            <w:vAlign w:val="center"/>
            <w:hideMark/>
          </w:tcPr>
          <w:p w14:paraId="6D59244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82 (8.7)</w:t>
            </w:r>
          </w:p>
        </w:tc>
        <w:tc>
          <w:tcPr>
            <w:tcW w:w="1440" w:type="dxa"/>
            <w:vAlign w:val="center"/>
            <w:hideMark/>
          </w:tcPr>
          <w:p w14:paraId="0FD27ABD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233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(9.3)</w:t>
            </w:r>
          </w:p>
        </w:tc>
        <w:tc>
          <w:tcPr>
            <w:tcW w:w="1890" w:type="dxa"/>
            <w:vAlign w:val="center"/>
            <w:hideMark/>
          </w:tcPr>
          <w:p w14:paraId="18BB535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-0.020</w:t>
            </w:r>
          </w:p>
        </w:tc>
      </w:tr>
      <w:tr w:rsidR="00004467" w:rsidRPr="00A12BB8" w14:paraId="1A15FA33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70811E59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Hypertension </w:t>
            </w:r>
          </w:p>
        </w:tc>
        <w:tc>
          <w:tcPr>
            <w:tcW w:w="1800" w:type="dxa"/>
            <w:vAlign w:val="center"/>
            <w:hideMark/>
          </w:tcPr>
          <w:p w14:paraId="24763F4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900 (26.1)</w:t>
            </w:r>
          </w:p>
        </w:tc>
        <w:tc>
          <w:tcPr>
            <w:tcW w:w="1440" w:type="dxa"/>
            <w:vAlign w:val="center"/>
            <w:hideMark/>
          </w:tcPr>
          <w:p w14:paraId="676780A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219 (23.3)</w:t>
            </w:r>
          </w:p>
        </w:tc>
        <w:tc>
          <w:tcPr>
            <w:tcW w:w="1440" w:type="dxa"/>
            <w:vAlign w:val="center"/>
            <w:hideMark/>
          </w:tcPr>
          <w:p w14:paraId="08BF876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621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(24.7)</w:t>
            </w:r>
          </w:p>
        </w:tc>
        <w:tc>
          <w:tcPr>
            <w:tcW w:w="1890" w:type="dxa"/>
            <w:vAlign w:val="center"/>
            <w:hideMark/>
          </w:tcPr>
          <w:p w14:paraId="36BA09C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-0.034</w:t>
            </w:r>
          </w:p>
        </w:tc>
      </w:tr>
      <w:tr w:rsidR="00004467" w:rsidRPr="00A12BB8" w14:paraId="175C0742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582C4760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Coronary Artery Disease </w:t>
            </w:r>
          </w:p>
        </w:tc>
        <w:tc>
          <w:tcPr>
            <w:tcW w:w="1800" w:type="dxa"/>
            <w:vAlign w:val="center"/>
            <w:hideMark/>
          </w:tcPr>
          <w:p w14:paraId="35BB075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129 (3.7)</w:t>
            </w:r>
          </w:p>
        </w:tc>
        <w:tc>
          <w:tcPr>
            <w:tcW w:w="1440" w:type="dxa"/>
            <w:vAlign w:val="center"/>
            <w:hideMark/>
          </w:tcPr>
          <w:p w14:paraId="631569C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27 (2.9)</w:t>
            </w:r>
          </w:p>
        </w:tc>
        <w:tc>
          <w:tcPr>
            <w:tcW w:w="1440" w:type="dxa"/>
            <w:vAlign w:val="center"/>
            <w:hideMark/>
          </w:tcPr>
          <w:p w14:paraId="4788A51B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93 (3.7)</w:t>
            </w:r>
          </w:p>
        </w:tc>
        <w:tc>
          <w:tcPr>
            <w:tcW w:w="1890" w:type="dxa"/>
            <w:vAlign w:val="center"/>
            <w:hideMark/>
          </w:tcPr>
          <w:p w14:paraId="6032C929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-0.050</w:t>
            </w:r>
          </w:p>
        </w:tc>
      </w:tr>
      <w:tr w:rsidR="00004467" w:rsidRPr="00A12BB8" w14:paraId="10536CDE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408F2EE4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Hospitalized for COVID, </w:t>
            </w:r>
            <w:r w:rsidRPr="0001558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(%) </w:t>
            </w:r>
          </w:p>
        </w:tc>
        <w:tc>
          <w:tcPr>
            <w:tcW w:w="1800" w:type="dxa"/>
            <w:vAlign w:val="center"/>
            <w:hideMark/>
          </w:tcPr>
          <w:p w14:paraId="5006B85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706 (20.4)</w:t>
            </w:r>
          </w:p>
        </w:tc>
        <w:tc>
          <w:tcPr>
            <w:tcW w:w="1440" w:type="dxa"/>
            <w:vAlign w:val="center"/>
            <w:hideMark/>
          </w:tcPr>
          <w:p w14:paraId="2CDAE7CE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226 (24.0)</w:t>
            </w:r>
          </w:p>
        </w:tc>
        <w:tc>
          <w:tcPr>
            <w:tcW w:w="1440" w:type="dxa"/>
            <w:vAlign w:val="center"/>
            <w:hideMark/>
          </w:tcPr>
          <w:p w14:paraId="64FB898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607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(24.2)</w:t>
            </w:r>
          </w:p>
        </w:tc>
        <w:tc>
          <w:tcPr>
            <w:tcW w:w="1890" w:type="dxa"/>
            <w:vAlign w:val="center"/>
            <w:hideMark/>
          </w:tcPr>
          <w:p w14:paraId="20D7C2A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-0.003</w:t>
            </w:r>
          </w:p>
        </w:tc>
      </w:tr>
      <w:tr w:rsidR="00004467" w:rsidRPr="00A12BB8" w14:paraId="6C7F0530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6B843F36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Initial COVID Symptoms, </w:t>
            </w:r>
            <w:r w:rsidRPr="0001558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(%) </w:t>
            </w:r>
          </w:p>
        </w:tc>
        <w:tc>
          <w:tcPr>
            <w:tcW w:w="1800" w:type="dxa"/>
            <w:vAlign w:val="center"/>
            <w:hideMark/>
          </w:tcPr>
          <w:p w14:paraId="4B79EE2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1FB251F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  <w:hideMark/>
          </w:tcPr>
          <w:p w14:paraId="16FF5DFB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  <w:hideMark/>
          </w:tcPr>
          <w:p w14:paraId="5DC5133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</w:p>
        </w:tc>
      </w:tr>
      <w:tr w:rsidR="00004467" w:rsidRPr="00A12BB8" w14:paraId="12E32F41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5FF6E4F7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A12BB8">
              <w:rPr>
                <w:rFonts w:ascii="Calibri" w:hAnsi="Calibri" w:cs="Calibri"/>
              </w:rPr>
              <w:t>Cough </w:t>
            </w:r>
          </w:p>
        </w:tc>
        <w:tc>
          <w:tcPr>
            <w:tcW w:w="1800" w:type="dxa"/>
            <w:vAlign w:val="center"/>
            <w:hideMark/>
          </w:tcPr>
          <w:p w14:paraId="1DBAD28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1,817 (52.6)</w:t>
            </w:r>
          </w:p>
        </w:tc>
        <w:tc>
          <w:tcPr>
            <w:tcW w:w="1440" w:type="dxa"/>
            <w:vAlign w:val="center"/>
            <w:hideMark/>
          </w:tcPr>
          <w:p w14:paraId="232BC6C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489 (52.0)</w:t>
            </w:r>
          </w:p>
        </w:tc>
        <w:tc>
          <w:tcPr>
            <w:tcW w:w="1440" w:type="dxa"/>
            <w:vAlign w:val="center"/>
            <w:hideMark/>
          </w:tcPr>
          <w:p w14:paraId="6176C26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1261 (50.2)</w:t>
            </w:r>
          </w:p>
        </w:tc>
        <w:tc>
          <w:tcPr>
            <w:tcW w:w="1890" w:type="dxa"/>
            <w:vAlign w:val="center"/>
            <w:hideMark/>
          </w:tcPr>
          <w:p w14:paraId="240C9CA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0.037</w:t>
            </w:r>
          </w:p>
        </w:tc>
      </w:tr>
      <w:tr w:rsidR="00004467" w:rsidRPr="00A12BB8" w14:paraId="71B4B092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30989001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Diarrhea </w:t>
            </w:r>
          </w:p>
        </w:tc>
        <w:tc>
          <w:tcPr>
            <w:tcW w:w="1800" w:type="dxa"/>
            <w:vAlign w:val="center"/>
            <w:hideMark/>
          </w:tcPr>
          <w:p w14:paraId="67D9437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262 (7.6)</w:t>
            </w:r>
          </w:p>
        </w:tc>
        <w:tc>
          <w:tcPr>
            <w:tcW w:w="1440" w:type="dxa"/>
            <w:vAlign w:val="center"/>
            <w:hideMark/>
          </w:tcPr>
          <w:p w14:paraId="14FE028D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80 (8.5)</w:t>
            </w:r>
          </w:p>
        </w:tc>
        <w:tc>
          <w:tcPr>
            <w:tcW w:w="1440" w:type="dxa"/>
            <w:vAlign w:val="center"/>
            <w:hideMark/>
          </w:tcPr>
          <w:p w14:paraId="6FB49849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207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(8.2)</w:t>
            </w:r>
          </w:p>
        </w:tc>
        <w:tc>
          <w:tcPr>
            <w:tcW w:w="1890" w:type="dxa"/>
            <w:vAlign w:val="center"/>
            <w:hideMark/>
          </w:tcPr>
          <w:p w14:paraId="7E432A24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0.010</w:t>
            </w:r>
          </w:p>
        </w:tc>
      </w:tr>
      <w:tr w:rsidR="00004467" w:rsidRPr="00A12BB8" w14:paraId="43E0EB93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3BE6B6DE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Fatigue </w:t>
            </w:r>
          </w:p>
        </w:tc>
        <w:tc>
          <w:tcPr>
            <w:tcW w:w="1800" w:type="dxa"/>
            <w:vAlign w:val="center"/>
            <w:hideMark/>
          </w:tcPr>
          <w:p w14:paraId="1D0236C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1855 (53.7)</w:t>
            </w:r>
          </w:p>
        </w:tc>
        <w:tc>
          <w:tcPr>
            <w:tcW w:w="1440" w:type="dxa"/>
            <w:vAlign w:val="center"/>
            <w:hideMark/>
          </w:tcPr>
          <w:p w14:paraId="78FCE2E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507 (53.9)</w:t>
            </w:r>
          </w:p>
        </w:tc>
        <w:tc>
          <w:tcPr>
            <w:tcW w:w="1440" w:type="dxa"/>
            <w:vAlign w:val="center"/>
            <w:hideMark/>
          </w:tcPr>
          <w:p w14:paraId="1899E455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133</w:t>
            </w:r>
            <w:r>
              <w:rPr>
                <w:rFonts w:ascii="Calibri" w:hAnsi="Calibri" w:cs="Calibri"/>
              </w:rPr>
              <w:t>5</w:t>
            </w:r>
            <w:r w:rsidRPr="00A12BB8">
              <w:rPr>
                <w:rFonts w:ascii="Calibri" w:hAnsi="Calibri" w:cs="Calibri"/>
              </w:rPr>
              <w:t xml:space="preserve"> (53.1)</w:t>
            </w:r>
          </w:p>
        </w:tc>
        <w:tc>
          <w:tcPr>
            <w:tcW w:w="1890" w:type="dxa"/>
            <w:vAlign w:val="center"/>
            <w:hideMark/>
          </w:tcPr>
          <w:p w14:paraId="62D942B4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0.016</w:t>
            </w:r>
          </w:p>
        </w:tc>
      </w:tr>
      <w:tr w:rsidR="00004467" w:rsidRPr="00A12BB8" w14:paraId="4F020190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26BA4DBB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Fever </w:t>
            </w:r>
          </w:p>
        </w:tc>
        <w:tc>
          <w:tcPr>
            <w:tcW w:w="1800" w:type="dxa"/>
            <w:vAlign w:val="center"/>
            <w:hideMark/>
          </w:tcPr>
          <w:p w14:paraId="5444C4E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1157 (33.5)</w:t>
            </w:r>
          </w:p>
        </w:tc>
        <w:tc>
          <w:tcPr>
            <w:tcW w:w="1440" w:type="dxa"/>
            <w:vAlign w:val="center"/>
            <w:hideMark/>
          </w:tcPr>
          <w:p w14:paraId="6D4337D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317 (33.7)</w:t>
            </w:r>
          </w:p>
        </w:tc>
        <w:tc>
          <w:tcPr>
            <w:tcW w:w="1440" w:type="dxa"/>
            <w:vAlign w:val="center"/>
            <w:hideMark/>
          </w:tcPr>
          <w:p w14:paraId="46C3514F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806 (32.1)</w:t>
            </w:r>
          </w:p>
        </w:tc>
        <w:tc>
          <w:tcPr>
            <w:tcW w:w="1890" w:type="dxa"/>
            <w:vAlign w:val="center"/>
            <w:hideMark/>
          </w:tcPr>
          <w:p w14:paraId="4E1321BC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0.035</w:t>
            </w:r>
          </w:p>
        </w:tc>
      </w:tr>
      <w:tr w:rsidR="00004467" w:rsidRPr="00A12BB8" w14:paraId="720D036B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1B02CA1B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Flu-like Symptoms </w:t>
            </w:r>
          </w:p>
        </w:tc>
        <w:tc>
          <w:tcPr>
            <w:tcW w:w="1800" w:type="dxa"/>
            <w:vAlign w:val="center"/>
            <w:hideMark/>
          </w:tcPr>
          <w:p w14:paraId="55102AA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1511 (43.8)</w:t>
            </w:r>
          </w:p>
        </w:tc>
        <w:tc>
          <w:tcPr>
            <w:tcW w:w="1440" w:type="dxa"/>
            <w:vAlign w:val="center"/>
            <w:hideMark/>
          </w:tcPr>
          <w:p w14:paraId="68410F0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414 (44.0)</w:t>
            </w:r>
          </w:p>
        </w:tc>
        <w:tc>
          <w:tcPr>
            <w:tcW w:w="1440" w:type="dxa"/>
            <w:vAlign w:val="center"/>
            <w:hideMark/>
          </w:tcPr>
          <w:p w14:paraId="22EA488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106</w:t>
            </w:r>
            <w:r>
              <w:rPr>
                <w:rFonts w:ascii="Calibri" w:hAnsi="Calibri" w:cs="Calibri"/>
              </w:rPr>
              <w:t>5</w:t>
            </w:r>
            <w:r w:rsidRPr="00A12BB8">
              <w:rPr>
                <w:rFonts w:ascii="Calibri" w:hAnsi="Calibri" w:cs="Calibri"/>
              </w:rPr>
              <w:t xml:space="preserve"> (42.4)</w:t>
            </w:r>
          </w:p>
        </w:tc>
        <w:tc>
          <w:tcPr>
            <w:tcW w:w="1890" w:type="dxa"/>
            <w:vAlign w:val="center"/>
            <w:hideMark/>
          </w:tcPr>
          <w:p w14:paraId="10ED136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0.034</w:t>
            </w:r>
          </w:p>
        </w:tc>
      </w:tr>
      <w:tr w:rsidR="00004467" w:rsidRPr="00A12BB8" w14:paraId="3030DA1E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78490CE3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Loss of Appetite </w:t>
            </w:r>
          </w:p>
        </w:tc>
        <w:tc>
          <w:tcPr>
            <w:tcW w:w="1800" w:type="dxa"/>
            <w:vAlign w:val="center"/>
            <w:hideMark/>
          </w:tcPr>
          <w:p w14:paraId="25806BC2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307 (8.9)</w:t>
            </w:r>
          </w:p>
        </w:tc>
        <w:tc>
          <w:tcPr>
            <w:tcW w:w="1440" w:type="dxa"/>
            <w:vAlign w:val="center"/>
            <w:hideMark/>
          </w:tcPr>
          <w:p w14:paraId="4AB2BEB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93 (9.9)</w:t>
            </w:r>
          </w:p>
        </w:tc>
        <w:tc>
          <w:tcPr>
            <w:tcW w:w="1440" w:type="dxa"/>
            <w:vAlign w:val="center"/>
            <w:hideMark/>
          </w:tcPr>
          <w:p w14:paraId="464BC9D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2 </w:t>
            </w:r>
            <w:r w:rsidRPr="00A12BB8">
              <w:rPr>
                <w:rFonts w:ascii="Calibri" w:hAnsi="Calibri" w:cs="Calibri"/>
              </w:rPr>
              <w:t>(10.0)</w:t>
            </w:r>
          </w:p>
        </w:tc>
        <w:tc>
          <w:tcPr>
            <w:tcW w:w="1890" w:type="dxa"/>
            <w:vAlign w:val="center"/>
            <w:hideMark/>
          </w:tcPr>
          <w:p w14:paraId="648A7ED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-0.004</w:t>
            </w:r>
          </w:p>
        </w:tc>
      </w:tr>
      <w:tr w:rsidR="00004467" w:rsidRPr="00A12BB8" w14:paraId="0A20835C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5D2C8CD6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Shortness of Breath </w:t>
            </w:r>
          </w:p>
        </w:tc>
        <w:tc>
          <w:tcPr>
            <w:tcW w:w="1800" w:type="dxa"/>
            <w:vAlign w:val="center"/>
            <w:hideMark/>
          </w:tcPr>
          <w:p w14:paraId="1123C2B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1244 (36.0)</w:t>
            </w:r>
          </w:p>
        </w:tc>
        <w:tc>
          <w:tcPr>
            <w:tcW w:w="1440" w:type="dxa"/>
            <w:vAlign w:val="center"/>
            <w:hideMark/>
          </w:tcPr>
          <w:p w14:paraId="23F19935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352 (37.4)</w:t>
            </w:r>
          </w:p>
        </w:tc>
        <w:tc>
          <w:tcPr>
            <w:tcW w:w="1440" w:type="dxa"/>
            <w:vAlign w:val="center"/>
            <w:hideMark/>
          </w:tcPr>
          <w:p w14:paraId="068F5EF9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950</w:t>
            </w:r>
            <w:r>
              <w:rPr>
                <w:rFonts w:ascii="Calibri" w:hAnsi="Calibri" w:cs="Calibri"/>
              </w:rPr>
              <w:t xml:space="preserve"> </w:t>
            </w:r>
            <w:r w:rsidRPr="00A12BB8">
              <w:rPr>
                <w:rFonts w:ascii="Calibri" w:hAnsi="Calibri" w:cs="Calibri"/>
              </w:rPr>
              <w:t>(37.8)</w:t>
            </w:r>
          </w:p>
        </w:tc>
        <w:tc>
          <w:tcPr>
            <w:tcW w:w="1890" w:type="dxa"/>
            <w:vAlign w:val="center"/>
            <w:hideMark/>
          </w:tcPr>
          <w:p w14:paraId="453B2C55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-0.008</w:t>
            </w:r>
          </w:p>
        </w:tc>
      </w:tr>
      <w:tr w:rsidR="00004467" w:rsidRPr="00A12BB8" w14:paraId="6A30FC8C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1C5C2908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Sputum Production </w:t>
            </w:r>
          </w:p>
        </w:tc>
        <w:tc>
          <w:tcPr>
            <w:tcW w:w="1800" w:type="dxa"/>
            <w:vAlign w:val="center"/>
            <w:hideMark/>
          </w:tcPr>
          <w:p w14:paraId="169ECBC2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340 (9.8)</w:t>
            </w:r>
          </w:p>
        </w:tc>
        <w:tc>
          <w:tcPr>
            <w:tcW w:w="1440" w:type="dxa"/>
            <w:vAlign w:val="center"/>
            <w:hideMark/>
          </w:tcPr>
          <w:p w14:paraId="64FB9FA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97 (10.3)</w:t>
            </w:r>
          </w:p>
        </w:tc>
        <w:tc>
          <w:tcPr>
            <w:tcW w:w="1440" w:type="dxa"/>
            <w:vAlign w:val="center"/>
            <w:hideMark/>
          </w:tcPr>
          <w:p w14:paraId="2427A846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23</w:t>
            </w:r>
            <w:r>
              <w:rPr>
                <w:rFonts w:ascii="Calibri" w:hAnsi="Calibri" w:cs="Calibri"/>
              </w:rPr>
              <w:t>6</w:t>
            </w:r>
            <w:r w:rsidRPr="00A12BB8">
              <w:rPr>
                <w:rFonts w:ascii="Calibri" w:hAnsi="Calibri" w:cs="Calibri"/>
              </w:rPr>
              <w:t xml:space="preserve"> (9.4)</w:t>
            </w:r>
          </w:p>
        </w:tc>
        <w:tc>
          <w:tcPr>
            <w:tcW w:w="1890" w:type="dxa"/>
            <w:vAlign w:val="center"/>
            <w:hideMark/>
          </w:tcPr>
          <w:p w14:paraId="206F558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0.031</w:t>
            </w:r>
          </w:p>
        </w:tc>
      </w:tr>
      <w:tr w:rsidR="00004467" w:rsidRPr="00A12BB8" w14:paraId="799C1977" w14:textId="77777777" w:rsidTr="00A548A6">
        <w:trPr>
          <w:trHeight w:val="300"/>
        </w:trPr>
        <w:tc>
          <w:tcPr>
            <w:tcW w:w="3145" w:type="dxa"/>
            <w:vAlign w:val="center"/>
            <w:hideMark/>
          </w:tcPr>
          <w:p w14:paraId="74558543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    Vomiting </w:t>
            </w:r>
          </w:p>
        </w:tc>
        <w:tc>
          <w:tcPr>
            <w:tcW w:w="1800" w:type="dxa"/>
            <w:vAlign w:val="center"/>
            <w:hideMark/>
          </w:tcPr>
          <w:p w14:paraId="0FE6459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519 (15.0)</w:t>
            </w:r>
          </w:p>
        </w:tc>
        <w:tc>
          <w:tcPr>
            <w:tcW w:w="1440" w:type="dxa"/>
            <w:vAlign w:val="center"/>
            <w:hideMark/>
          </w:tcPr>
          <w:p w14:paraId="10087B37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144 (15.3)</w:t>
            </w:r>
          </w:p>
        </w:tc>
        <w:tc>
          <w:tcPr>
            <w:tcW w:w="1440" w:type="dxa"/>
            <w:vAlign w:val="center"/>
            <w:hideMark/>
          </w:tcPr>
          <w:p w14:paraId="306B99CA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39</w:t>
            </w:r>
            <w:r>
              <w:rPr>
                <w:rFonts w:ascii="Calibri" w:hAnsi="Calibri" w:cs="Calibri"/>
              </w:rPr>
              <w:t xml:space="preserve">8 </w:t>
            </w:r>
            <w:r w:rsidRPr="00A12BB8">
              <w:rPr>
                <w:rFonts w:ascii="Calibri" w:hAnsi="Calibri" w:cs="Calibri"/>
              </w:rPr>
              <w:t>(15.8)</w:t>
            </w:r>
          </w:p>
        </w:tc>
        <w:tc>
          <w:tcPr>
            <w:tcW w:w="1890" w:type="dxa"/>
            <w:vAlign w:val="center"/>
            <w:hideMark/>
          </w:tcPr>
          <w:p w14:paraId="2AF7A5B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-0.014</w:t>
            </w:r>
          </w:p>
        </w:tc>
      </w:tr>
      <w:tr w:rsidR="00004467" w:rsidRPr="00A12BB8" w14:paraId="366BA992" w14:textId="77777777" w:rsidTr="00A548A6">
        <w:trPr>
          <w:trHeight w:val="300"/>
        </w:trPr>
        <w:tc>
          <w:tcPr>
            <w:tcW w:w="3145" w:type="dxa"/>
            <w:vAlign w:val="center"/>
          </w:tcPr>
          <w:p w14:paraId="7489E3D6" w14:textId="77777777" w:rsidR="00004467" w:rsidRPr="00A12BB8" w:rsidRDefault="00004467" w:rsidP="00A548A6">
            <w:pPr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 xml:space="preserve">Months between </w:t>
            </w:r>
            <w:proofErr w:type="gramStart"/>
            <w:r w:rsidRPr="00A12BB8">
              <w:rPr>
                <w:rFonts w:ascii="Calibri" w:hAnsi="Calibri" w:cs="Calibri"/>
              </w:rPr>
              <w:t>Pre-COVID</w:t>
            </w:r>
            <w:proofErr w:type="gramEnd"/>
            <w:r w:rsidRPr="00A12BB8">
              <w:rPr>
                <w:rFonts w:ascii="Calibri" w:hAnsi="Calibri" w:cs="Calibri"/>
              </w:rPr>
              <w:t xml:space="preserve"> and 1-Year Follow-Up PROM</w:t>
            </w:r>
            <w:r>
              <w:rPr>
                <w:rFonts w:ascii="Calibri" w:hAnsi="Calibri" w:cs="Calibri"/>
              </w:rPr>
              <w:t>IS-GH</w:t>
            </w:r>
            <w:r w:rsidRPr="00A12BB8">
              <w:rPr>
                <w:rFonts w:ascii="Calibri" w:hAnsi="Calibri" w:cs="Calibri"/>
              </w:rPr>
              <w:t>, median (q1, q3)</w:t>
            </w:r>
          </w:p>
        </w:tc>
        <w:tc>
          <w:tcPr>
            <w:tcW w:w="1800" w:type="dxa"/>
            <w:vAlign w:val="center"/>
          </w:tcPr>
          <w:p w14:paraId="68F68173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Style w:val="normaltextrun"/>
                <w:rFonts w:ascii="Calibri" w:hAnsi="Calibri" w:cs="Calibri"/>
                <w:color w:val="000000"/>
              </w:rPr>
              <w:t>40.8 (34.9, 46.9)</w:t>
            </w:r>
          </w:p>
        </w:tc>
        <w:tc>
          <w:tcPr>
            <w:tcW w:w="1440" w:type="dxa"/>
            <w:vAlign w:val="center"/>
          </w:tcPr>
          <w:p w14:paraId="53D10A98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Style w:val="normaltextrun"/>
                <w:rFonts w:ascii="Calibri" w:hAnsi="Calibri" w:cs="Calibri"/>
              </w:rPr>
              <w:t>37.9 (31.7, 44.4)</w:t>
            </w:r>
          </w:p>
        </w:tc>
        <w:tc>
          <w:tcPr>
            <w:tcW w:w="1440" w:type="dxa"/>
            <w:vAlign w:val="center"/>
          </w:tcPr>
          <w:p w14:paraId="15903FB0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Style w:val="normaltextrun"/>
                <w:rFonts w:ascii="Calibri" w:hAnsi="Calibri" w:cs="Calibri"/>
              </w:rPr>
              <w:t>41.9 (36.1, 47.5)</w:t>
            </w:r>
          </w:p>
        </w:tc>
        <w:tc>
          <w:tcPr>
            <w:tcW w:w="1890" w:type="dxa"/>
            <w:vAlign w:val="center"/>
          </w:tcPr>
          <w:p w14:paraId="59E80DF1" w14:textId="77777777" w:rsidR="00004467" w:rsidRPr="00A12BB8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A12BB8">
              <w:rPr>
                <w:rFonts w:ascii="Calibri" w:hAnsi="Calibri" w:cs="Calibri"/>
              </w:rPr>
              <w:t>n/a</w:t>
            </w:r>
          </w:p>
        </w:tc>
      </w:tr>
    </w:tbl>
    <w:p w14:paraId="5B5529C4" w14:textId="77777777" w:rsidR="00004467" w:rsidRPr="006E5265" w:rsidRDefault="00004467" w:rsidP="00004467">
      <w:pPr>
        <w:rPr>
          <w:rFonts w:ascii="Calibri" w:hAnsi="Calibri" w:cs="Calibri"/>
          <w:b/>
          <w:bCs/>
        </w:rPr>
      </w:pPr>
    </w:p>
    <w:p w14:paraId="6D303B56" w14:textId="77777777" w:rsidR="00004467" w:rsidRPr="006E5265" w:rsidRDefault="00004467" w:rsidP="00004467">
      <w:pPr>
        <w:rPr>
          <w:rFonts w:ascii="Calibri" w:hAnsi="Calibri" w:cs="Calibri"/>
          <w:b/>
          <w:bCs/>
        </w:rPr>
      </w:pPr>
      <w:r w:rsidRPr="006E5265">
        <w:rPr>
          <w:rFonts w:ascii="Calibri" w:hAnsi="Calibri" w:cs="Calibri"/>
          <w:b/>
          <w:bCs/>
        </w:rPr>
        <w:br w:type="page"/>
      </w:r>
    </w:p>
    <w:p w14:paraId="6E614B19" w14:textId="77777777" w:rsidR="00004467" w:rsidRPr="006E5265" w:rsidRDefault="00004467" w:rsidP="00004467">
      <w:pPr>
        <w:rPr>
          <w:rFonts w:ascii="Calibri" w:hAnsi="Calibri" w:cs="Calibri"/>
          <w:b/>
          <w:bCs/>
        </w:rPr>
      </w:pPr>
      <w:r w:rsidRPr="006E5265">
        <w:rPr>
          <w:rFonts w:ascii="Calibri" w:hAnsi="Calibri" w:cs="Calibri"/>
          <w:b/>
          <w:bCs/>
        </w:rPr>
        <w:lastRenderedPageBreak/>
        <w:t>Supplemental Figure 1. Covariate balance between patients with PASC and matched controls</w:t>
      </w:r>
    </w:p>
    <w:p w14:paraId="258AFDD6" w14:textId="77777777" w:rsidR="00004467" w:rsidRPr="006E5265" w:rsidRDefault="00004467" w:rsidP="00004467">
      <w:pPr>
        <w:rPr>
          <w:rFonts w:ascii="Calibri" w:hAnsi="Calibri" w:cs="Calibri"/>
        </w:rPr>
      </w:pPr>
      <w:r w:rsidRPr="006E5265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7D049672" wp14:editId="340C8A1A">
            <wp:extent cx="5943600" cy="3419475"/>
            <wp:effectExtent l="0" t="0" r="0" b="9525"/>
            <wp:docPr id="364918607" name="Picture 1" descr="A diagram of a number of differen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18607" name="Picture 1" descr="A diagram of a number of differenc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8C90A" w14:textId="77777777" w:rsidR="00004467" w:rsidRDefault="00004467" w:rsidP="00004467">
      <w:pPr>
        <w:rPr>
          <w:rFonts w:ascii="Calibri" w:hAnsi="Calibri" w:cs="Calibri"/>
        </w:rPr>
      </w:pPr>
      <w:r>
        <w:rPr>
          <w:rFonts w:ascii="Calibri" w:hAnsi="Calibri" w:cs="Calibri"/>
        </w:rPr>
        <w:t>Note, balance was defined as mean differences within -0.1 and 0.1.</w:t>
      </w:r>
    </w:p>
    <w:p w14:paraId="7D857DB7" w14:textId="77777777" w:rsidR="00004467" w:rsidRDefault="00004467" w:rsidP="00004467">
      <w:pPr>
        <w:rPr>
          <w:rFonts w:ascii="Calibri" w:hAnsi="Calibri" w:cs="Calibri"/>
        </w:rPr>
      </w:pPr>
    </w:p>
    <w:p w14:paraId="0534C3B4" w14:textId="77777777" w:rsidR="00004467" w:rsidRPr="008B0AD0" w:rsidRDefault="00004467" w:rsidP="00004467">
      <w:pPr>
        <w:rPr>
          <w:rFonts w:ascii="Calibri" w:eastAsia="Times New Roman" w:hAnsi="Calibri" w:cs="Calibri"/>
          <w:b/>
        </w:rPr>
      </w:pPr>
      <w:r>
        <w:rPr>
          <w:rFonts w:ascii="Calibri" w:hAnsi="Calibri" w:cs="Calibri"/>
          <w:b/>
          <w:bCs/>
        </w:rPr>
        <w:t>Supplemental Table 2</w:t>
      </w:r>
      <w:r w:rsidRPr="008B0AD0">
        <w:rPr>
          <w:rFonts w:ascii="Calibri" w:hAnsi="Calibri" w:cs="Calibri"/>
          <w:b/>
          <w:bCs/>
        </w:rPr>
        <w:t xml:space="preserve">. </w:t>
      </w:r>
      <w:r w:rsidRPr="008B0AD0">
        <w:rPr>
          <w:rFonts w:ascii="Calibri" w:eastAsia="Times New Roman" w:hAnsi="Calibri" w:cs="Calibri"/>
          <w:b/>
        </w:rPr>
        <w:t xml:space="preserve">Difference in PROMIS Global Health in patients with PASC versus </w:t>
      </w:r>
      <w:r>
        <w:rPr>
          <w:rFonts w:ascii="Calibri" w:eastAsia="Times New Roman" w:hAnsi="Calibri" w:cs="Calibri"/>
          <w:b/>
        </w:rPr>
        <w:t xml:space="preserve">propensity-score </w:t>
      </w:r>
      <w:r w:rsidRPr="008B0AD0">
        <w:rPr>
          <w:rFonts w:ascii="Calibri" w:eastAsia="Times New Roman" w:hAnsi="Calibri" w:cs="Calibri"/>
          <w:b/>
        </w:rPr>
        <w:t>matched controls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610"/>
        <w:gridCol w:w="2610"/>
        <w:gridCol w:w="990"/>
        <w:gridCol w:w="2430"/>
        <w:gridCol w:w="990"/>
      </w:tblGrid>
      <w:tr w:rsidR="00004467" w:rsidRPr="006E5265" w14:paraId="64529336" w14:textId="77777777" w:rsidTr="00A548A6">
        <w:tc>
          <w:tcPr>
            <w:tcW w:w="2610" w:type="dxa"/>
            <w:vAlign w:val="center"/>
          </w:tcPr>
          <w:p w14:paraId="54448B5C" w14:textId="77777777" w:rsidR="00004467" w:rsidRPr="008B0AD0" w:rsidRDefault="00004467" w:rsidP="00A548A6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64A32063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AD0">
              <w:rPr>
                <w:rFonts w:ascii="Calibri" w:hAnsi="Calibri" w:cs="Calibri"/>
                <w:b/>
                <w:bCs/>
              </w:rPr>
              <w:t>Global Mental Health T-score</w:t>
            </w:r>
          </w:p>
        </w:tc>
        <w:tc>
          <w:tcPr>
            <w:tcW w:w="3420" w:type="dxa"/>
            <w:gridSpan w:val="2"/>
          </w:tcPr>
          <w:p w14:paraId="611E593E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AD0">
              <w:rPr>
                <w:rFonts w:ascii="Calibri" w:hAnsi="Calibri" w:cs="Calibri"/>
                <w:b/>
                <w:bCs/>
              </w:rPr>
              <w:t>Global Physical Health T-score</w:t>
            </w:r>
          </w:p>
        </w:tc>
      </w:tr>
      <w:tr w:rsidR="00004467" w:rsidRPr="006E5265" w14:paraId="710AD181" w14:textId="77777777" w:rsidTr="00A548A6">
        <w:tc>
          <w:tcPr>
            <w:tcW w:w="2610" w:type="dxa"/>
            <w:vAlign w:val="center"/>
          </w:tcPr>
          <w:p w14:paraId="4EE669D7" w14:textId="77777777" w:rsidR="00004467" w:rsidRPr="008B0AD0" w:rsidRDefault="00004467" w:rsidP="00A548A6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center"/>
          </w:tcPr>
          <w:p w14:paraId="7877342B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8B0AD0">
              <w:rPr>
                <w:rFonts w:ascii="Calibri" w:hAnsi="Calibri" w:cs="Calibri"/>
                <w:b/>
              </w:rPr>
              <w:t>Mean (SE)</w:t>
            </w:r>
          </w:p>
        </w:tc>
        <w:tc>
          <w:tcPr>
            <w:tcW w:w="990" w:type="dxa"/>
          </w:tcPr>
          <w:p w14:paraId="10195860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AD0">
              <w:rPr>
                <w:rFonts w:ascii="Calibri" w:hAnsi="Calibri" w:cs="Calibri"/>
                <w:b/>
                <w:bCs/>
              </w:rPr>
              <w:t>p-value</w:t>
            </w:r>
          </w:p>
        </w:tc>
        <w:tc>
          <w:tcPr>
            <w:tcW w:w="2430" w:type="dxa"/>
            <w:vAlign w:val="center"/>
          </w:tcPr>
          <w:p w14:paraId="37600D01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  <w:b/>
              </w:rPr>
              <w:t>Mean (SE)</w:t>
            </w:r>
          </w:p>
        </w:tc>
        <w:tc>
          <w:tcPr>
            <w:tcW w:w="990" w:type="dxa"/>
            <w:vAlign w:val="center"/>
          </w:tcPr>
          <w:p w14:paraId="7ADFA6B1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  <w:b/>
                <w:bCs/>
              </w:rPr>
              <w:t>p-value</w:t>
            </w:r>
          </w:p>
        </w:tc>
      </w:tr>
      <w:tr w:rsidR="00004467" w:rsidRPr="006E5265" w14:paraId="25E580B9" w14:textId="77777777" w:rsidTr="00A548A6">
        <w:tc>
          <w:tcPr>
            <w:tcW w:w="2610" w:type="dxa"/>
            <w:vAlign w:val="center"/>
          </w:tcPr>
          <w:p w14:paraId="47142FC8" w14:textId="77777777" w:rsidR="00004467" w:rsidRPr="008B0AD0" w:rsidRDefault="00004467" w:rsidP="00A548A6">
            <w:pPr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Pre-COVID differences between PASC and Controls</w:t>
            </w:r>
          </w:p>
        </w:tc>
        <w:tc>
          <w:tcPr>
            <w:tcW w:w="2610" w:type="dxa"/>
            <w:vAlign w:val="center"/>
          </w:tcPr>
          <w:p w14:paraId="6C79F77A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-2.62 (0.36)</w:t>
            </w:r>
          </w:p>
        </w:tc>
        <w:tc>
          <w:tcPr>
            <w:tcW w:w="990" w:type="dxa"/>
            <w:vAlign w:val="center"/>
          </w:tcPr>
          <w:p w14:paraId="1E17EBC6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  <w:tc>
          <w:tcPr>
            <w:tcW w:w="2430" w:type="dxa"/>
            <w:vAlign w:val="center"/>
          </w:tcPr>
          <w:p w14:paraId="16BCC680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-3.39 (0.34)</w:t>
            </w:r>
          </w:p>
        </w:tc>
        <w:tc>
          <w:tcPr>
            <w:tcW w:w="990" w:type="dxa"/>
            <w:vAlign w:val="center"/>
          </w:tcPr>
          <w:p w14:paraId="6317DF7C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</w:tr>
      <w:tr w:rsidR="00004467" w:rsidRPr="006E5265" w14:paraId="100B8647" w14:textId="77777777" w:rsidTr="00A548A6">
        <w:tc>
          <w:tcPr>
            <w:tcW w:w="2610" w:type="dxa"/>
            <w:vAlign w:val="center"/>
          </w:tcPr>
          <w:p w14:paraId="70880987" w14:textId="77777777" w:rsidR="00004467" w:rsidRPr="008B0AD0" w:rsidRDefault="00004467" w:rsidP="00A548A6">
            <w:pPr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Post-COVID differences between PASC and Controls</w:t>
            </w:r>
          </w:p>
        </w:tc>
        <w:tc>
          <w:tcPr>
            <w:tcW w:w="2610" w:type="dxa"/>
            <w:vAlign w:val="center"/>
          </w:tcPr>
          <w:p w14:paraId="2DE27575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-3.78 (0.36)</w:t>
            </w:r>
          </w:p>
        </w:tc>
        <w:tc>
          <w:tcPr>
            <w:tcW w:w="990" w:type="dxa"/>
            <w:vAlign w:val="center"/>
          </w:tcPr>
          <w:p w14:paraId="63C0D541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  <w:tc>
          <w:tcPr>
            <w:tcW w:w="2430" w:type="dxa"/>
            <w:vAlign w:val="center"/>
          </w:tcPr>
          <w:p w14:paraId="77C210F3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-4.77 (0.33)</w:t>
            </w:r>
          </w:p>
        </w:tc>
        <w:tc>
          <w:tcPr>
            <w:tcW w:w="990" w:type="dxa"/>
            <w:vAlign w:val="center"/>
          </w:tcPr>
          <w:p w14:paraId="6B114185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</w:tr>
      <w:tr w:rsidR="00004467" w:rsidRPr="006E5265" w14:paraId="0AD8B9B8" w14:textId="77777777" w:rsidTr="00A548A6">
        <w:tc>
          <w:tcPr>
            <w:tcW w:w="2610" w:type="dxa"/>
            <w:vAlign w:val="center"/>
          </w:tcPr>
          <w:p w14:paraId="252B081E" w14:textId="77777777" w:rsidR="00004467" w:rsidRPr="008B0AD0" w:rsidRDefault="00004467" w:rsidP="00A548A6">
            <w:pPr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Change in PASC patients compared to Controls</w:t>
            </w:r>
          </w:p>
        </w:tc>
        <w:tc>
          <w:tcPr>
            <w:tcW w:w="2610" w:type="dxa"/>
            <w:vAlign w:val="center"/>
          </w:tcPr>
          <w:p w14:paraId="7EE334D2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Time:  -0.83 (0.16) </w:t>
            </w:r>
          </w:p>
          <w:p w14:paraId="6D6E58E4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Interaction: -1.15 (0.30) </w:t>
            </w:r>
          </w:p>
        </w:tc>
        <w:tc>
          <w:tcPr>
            <w:tcW w:w="990" w:type="dxa"/>
            <w:vAlign w:val="center"/>
          </w:tcPr>
          <w:p w14:paraId="3D5525BA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  <w:tc>
          <w:tcPr>
            <w:tcW w:w="2430" w:type="dxa"/>
            <w:vAlign w:val="center"/>
          </w:tcPr>
          <w:p w14:paraId="06953700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Time: 0.21 (0.15)</w:t>
            </w:r>
          </w:p>
          <w:p w14:paraId="256BBA17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Interaction: -1.38 (0.29)</w:t>
            </w:r>
          </w:p>
        </w:tc>
        <w:tc>
          <w:tcPr>
            <w:tcW w:w="990" w:type="dxa"/>
            <w:vAlign w:val="center"/>
          </w:tcPr>
          <w:p w14:paraId="30CEDBF3" w14:textId="77777777" w:rsidR="00004467" w:rsidRPr="008B0AD0" w:rsidRDefault="00004467" w:rsidP="00A548A6">
            <w:pPr>
              <w:jc w:val="center"/>
              <w:rPr>
                <w:rFonts w:ascii="Calibri" w:hAnsi="Calibri" w:cs="Calibri"/>
              </w:rPr>
            </w:pPr>
            <w:r w:rsidRPr="008B0AD0">
              <w:rPr>
                <w:rFonts w:ascii="Calibri" w:hAnsi="Calibri" w:cs="Calibri"/>
              </w:rPr>
              <w:t>&lt;0.001</w:t>
            </w:r>
          </w:p>
        </w:tc>
      </w:tr>
    </w:tbl>
    <w:p w14:paraId="3759836A" w14:textId="77777777" w:rsidR="00004467" w:rsidRPr="008B0AD0" w:rsidRDefault="00004467" w:rsidP="000044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0"/>
          <w:szCs w:val="20"/>
        </w:rPr>
        <w:t xml:space="preserve">SE = standard error; </w:t>
      </w:r>
      <w:r w:rsidRPr="008B0AD0">
        <w:rPr>
          <w:rFonts w:ascii="Calibri" w:eastAsia="Times New Roman" w:hAnsi="Calibri" w:cs="Calibri"/>
          <w:sz w:val="20"/>
          <w:szCs w:val="20"/>
        </w:rPr>
        <w:t>Negative estimates indicate worse health-related quality of life for patients with PASC compared to matched controls based on GEE models.</w:t>
      </w:r>
      <w:r>
        <w:rPr>
          <w:rFonts w:ascii="Calibri" w:eastAsia="Times New Roman" w:hAnsi="Calibri" w:cs="Calibri"/>
          <w:sz w:val="20"/>
          <w:szCs w:val="20"/>
        </w:rPr>
        <w:t xml:space="preserve"> Interaction effects graphed in Figures 2-3.</w:t>
      </w:r>
    </w:p>
    <w:p w14:paraId="00133C7F" w14:textId="77777777" w:rsidR="00004467" w:rsidRPr="00A63691" w:rsidRDefault="00004467" w:rsidP="00004467">
      <w:pPr>
        <w:rPr>
          <w:rFonts w:ascii="Calibri" w:hAnsi="Calibri" w:cs="Calibri"/>
        </w:rPr>
      </w:pPr>
    </w:p>
    <w:p w14:paraId="204FFC37" w14:textId="77777777" w:rsidR="00C02602" w:rsidRDefault="00C02602"/>
    <w:sectPr w:rsidR="00C02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7"/>
    <w:rsid w:val="00004467"/>
    <w:rsid w:val="00766850"/>
    <w:rsid w:val="007E2572"/>
    <w:rsid w:val="00C02602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097A"/>
  <w15:chartTrackingRefBased/>
  <w15:docId w15:val="{E0849B84-ACBD-4230-B619-0666BD1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67"/>
  </w:style>
  <w:style w:type="paragraph" w:styleId="Heading1">
    <w:name w:val="heading 1"/>
    <w:basedOn w:val="Normal"/>
    <w:next w:val="Normal"/>
    <w:link w:val="Heading1Char"/>
    <w:uiPriority w:val="9"/>
    <w:qFormat/>
    <w:rsid w:val="0000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4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4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0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eb7348c-f18e-4dfb-86d8-8ae2912513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Company>Cleveland Clinic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Lapin, Brittany</dc:creator>
  <cp:keywords/>
  <dc:description/>
  <cp:lastModifiedBy>Lapin, Brittany</cp:lastModifiedBy>
  <cp:revision>1</cp:revision>
  <dcterms:created xsi:type="dcterms:W3CDTF">2025-02-10T18:42:00Z</dcterms:created>
  <dcterms:modified xsi:type="dcterms:W3CDTF">2025-02-10T18:44:00Z</dcterms:modified>
</cp:coreProperties>
</file>