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F90A8">
      <w:pPr>
        <w:spacing w:line="48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Supplementary Figures</w:t>
      </w:r>
    </w:p>
    <w:p w14:paraId="6854892A"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67960" cy="3216910"/>
            <wp:effectExtent l="0" t="0" r="5080" b="13970"/>
            <wp:docPr id="9" name="图片 9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8DD1"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Figure S1.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Distribution map of Wuhan and Shiyan in Hubei Province.</w:t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br w:type="page"/>
      </w:r>
    </w:p>
    <w:p w14:paraId="572954FF">
      <w:pPr>
        <w:spacing w:line="480" w:lineRule="auto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70500" cy="7357110"/>
            <wp:effectExtent l="0" t="0" r="2540" b="3810"/>
            <wp:docPr id="10" name="图片 10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7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Taxonomic composition of Hubei participants.</w:t>
      </w:r>
      <w:r>
        <w:rPr>
          <w:rFonts w:hint="eastAsia" w:ascii="Times New Roman" w:hAnsi="Times New Roman" w:cs="Times New Roman"/>
          <w:sz w:val="24"/>
          <w:szCs w:val="24"/>
        </w:rPr>
        <w:t xml:space="preserve"> (A) Rarefaction and extrapolation sampling curve for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microbiota features. (B) </w:t>
      </w:r>
      <w:r>
        <w:rPr>
          <w:rFonts w:hint="eastAsia" w:ascii="Times New Roman" w:hAnsi="Times New Roman" w:cs="Times New Roman"/>
          <w:sz w:val="24"/>
          <w:szCs w:val="24"/>
        </w:rPr>
        <w:t>The relative abundances (log10) of the core species. 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) The boxplots show the top contributors at the genus level of each enterotype. 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</w:t>
      </w:r>
      <w:r>
        <w:rPr>
          <w:rFonts w:hint="eastAsia" w:ascii="Times New Roman" w:hAnsi="Times New Roman" w:cs="Times New Roman"/>
          <w:sz w:val="24"/>
          <w:szCs w:val="24"/>
        </w:rPr>
        <w:t>) The effect sizes of personal characteristics associated with genera variations were calculated with envfit (vegan), all characteristics with FDR &lt; 0.05.</w:t>
      </w:r>
    </w:p>
    <w:p w14:paraId="62737C9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B50DA0">
      <w:pPr>
        <w:spacing w:line="480" w:lineRule="auto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69230" cy="8536940"/>
            <wp:effectExtent l="0" t="0" r="3810" b="12700"/>
            <wp:docPr id="11" name="图片 1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A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 Richness diversity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between regions and microbiota with statistics difference between sexes.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(A)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</w:rPr>
        <w:t>Richness diversity calculated on species-level taxonomic classifications for each sample.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(B) Microbiota with statistics difference between sexes. </w:t>
      </w:r>
    </w:p>
    <w:p w14:paraId="65B792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052A50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74310" cy="2978785"/>
            <wp:effectExtent l="0" t="0" r="2540" b="0"/>
            <wp:docPr id="13278198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19838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8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</w:rPr>
        <w:t xml:space="preserve">Correlations between the relative abundance (log) of species and clinical measurements. </w:t>
      </w:r>
    </w:p>
    <w:p w14:paraId="39121674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85671E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74310" cy="3852545"/>
            <wp:effectExtent l="0" t="0" r="2540" b="0"/>
            <wp:docPr id="19465164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1646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E3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Function diversity and species difference between Shiyan and Wuhan. </w:t>
      </w:r>
      <w:r>
        <w:rPr>
          <w:rFonts w:hint="eastAsia" w:ascii="Times New Roman" w:hAnsi="Times New Roman" w:cs="Times New Roman"/>
          <w:sz w:val="24"/>
        </w:rPr>
        <w:t xml:space="preserve">(A) </w:t>
      </w:r>
      <w:r>
        <w:rPr>
          <w:rFonts w:ascii="Times New Roman" w:hAnsi="Times New Roman" w:cs="Times New Roman"/>
          <w:sz w:val="24"/>
        </w:rPr>
        <w:t xml:space="preserve">Alpha-diversities of </w:t>
      </w:r>
      <w:r>
        <w:rPr>
          <w:rFonts w:hint="eastAsia" w:ascii="Times New Roman" w:hAnsi="Times New Roman" w:cs="Times New Roman"/>
          <w:sz w:val="24"/>
        </w:rPr>
        <w:t>function</w:t>
      </w:r>
      <w:r>
        <w:rPr>
          <w:rFonts w:ascii="Times New Roman" w:hAnsi="Times New Roman" w:cs="Times New Roman"/>
          <w:sz w:val="24"/>
        </w:rPr>
        <w:t xml:space="preserve"> between </w:t>
      </w:r>
      <w:r>
        <w:rPr>
          <w:rFonts w:hint="eastAsia" w:ascii="Times New Roman" w:hAnsi="Times New Roman" w:cs="Times New Roman"/>
          <w:sz w:val="24"/>
        </w:rPr>
        <w:t xml:space="preserve">Wuhan and Shiyan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value was calculated using a </w:t>
      </w:r>
      <w:r>
        <w:rPr>
          <w:rFonts w:hint="eastAsia" w:ascii="Times New Roman" w:hAnsi="Times New Roman" w:cs="Times New Roman"/>
          <w:sz w:val="24"/>
        </w:rPr>
        <w:t>wilcoxon</w:t>
      </w:r>
      <w:r>
        <w:rPr>
          <w:rFonts w:ascii="Times New Roman" w:hAnsi="Times New Roman" w:cs="Times New Roman"/>
          <w:sz w:val="24"/>
        </w:rPr>
        <w:t xml:space="preserve"> test; **</w:t>
      </w:r>
      <w:r>
        <w:rPr>
          <w:rFonts w:hint="eastAsia" w:ascii="Times New Roman" w:hAnsi="Times New Roman" w:cs="Times New Roman"/>
          <w:sz w:val="24"/>
        </w:rPr>
        <w:t>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.0</w:t>
      </w:r>
      <w:r>
        <w:rPr>
          <w:rFonts w:hint="eastAsia"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>1).</w:t>
      </w:r>
      <w:r>
        <w:rPr>
          <w:rFonts w:hint="eastAsia" w:ascii="Times New Roman" w:hAnsi="Times New Roman" w:cs="Times New Roman"/>
          <w:sz w:val="24"/>
        </w:rPr>
        <w:t xml:space="preserve"> (B) PcoA of </w:t>
      </w:r>
      <w:r>
        <w:rPr>
          <w:rFonts w:ascii="Times New Roman" w:hAnsi="Times New Roman" w:cs="Times New Roman"/>
          <w:sz w:val="24"/>
        </w:rPr>
        <w:t xml:space="preserve">pairwise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ray–</w:t>
      </w:r>
      <w:r>
        <w:rPr>
          <w:rFonts w:hint="eastAsia"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urtis distance showed the separated </w:t>
      </w:r>
      <w:r>
        <w:rPr>
          <w:rFonts w:hint="eastAsia" w:ascii="Times New Roman" w:hAnsi="Times New Roman" w:cs="Times New Roman"/>
          <w:sz w:val="24"/>
        </w:rPr>
        <w:t>function</w:t>
      </w:r>
      <w:r>
        <w:rPr>
          <w:rFonts w:ascii="Times New Roman" w:hAnsi="Times New Roman" w:cs="Times New Roman"/>
          <w:sz w:val="24"/>
        </w:rPr>
        <w:t xml:space="preserve"> between </w:t>
      </w:r>
      <w:r>
        <w:rPr>
          <w:rFonts w:hint="eastAsia" w:ascii="Times New Roman" w:hAnsi="Times New Roman" w:cs="Times New Roman"/>
          <w:sz w:val="24"/>
        </w:rPr>
        <w:t>two populations (Adnois R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 xml:space="preserve"> = 0.015, </w:t>
      </w:r>
      <w:r>
        <w:rPr>
          <w:rFonts w:hint="eastAsia" w:ascii="Times New Roman" w:hAnsi="Times New Roman" w:cs="Times New Roman"/>
          <w:i/>
          <w:iCs/>
          <w:sz w:val="24"/>
        </w:rPr>
        <w:t>p</w:t>
      </w:r>
      <w:r>
        <w:rPr>
          <w:rFonts w:hint="eastAsia" w:ascii="Times New Roman" w:hAnsi="Times New Roman" w:cs="Times New Roman"/>
          <w:sz w:val="24"/>
        </w:rPr>
        <w:t xml:space="preserve"> &lt; 0.01). (C) Distribution of bacteria involved in PWY-7111 (pyruvate fermentation to isobutanol that only enriched in Wuhan) in two cities.</w:t>
      </w:r>
    </w:p>
    <w:p w14:paraId="659BAEC6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91E049F">
      <w:pPr>
        <w:spacing w:line="480" w:lineRule="auto"/>
        <w:rPr>
          <w:rFonts w:hint="eastAsia"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74310" cy="2926080"/>
            <wp:effectExtent l="0" t="0" r="2540" b="7620"/>
            <wp:docPr id="16249921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92168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6B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</w:rPr>
        <w:t>The common sub-network between the Wuhan and Shiyan.</w:t>
      </w:r>
      <w:r>
        <w:rPr>
          <w:rFonts w:hint="eastAsia" w:ascii="Times New Roman" w:hAnsi="Times New Roman" w:cs="Times New Roman"/>
          <w:sz w:val="24"/>
        </w:rPr>
        <w:t xml:space="preserve"> (A) Wuhan as control. (B) Shiyan as control. Node sizes were proportional to their scaled neighbor shift (NESH) score, and a node was marked as red if its betweenness increased from control to case. Significant </w:t>
      </w:r>
      <w:r>
        <w:rPr>
          <w:rFonts w:ascii="Times New Roman" w:hAnsi="Times New Roman" w:cs="Times New Roman"/>
          <w:sz w:val="24"/>
        </w:rPr>
        <w:t>“</w:t>
      </w:r>
      <w:r>
        <w:rPr>
          <w:rFonts w:hint="eastAsia" w:ascii="Times New Roman" w:hAnsi="Times New Roman" w:cs="Times New Roman"/>
          <w:sz w:val="24"/>
        </w:rPr>
        <w:t>drivers</w:t>
      </w:r>
      <w:r>
        <w:rPr>
          <w:rFonts w:ascii="Times New Roman" w:hAnsi="Times New Roman" w:cs="Times New Roman"/>
          <w:sz w:val="24"/>
        </w:rPr>
        <w:t>”</w:t>
      </w:r>
      <w:r>
        <w:rPr>
          <w:rFonts w:hint="eastAsia" w:ascii="Times New Roman" w:hAnsi="Times New Roman" w:cs="Times New Roman"/>
          <w:sz w:val="24"/>
        </w:rPr>
        <w:t xml:space="preserve"> were nodes that were large and red. Red</w:t>
      </w:r>
      <w:r>
        <w:rPr>
          <w:rFonts w:ascii="Times New Roman" w:hAnsi="Times New Roman" w:cs="Times New Roman"/>
          <w:sz w:val="24"/>
        </w:rPr>
        <w:t xml:space="preserve"> edges, </w:t>
      </w:r>
      <w:r>
        <w:rPr>
          <w:rFonts w:hint="eastAsia" w:ascii="Times New Roman" w:hAnsi="Times New Roman" w:cs="Times New Roman"/>
          <w:sz w:val="24"/>
        </w:rPr>
        <w:t>only in Wuhan</w:t>
      </w:r>
      <w:r>
        <w:rPr>
          <w:rFonts w:ascii="Times New Roman" w:hAnsi="Times New Roman" w:cs="Times New Roman"/>
          <w:sz w:val="24"/>
        </w:rPr>
        <w:t xml:space="preserve">; </w:t>
      </w:r>
      <w:r>
        <w:rPr>
          <w:rFonts w:hint="eastAsia" w:ascii="Times New Roman" w:hAnsi="Times New Roman" w:cs="Times New Roman"/>
          <w:sz w:val="24"/>
        </w:rPr>
        <w:t>blue</w:t>
      </w:r>
      <w:r>
        <w:rPr>
          <w:rFonts w:ascii="Times New Roman" w:hAnsi="Times New Roman" w:cs="Times New Roman"/>
          <w:sz w:val="24"/>
        </w:rPr>
        <w:t xml:space="preserve"> edges, </w:t>
      </w:r>
      <w:r>
        <w:rPr>
          <w:rFonts w:hint="eastAsia" w:ascii="Times New Roman" w:hAnsi="Times New Roman" w:cs="Times New Roman"/>
          <w:sz w:val="24"/>
        </w:rPr>
        <w:t>only in Shiyan; orange edges, present in both.</w:t>
      </w:r>
    </w:p>
    <w:p w14:paraId="3D98F285">
      <w:pPr>
        <w:widowControl/>
        <w:jc w:val="left"/>
        <w:rPr>
          <w:rFonts w:hint="eastAsia" w:ascii="Times New Roman" w:hAnsi="Times New Roman" w:cs="Times New Roman"/>
          <w:sz w:val="24"/>
        </w:rPr>
      </w:pPr>
    </w:p>
    <w:p w14:paraId="11A89504">
      <w:pPr>
        <w:widowControl/>
        <w:jc w:val="left"/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71135" cy="4645660"/>
            <wp:effectExtent l="0" t="0" r="1905" b="2540"/>
            <wp:docPr id="12" name="图片 12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4EF4">
      <w:pPr>
        <w:widowControl/>
        <w:jc w:val="left"/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</w:rPr>
        <w:t xml:space="preserve">The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AUC of the optimal model under the sex</w:t>
      </w:r>
      <w:bookmarkStart w:id="0" w:name="_GoBack"/>
      <w:bookmarkEnd w:id="0"/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subgroup</w:t>
      </w:r>
      <w:r>
        <w:rPr>
          <w:rFonts w:hint="eastAsia" w:ascii="Times New Roman" w:hAnsi="Times New Roman" w:cs="Times New Roman"/>
          <w:b/>
          <w:bCs/>
          <w:sz w:val="24"/>
        </w:rPr>
        <w:t>.</w:t>
      </w:r>
      <w:r>
        <w:rPr>
          <w:rFonts w:hint="eastAsia" w:ascii="Times New Roman" w:hAnsi="Times New Roman" w:cs="Times New Roman"/>
          <w:sz w:val="24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粗圆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2sDQ1MjAyMLc0NDNX0lEKTi0uzszPAykwqgUAmKja4iwAAAA="/>
  </w:docVars>
  <w:rsids>
    <w:rsidRoot w:val="003C373F"/>
    <w:rsid w:val="001B63EA"/>
    <w:rsid w:val="001D5B84"/>
    <w:rsid w:val="002322BD"/>
    <w:rsid w:val="003C373F"/>
    <w:rsid w:val="003F2DC2"/>
    <w:rsid w:val="006C67C6"/>
    <w:rsid w:val="00786E58"/>
    <w:rsid w:val="007B1391"/>
    <w:rsid w:val="008B03ED"/>
    <w:rsid w:val="008C3680"/>
    <w:rsid w:val="008C58DF"/>
    <w:rsid w:val="008D6B5A"/>
    <w:rsid w:val="00A0022B"/>
    <w:rsid w:val="00AB7646"/>
    <w:rsid w:val="00B40E58"/>
    <w:rsid w:val="00F26369"/>
    <w:rsid w:val="00FB60FC"/>
    <w:rsid w:val="3E953409"/>
    <w:rsid w:val="611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basedOn w:val="5"/>
    <w:link w:val="2"/>
    <w:uiPriority w:val="99"/>
    <w:rPr>
      <w:sz w:val="18"/>
      <w:szCs w:val="18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216</Words>
  <Characters>1221</Characters>
  <Lines>10</Lines>
  <Paragraphs>2</Paragraphs>
  <TotalTime>16</TotalTime>
  <ScaleCrop>false</ScaleCrop>
  <LinksUpToDate>false</LinksUpToDate>
  <CharactersWithSpaces>1432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2024-08-28T09:05:00Z</dcterms:created>
  <dc:creator>Li Luo</dc:creator>
  <cp:lastModifiedBy>Lori</cp:lastModifiedBy>
  <dcterms:modified xsi:type="dcterms:W3CDTF">2025-06-03T08:07:10Z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eyJoZGlkIjoiZWExZTIxZWJjNzNkOTJmMjU2YjgzNzBhNzM4Y2FhOWUiLCJ1c2VySWQiOiIzMzA0ODkzMzMifQ==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3F765F3F33B94790A6DEEBE1E7EA31D8_12</vt:lpwstr>
  </property>
</Properties>
</file>