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AD28" w14:textId="04BCA216" w:rsidR="00720C48" w:rsidRPr="00720C48" w:rsidRDefault="00720C48" w:rsidP="00720C48">
      <w:pPr>
        <w:rPr>
          <w:b/>
          <w:szCs w:val="24"/>
        </w:rPr>
      </w:pPr>
      <w:r w:rsidRPr="00720C48">
        <w:rPr>
          <w:b/>
          <w:szCs w:val="24"/>
        </w:rPr>
        <w:t>Supplementary Table 1</w:t>
      </w:r>
      <w:r w:rsidRPr="00720C48">
        <w:rPr>
          <w:b/>
          <w:szCs w:val="24"/>
          <w:lang w:val="en-GB"/>
        </w:rPr>
        <w:t>.</w:t>
      </w:r>
      <w:r w:rsidRPr="00720C48">
        <w:rPr>
          <w:b/>
          <w:szCs w:val="24"/>
        </w:rPr>
        <w:t xml:space="preserve"> Overview of the top 5 of indicators per domain as extracted from the scientific literature for dairy calves, beef cattle and veal calves, sheep, goats, turkeys, ducks, geese, rabbits, horses and fish, and the number of times it was extracted from the various papers (displayed in brackets after the indicator). Indicators displayed in italics are </w:t>
      </w:r>
      <w:r w:rsidR="00F42085">
        <w:rPr>
          <w:b/>
          <w:szCs w:val="24"/>
        </w:rPr>
        <w:t xml:space="preserve">not </w:t>
      </w:r>
      <w:r w:rsidRPr="00720C48">
        <w:rPr>
          <w:b/>
          <w:szCs w:val="24"/>
        </w:rPr>
        <w:t xml:space="preserve"> animal-based indicators</w:t>
      </w:r>
      <w:r w:rsidR="00F42085">
        <w:rPr>
          <w:b/>
          <w:szCs w:val="24"/>
        </w:rPr>
        <w:t>, but</w:t>
      </w:r>
      <w:r w:rsidRPr="00720C48">
        <w:rPr>
          <w:b/>
          <w:szCs w:val="24"/>
        </w:rPr>
        <w:t xml:space="preserve"> resource-, management- or environment-based</w:t>
      </w:r>
      <w:r w:rsidR="00F42085">
        <w:rPr>
          <w:b/>
          <w:szCs w:val="24"/>
        </w:rPr>
        <w:t xml:space="preserve"> indicators</w:t>
      </w:r>
      <w:r w:rsidRPr="00720C48">
        <w:rPr>
          <w:b/>
          <w:szCs w:val="24"/>
        </w:rPr>
        <w:t xml:space="preserve">. For dairy cattle, pigs, broiler chickens and laying hens this information is shown in Table 2 in the paper. </w:t>
      </w:r>
    </w:p>
    <w:tbl>
      <w:tblPr>
        <w:tblStyle w:val="PlainTable2"/>
        <w:tblW w:w="9747" w:type="dxa"/>
        <w:jc w:val="center"/>
        <w:tblLook w:val="04A0" w:firstRow="1" w:lastRow="0" w:firstColumn="1" w:lastColumn="0" w:noHBand="0" w:noVBand="1"/>
      </w:tblPr>
      <w:tblGrid>
        <w:gridCol w:w="1701"/>
        <w:gridCol w:w="2127"/>
        <w:gridCol w:w="5919"/>
      </w:tblGrid>
      <w:tr w:rsidR="00720C48" w:rsidRPr="00720C48" w14:paraId="42E4AD5C" w14:textId="77777777" w:rsidTr="004E40F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5490D9BE" w14:textId="77777777" w:rsidR="00720C48" w:rsidRPr="00720C48" w:rsidRDefault="00720C48" w:rsidP="004E40F0">
            <w:pPr>
              <w:spacing w:before="0" w:after="0"/>
              <w:jc w:val="both"/>
              <w:rPr>
                <w:rFonts w:cs="Times New Roman"/>
                <w:szCs w:val="24"/>
                <w:lang w:val="en-GB"/>
              </w:rPr>
            </w:pPr>
            <w:r w:rsidRPr="00720C48">
              <w:rPr>
                <w:rFonts w:cs="Times New Roman"/>
                <w:szCs w:val="24"/>
                <w:lang w:val="en-GB"/>
              </w:rPr>
              <w:t xml:space="preserve">Species </w:t>
            </w:r>
          </w:p>
        </w:tc>
        <w:tc>
          <w:tcPr>
            <w:tcW w:w="2127" w:type="dxa"/>
          </w:tcPr>
          <w:p w14:paraId="53FE429C" w14:textId="77777777" w:rsidR="00720C48" w:rsidRPr="00720C48" w:rsidRDefault="00720C48" w:rsidP="004E40F0">
            <w:pPr>
              <w:spacing w:before="0" w:after="0"/>
              <w:jc w:val="both"/>
              <w:cnfStyle w:val="100000000000" w:firstRow="1"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Domain</w:t>
            </w:r>
          </w:p>
        </w:tc>
        <w:tc>
          <w:tcPr>
            <w:tcW w:w="5919" w:type="dxa"/>
          </w:tcPr>
          <w:p w14:paraId="5C4E4CC9" w14:textId="77777777" w:rsidR="00720C48" w:rsidRPr="00720C48" w:rsidRDefault="00720C48" w:rsidP="004E40F0">
            <w:pPr>
              <w:spacing w:before="0" w:after="0"/>
              <w:jc w:val="both"/>
              <w:cnfStyle w:val="100000000000" w:firstRow="1"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Indicator-top 5 (frequency)</w:t>
            </w:r>
          </w:p>
        </w:tc>
      </w:tr>
      <w:tr w:rsidR="00720C48" w:rsidRPr="00720C48" w14:paraId="55C973F8"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59DB834E" w14:textId="77777777" w:rsidR="00720C48" w:rsidRPr="00720C48" w:rsidRDefault="00720C48" w:rsidP="00EE4917">
            <w:pPr>
              <w:spacing w:before="0" w:after="0"/>
              <w:rPr>
                <w:rFonts w:cs="Times New Roman"/>
                <w:szCs w:val="24"/>
                <w:lang w:val="en-GB"/>
              </w:rPr>
            </w:pPr>
            <w:r w:rsidRPr="00720C48">
              <w:rPr>
                <w:rFonts w:cs="Times New Roman"/>
                <w:szCs w:val="24"/>
                <w:lang w:val="en-GB"/>
              </w:rPr>
              <w:t>Dairy calves</w:t>
            </w:r>
          </w:p>
        </w:tc>
        <w:tc>
          <w:tcPr>
            <w:tcW w:w="2127" w:type="dxa"/>
          </w:tcPr>
          <w:p w14:paraId="55491BDB" w14:textId="77777777" w:rsidR="00720C48" w:rsidRPr="00720C48" w:rsidRDefault="00720C48" w:rsidP="00EE4917">
            <w:p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Behaviour</w:t>
            </w:r>
          </w:p>
        </w:tc>
        <w:tc>
          <w:tcPr>
            <w:tcW w:w="5919" w:type="dxa"/>
          </w:tcPr>
          <w:p w14:paraId="70BE7633" w14:textId="77777777" w:rsidR="00720C48" w:rsidRPr="00720C48" w:rsidRDefault="00720C48" w:rsidP="00EE4917">
            <w:p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vertAlign w:val="superscript"/>
                <w:lang w:val="en-GB"/>
              </w:rPr>
            </w:pPr>
            <w:r w:rsidRPr="00720C48">
              <w:rPr>
                <w:rFonts w:cs="Times New Roman"/>
                <w:szCs w:val="24"/>
                <w:vertAlign w:val="superscript"/>
                <w:lang w:val="en-GB"/>
              </w:rPr>
              <w:t>1</w:t>
            </w:r>
          </w:p>
        </w:tc>
      </w:tr>
      <w:tr w:rsidR="00720C48" w:rsidRPr="00720C48" w14:paraId="67242B14"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2C72CB3C" w14:textId="77777777" w:rsidR="00720C48" w:rsidRPr="00720C48" w:rsidRDefault="00720C48" w:rsidP="00EE4917">
            <w:pPr>
              <w:spacing w:before="0" w:after="0"/>
              <w:rPr>
                <w:rFonts w:cs="Times New Roman"/>
                <w:szCs w:val="24"/>
                <w:lang w:val="en-GB"/>
              </w:rPr>
            </w:pPr>
          </w:p>
        </w:tc>
        <w:tc>
          <w:tcPr>
            <w:tcW w:w="2127" w:type="dxa"/>
          </w:tcPr>
          <w:p w14:paraId="4AEB83FA" w14:textId="77777777" w:rsidR="00720C48" w:rsidRPr="00720C48" w:rsidRDefault="00720C48" w:rsidP="00EE4917">
            <w:pPr>
              <w:spacing w:before="0" w:after="0"/>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Environment</w:t>
            </w:r>
          </w:p>
        </w:tc>
        <w:tc>
          <w:tcPr>
            <w:tcW w:w="5919" w:type="dxa"/>
          </w:tcPr>
          <w:p w14:paraId="4832FD17" w14:textId="77777777" w:rsidR="00720C48" w:rsidRPr="00720C48" w:rsidRDefault="00720C48" w:rsidP="00EE4917">
            <w:pPr>
              <w:spacing w:before="0" w:after="0"/>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 xml:space="preserve">Ability to turn around (3), </w:t>
            </w:r>
            <w:r w:rsidRPr="00720C48">
              <w:rPr>
                <w:rFonts w:cs="Times New Roman"/>
                <w:i/>
                <w:iCs/>
                <w:szCs w:val="24"/>
                <w:lang w:val="en-GB"/>
              </w:rPr>
              <w:t>Calving area (3)</w:t>
            </w:r>
            <w:r w:rsidRPr="00720C48">
              <w:rPr>
                <w:rFonts w:cs="Times New Roman"/>
                <w:szCs w:val="24"/>
                <w:lang w:val="en-GB"/>
              </w:rPr>
              <w:t xml:space="preserve">, </w:t>
            </w:r>
            <w:r w:rsidRPr="00EE4917">
              <w:rPr>
                <w:rFonts w:cs="Times New Roman"/>
                <w:szCs w:val="24"/>
                <w:vertAlign w:val="superscript"/>
                <w:lang w:val="en-GB"/>
              </w:rPr>
              <w:t>3</w:t>
            </w:r>
          </w:p>
        </w:tc>
      </w:tr>
      <w:tr w:rsidR="00720C48" w:rsidRPr="00720C48" w14:paraId="56BF0772"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7195824B" w14:textId="77777777" w:rsidR="00720C48" w:rsidRPr="00720C48" w:rsidRDefault="00720C48" w:rsidP="00EE4917">
            <w:pPr>
              <w:spacing w:before="0" w:after="0"/>
              <w:rPr>
                <w:rFonts w:cs="Times New Roman"/>
                <w:szCs w:val="24"/>
                <w:lang w:val="en-GB"/>
              </w:rPr>
            </w:pPr>
          </w:p>
        </w:tc>
        <w:tc>
          <w:tcPr>
            <w:tcW w:w="2127" w:type="dxa"/>
          </w:tcPr>
          <w:p w14:paraId="0FB463E5" w14:textId="77777777" w:rsidR="00720C48" w:rsidRPr="00720C48" w:rsidRDefault="00720C48" w:rsidP="00EE4917">
            <w:p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Health</w:t>
            </w:r>
          </w:p>
        </w:tc>
        <w:tc>
          <w:tcPr>
            <w:tcW w:w="5919" w:type="dxa"/>
          </w:tcPr>
          <w:p w14:paraId="16690A5B" w14:textId="77777777" w:rsidR="00720C48" w:rsidRPr="00720C48" w:rsidRDefault="00720C48" w:rsidP="00EE4917">
            <w:pPr>
              <w:spacing w:before="0" w:after="0"/>
              <w:cnfStyle w:val="000000100000" w:firstRow="0" w:lastRow="0" w:firstColumn="0" w:lastColumn="0" w:oddVBand="0" w:evenVBand="0" w:oddHBand="1" w:evenHBand="0" w:firstRowFirstColumn="0" w:firstRowLastColumn="0" w:lastRowFirstColumn="0" w:lastRowLastColumn="0"/>
              <w:rPr>
                <w:rFonts w:cs="Times New Roman"/>
                <w:i/>
                <w:iCs/>
                <w:szCs w:val="24"/>
                <w:vertAlign w:val="superscript"/>
                <w:lang w:val="en-GB"/>
              </w:rPr>
            </w:pPr>
            <w:r w:rsidRPr="00720C48">
              <w:rPr>
                <w:rFonts w:cs="Times New Roman"/>
                <w:i/>
                <w:iCs/>
                <w:szCs w:val="24"/>
                <w:lang w:val="en-GB"/>
              </w:rPr>
              <w:t>Time of first colostrum (4), Age at dehorning (3)</w:t>
            </w:r>
            <w:r w:rsidRPr="00720C48">
              <w:rPr>
                <w:rFonts w:cs="Times New Roman"/>
                <w:i/>
                <w:iCs/>
                <w:szCs w:val="24"/>
                <w:vertAlign w:val="superscript"/>
                <w:lang w:val="en-GB"/>
              </w:rPr>
              <w:t>2</w:t>
            </w:r>
            <w:r w:rsidRPr="00720C48">
              <w:rPr>
                <w:rFonts w:cs="Times New Roman"/>
                <w:i/>
                <w:iCs/>
                <w:szCs w:val="24"/>
                <w:lang w:val="en-GB"/>
              </w:rPr>
              <w:t>, Amount of colostrum (3)</w:t>
            </w:r>
            <w:r w:rsidRPr="00720C48">
              <w:rPr>
                <w:rFonts w:cs="Times New Roman"/>
                <w:i/>
                <w:iCs/>
                <w:szCs w:val="24"/>
                <w:vertAlign w:val="superscript"/>
                <w:lang w:val="en-GB"/>
              </w:rPr>
              <w:t>2</w:t>
            </w:r>
            <w:r w:rsidRPr="00720C48">
              <w:rPr>
                <w:rFonts w:cs="Times New Roman"/>
                <w:i/>
                <w:iCs/>
                <w:szCs w:val="24"/>
                <w:lang w:val="en-GB"/>
              </w:rPr>
              <w:t>, Disinfection of calf navels (3)</w:t>
            </w:r>
            <w:r w:rsidRPr="00720C48">
              <w:rPr>
                <w:rFonts w:cs="Times New Roman"/>
                <w:i/>
                <w:iCs/>
                <w:szCs w:val="24"/>
                <w:vertAlign w:val="superscript"/>
                <w:lang w:val="en-GB"/>
              </w:rPr>
              <w:t>2</w:t>
            </w:r>
            <w:r w:rsidRPr="00720C48">
              <w:rPr>
                <w:rFonts w:cs="Times New Roman"/>
                <w:i/>
                <w:iCs/>
                <w:szCs w:val="24"/>
                <w:lang w:val="en-GB"/>
              </w:rPr>
              <w:t>, Method used to dehorn (3)</w:t>
            </w:r>
            <w:r w:rsidRPr="00720C48">
              <w:rPr>
                <w:rFonts w:cs="Times New Roman"/>
                <w:i/>
                <w:iCs/>
                <w:szCs w:val="24"/>
                <w:vertAlign w:val="superscript"/>
                <w:lang w:val="en-GB"/>
              </w:rPr>
              <w:t>2</w:t>
            </w:r>
            <w:r w:rsidRPr="00720C48">
              <w:rPr>
                <w:rFonts w:cs="Times New Roman"/>
                <w:i/>
                <w:iCs/>
                <w:szCs w:val="24"/>
                <w:lang w:val="en-GB"/>
              </w:rPr>
              <w:t>, Use of pain relief for dehorning (3)</w:t>
            </w:r>
            <w:r w:rsidRPr="00720C48">
              <w:rPr>
                <w:rFonts w:cs="Times New Roman"/>
                <w:i/>
                <w:iCs/>
                <w:szCs w:val="24"/>
                <w:vertAlign w:val="superscript"/>
                <w:lang w:val="en-GB"/>
              </w:rPr>
              <w:t>2</w:t>
            </w:r>
          </w:p>
        </w:tc>
      </w:tr>
      <w:tr w:rsidR="00720C48" w:rsidRPr="00720C48" w14:paraId="1CE3BFFA"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798D77B4" w14:textId="77777777" w:rsidR="00720C48" w:rsidRPr="00720C48" w:rsidRDefault="00720C48" w:rsidP="00EE4917">
            <w:pPr>
              <w:spacing w:before="0" w:after="0"/>
              <w:rPr>
                <w:rFonts w:cs="Times New Roman"/>
                <w:szCs w:val="24"/>
                <w:lang w:val="en-GB"/>
              </w:rPr>
            </w:pPr>
          </w:p>
        </w:tc>
        <w:tc>
          <w:tcPr>
            <w:tcW w:w="2127" w:type="dxa"/>
          </w:tcPr>
          <w:p w14:paraId="433625AF" w14:textId="77777777" w:rsidR="00720C48" w:rsidRPr="00720C48" w:rsidRDefault="00720C48" w:rsidP="00EE4917">
            <w:pPr>
              <w:spacing w:before="0" w:after="0"/>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Mental state</w:t>
            </w:r>
          </w:p>
        </w:tc>
        <w:tc>
          <w:tcPr>
            <w:tcW w:w="5919" w:type="dxa"/>
          </w:tcPr>
          <w:p w14:paraId="0F5076A1" w14:textId="77777777" w:rsidR="00720C48" w:rsidRPr="00720C48" w:rsidRDefault="00720C48" w:rsidP="00EE4917">
            <w:pPr>
              <w:spacing w:before="0" w:after="0"/>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 xml:space="preserve">Qualitative behaviour assessment (3), </w:t>
            </w:r>
            <w:r w:rsidRPr="00720C48">
              <w:rPr>
                <w:rFonts w:cs="Times New Roman"/>
                <w:szCs w:val="24"/>
                <w:vertAlign w:val="superscript"/>
                <w:lang w:val="en-GB"/>
              </w:rPr>
              <w:t>3</w:t>
            </w:r>
          </w:p>
        </w:tc>
      </w:tr>
      <w:tr w:rsidR="00720C48" w:rsidRPr="00720C48" w14:paraId="0CB04C5B"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6848AA37" w14:textId="77777777" w:rsidR="00720C48" w:rsidRPr="00720C48" w:rsidRDefault="00720C48" w:rsidP="00EE4917">
            <w:pPr>
              <w:spacing w:before="0" w:after="0"/>
              <w:rPr>
                <w:rFonts w:cs="Times New Roman"/>
                <w:szCs w:val="24"/>
                <w:lang w:val="en-GB"/>
              </w:rPr>
            </w:pPr>
          </w:p>
        </w:tc>
        <w:tc>
          <w:tcPr>
            <w:tcW w:w="2127" w:type="dxa"/>
          </w:tcPr>
          <w:p w14:paraId="46B6FC5D" w14:textId="77777777" w:rsidR="00720C48" w:rsidRPr="00720C48" w:rsidRDefault="00720C48" w:rsidP="00EE4917">
            <w:p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Nutrition</w:t>
            </w:r>
          </w:p>
        </w:tc>
        <w:tc>
          <w:tcPr>
            <w:tcW w:w="5919" w:type="dxa"/>
          </w:tcPr>
          <w:p w14:paraId="74FC4357" w14:textId="77777777" w:rsidR="00720C48" w:rsidRPr="00720C48" w:rsidRDefault="00720C48" w:rsidP="00EE4917">
            <w:p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vertAlign w:val="superscript"/>
                <w:lang w:val="en-GB"/>
              </w:rPr>
            </w:pPr>
            <w:r w:rsidRPr="00720C48">
              <w:rPr>
                <w:rFonts w:cs="Times New Roman"/>
                <w:i/>
                <w:iCs/>
                <w:szCs w:val="24"/>
                <w:lang w:val="en-GB"/>
              </w:rPr>
              <w:t>Weaning age (6), Adequate amount of milk (3), Frequency of feeding milk (3),</w:t>
            </w:r>
            <w:r w:rsidRPr="00720C48">
              <w:rPr>
                <w:rFonts w:cs="Times New Roman"/>
                <w:szCs w:val="24"/>
                <w:lang w:val="en-GB"/>
              </w:rPr>
              <w:t xml:space="preserve"> </w:t>
            </w:r>
            <w:r w:rsidRPr="00720C48">
              <w:rPr>
                <w:rFonts w:cs="Times New Roman"/>
                <w:szCs w:val="24"/>
                <w:vertAlign w:val="superscript"/>
                <w:lang w:val="en-GB"/>
              </w:rPr>
              <w:t>3</w:t>
            </w:r>
          </w:p>
        </w:tc>
      </w:tr>
      <w:tr w:rsidR="00720C48" w:rsidRPr="00720C48" w14:paraId="51B9955D"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626DFA53" w14:textId="77777777" w:rsidR="00720C48" w:rsidRPr="00720C48" w:rsidRDefault="00720C48" w:rsidP="00EE4917">
            <w:pPr>
              <w:spacing w:before="0" w:after="0"/>
              <w:rPr>
                <w:rFonts w:cs="Times New Roman"/>
                <w:szCs w:val="24"/>
                <w:lang w:val="en-GB"/>
              </w:rPr>
            </w:pPr>
            <w:r w:rsidRPr="00720C48">
              <w:rPr>
                <w:rFonts w:cs="Times New Roman"/>
                <w:szCs w:val="24"/>
                <w:lang w:val="en-GB"/>
              </w:rPr>
              <w:t>Beef cattle and veal calves</w:t>
            </w:r>
          </w:p>
        </w:tc>
        <w:tc>
          <w:tcPr>
            <w:tcW w:w="2127" w:type="dxa"/>
          </w:tcPr>
          <w:p w14:paraId="302935FE" w14:textId="77777777" w:rsidR="00720C48" w:rsidRPr="00720C48" w:rsidRDefault="00720C48" w:rsidP="00EE4917">
            <w:pPr>
              <w:spacing w:before="0" w:after="0"/>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Behaviour</w:t>
            </w:r>
          </w:p>
        </w:tc>
        <w:tc>
          <w:tcPr>
            <w:tcW w:w="5919" w:type="dxa"/>
          </w:tcPr>
          <w:p w14:paraId="38092412" w14:textId="77777777" w:rsidR="00720C48" w:rsidRPr="00720C48" w:rsidRDefault="00720C48" w:rsidP="00EE4917">
            <w:pPr>
              <w:spacing w:before="0" w:after="0"/>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Falling (3), Running (3), Stumbling (3), Agonistic behaviour (2), Vocalisation (2)</w:t>
            </w:r>
          </w:p>
        </w:tc>
      </w:tr>
      <w:tr w:rsidR="00720C48" w:rsidRPr="00720C48" w14:paraId="0EAB99A6"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57A3EDEB" w14:textId="77777777" w:rsidR="00720C48" w:rsidRPr="00720C48" w:rsidRDefault="00720C48" w:rsidP="00EE4917">
            <w:pPr>
              <w:spacing w:before="0" w:after="0"/>
              <w:rPr>
                <w:rFonts w:cs="Times New Roman"/>
                <w:szCs w:val="24"/>
                <w:lang w:val="en-GB"/>
              </w:rPr>
            </w:pPr>
          </w:p>
        </w:tc>
        <w:tc>
          <w:tcPr>
            <w:tcW w:w="2127" w:type="dxa"/>
          </w:tcPr>
          <w:p w14:paraId="46EB481B" w14:textId="77777777" w:rsidR="00720C48" w:rsidRPr="00720C48" w:rsidRDefault="00720C48" w:rsidP="00EE4917">
            <w:p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Environment</w:t>
            </w:r>
          </w:p>
        </w:tc>
        <w:tc>
          <w:tcPr>
            <w:tcW w:w="5919" w:type="dxa"/>
          </w:tcPr>
          <w:p w14:paraId="4B3A17B0" w14:textId="77777777" w:rsidR="00720C48" w:rsidRPr="00720C48" w:rsidRDefault="00720C48" w:rsidP="00EE4917">
            <w:p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 xml:space="preserve"> Dirty body (5), Cleanliness (5), </w:t>
            </w:r>
            <w:r w:rsidRPr="00720C48">
              <w:rPr>
                <w:rFonts w:cs="Times New Roman"/>
                <w:i/>
                <w:iCs/>
                <w:szCs w:val="24"/>
                <w:lang w:val="en-GB"/>
              </w:rPr>
              <w:t>Absence of hazardous objects/environment (3)</w:t>
            </w:r>
            <w:r w:rsidRPr="00720C48">
              <w:rPr>
                <w:rFonts w:cs="Times New Roman"/>
                <w:i/>
                <w:iCs/>
                <w:szCs w:val="24"/>
                <w:vertAlign w:val="superscript"/>
                <w:lang w:val="en-GB"/>
              </w:rPr>
              <w:t>2</w:t>
            </w:r>
            <w:r w:rsidRPr="00720C48">
              <w:rPr>
                <w:rFonts w:cs="Times New Roman"/>
                <w:i/>
                <w:iCs/>
                <w:szCs w:val="24"/>
                <w:lang w:val="en-GB"/>
              </w:rPr>
              <w:t>, Access to pasture (3)</w:t>
            </w:r>
            <w:r w:rsidRPr="00720C48">
              <w:rPr>
                <w:rFonts w:cs="Times New Roman"/>
                <w:i/>
                <w:iCs/>
                <w:szCs w:val="24"/>
                <w:vertAlign w:val="superscript"/>
                <w:lang w:val="en-GB"/>
              </w:rPr>
              <w:t>2</w:t>
            </w:r>
            <w:r w:rsidRPr="00720C48">
              <w:rPr>
                <w:rFonts w:cs="Times New Roman"/>
                <w:i/>
                <w:iCs/>
                <w:szCs w:val="24"/>
                <w:lang w:val="en-GB"/>
              </w:rPr>
              <w:t>, Dogs noise around the yard (3)</w:t>
            </w:r>
            <w:r w:rsidRPr="00720C48">
              <w:rPr>
                <w:rFonts w:cs="Times New Roman"/>
                <w:i/>
                <w:iCs/>
                <w:szCs w:val="24"/>
                <w:vertAlign w:val="superscript"/>
                <w:lang w:val="en-GB"/>
              </w:rPr>
              <w:t>2</w:t>
            </w:r>
            <w:r w:rsidRPr="00720C48">
              <w:rPr>
                <w:rFonts w:cs="Times New Roman"/>
                <w:i/>
                <w:iCs/>
                <w:szCs w:val="24"/>
                <w:lang w:val="en-GB"/>
              </w:rPr>
              <w:t>, noise of equipment/machinery (3)</w:t>
            </w:r>
            <w:r w:rsidRPr="00720C48">
              <w:rPr>
                <w:rFonts w:cs="Times New Roman"/>
                <w:i/>
                <w:iCs/>
                <w:szCs w:val="24"/>
                <w:vertAlign w:val="superscript"/>
                <w:lang w:val="en-GB"/>
              </w:rPr>
              <w:t>2</w:t>
            </w:r>
            <w:r w:rsidRPr="00720C48">
              <w:rPr>
                <w:rFonts w:cs="Times New Roman"/>
                <w:i/>
                <w:iCs/>
                <w:szCs w:val="24"/>
                <w:lang w:val="en-GB"/>
              </w:rPr>
              <w:t>, Noise of handlers (3)</w:t>
            </w:r>
            <w:r w:rsidRPr="00720C48">
              <w:rPr>
                <w:rFonts w:cs="Times New Roman"/>
                <w:i/>
                <w:iCs/>
                <w:szCs w:val="24"/>
                <w:vertAlign w:val="superscript"/>
                <w:lang w:val="en-GB"/>
              </w:rPr>
              <w:t>2</w:t>
            </w:r>
            <w:r w:rsidRPr="00720C48">
              <w:rPr>
                <w:rFonts w:cs="Times New Roman"/>
                <w:i/>
                <w:iCs/>
                <w:szCs w:val="24"/>
                <w:lang w:val="en-GB"/>
              </w:rPr>
              <w:t>, shade (3)</w:t>
            </w:r>
            <w:r w:rsidRPr="00720C48">
              <w:rPr>
                <w:rFonts w:cs="Times New Roman"/>
                <w:i/>
                <w:iCs/>
                <w:szCs w:val="24"/>
                <w:vertAlign w:val="superscript"/>
                <w:lang w:val="en-GB"/>
              </w:rPr>
              <w:t>2</w:t>
            </w:r>
            <w:r w:rsidRPr="00720C48">
              <w:rPr>
                <w:rFonts w:cs="Times New Roman"/>
                <w:i/>
                <w:iCs/>
                <w:szCs w:val="24"/>
                <w:lang w:val="en-GB"/>
              </w:rPr>
              <w:t>, Yarding frequency (3)</w:t>
            </w:r>
            <w:r w:rsidRPr="00720C48">
              <w:rPr>
                <w:rFonts w:cs="Times New Roman"/>
                <w:i/>
                <w:iCs/>
                <w:szCs w:val="24"/>
                <w:vertAlign w:val="superscript"/>
                <w:lang w:val="en-GB"/>
              </w:rPr>
              <w:t>2</w:t>
            </w:r>
          </w:p>
        </w:tc>
      </w:tr>
      <w:tr w:rsidR="00720C48" w:rsidRPr="00720C48" w14:paraId="767B8525"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68323F8E" w14:textId="77777777" w:rsidR="00720C48" w:rsidRPr="00720C48" w:rsidRDefault="00720C48" w:rsidP="00EE4917">
            <w:pPr>
              <w:spacing w:before="0" w:after="0"/>
              <w:rPr>
                <w:rFonts w:cs="Times New Roman"/>
                <w:szCs w:val="24"/>
                <w:lang w:val="en-GB"/>
              </w:rPr>
            </w:pPr>
          </w:p>
        </w:tc>
        <w:tc>
          <w:tcPr>
            <w:tcW w:w="2127" w:type="dxa"/>
          </w:tcPr>
          <w:p w14:paraId="6ABD2B03" w14:textId="77777777" w:rsidR="00720C48" w:rsidRPr="00720C48" w:rsidRDefault="00720C48" w:rsidP="00EE4917">
            <w:pPr>
              <w:spacing w:before="0" w:after="0"/>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Health</w:t>
            </w:r>
          </w:p>
        </w:tc>
        <w:tc>
          <w:tcPr>
            <w:tcW w:w="5919" w:type="dxa"/>
          </w:tcPr>
          <w:p w14:paraId="7627F8AA" w14:textId="77777777" w:rsidR="00720C48" w:rsidRPr="00720C48" w:rsidRDefault="00720C48" w:rsidP="00EE4917">
            <w:pPr>
              <w:spacing w:before="0" w:after="0"/>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Nasal discharge (10), Ocular discharge (9), Lameness (8), Diarrhoea (7), Mortality (7)</w:t>
            </w:r>
          </w:p>
        </w:tc>
      </w:tr>
      <w:tr w:rsidR="00720C48" w:rsidRPr="00720C48" w14:paraId="5D89E032"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7BAFD227" w14:textId="77777777" w:rsidR="00720C48" w:rsidRPr="00720C48" w:rsidRDefault="00720C48" w:rsidP="00EE4917">
            <w:pPr>
              <w:spacing w:before="0" w:after="0"/>
              <w:rPr>
                <w:rFonts w:cs="Times New Roman"/>
                <w:szCs w:val="24"/>
                <w:lang w:val="en-GB"/>
              </w:rPr>
            </w:pPr>
          </w:p>
        </w:tc>
        <w:tc>
          <w:tcPr>
            <w:tcW w:w="2127" w:type="dxa"/>
          </w:tcPr>
          <w:p w14:paraId="231E09CC" w14:textId="77777777" w:rsidR="00720C48" w:rsidRPr="00720C48" w:rsidRDefault="00720C48" w:rsidP="00EE4917">
            <w:p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Mental state</w:t>
            </w:r>
          </w:p>
        </w:tc>
        <w:tc>
          <w:tcPr>
            <w:tcW w:w="5919" w:type="dxa"/>
          </w:tcPr>
          <w:p w14:paraId="526A92AD" w14:textId="77777777" w:rsidR="00720C48" w:rsidRPr="00720C48" w:rsidRDefault="00720C48" w:rsidP="00EE4917">
            <w:p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 xml:space="preserve">Avoidance distance (4), fearful/agitated(3), </w:t>
            </w:r>
            <w:r w:rsidRPr="00720C48">
              <w:rPr>
                <w:rFonts w:cs="Times New Roman"/>
                <w:i/>
                <w:iCs/>
                <w:szCs w:val="24"/>
                <w:lang w:val="en-GB"/>
              </w:rPr>
              <w:t>hitting (3), mis-catching (in chute/race) (3), tail twisting (3)</w:t>
            </w:r>
          </w:p>
        </w:tc>
      </w:tr>
      <w:tr w:rsidR="00720C48" w:rsidRPr="00720C48" w14:paraId="3ADCA3C5"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0D6AC6D8" w14:textId="77777777" w:rsidR="00720C48" w:rsidRPr="00720C48" w:rsidRDefault="00720C48" w:rsidP="00EE4917">
            <w:pPr>
              <w:spacing w:before="0" w:after="0"/>
              <w:rPr>
                <w:rFonts w:cs="Times New Roman"/>
                <w:szCs w:val="24"/>
                <w:lang w:val="en-GB"/>
              </w:rPr>
            </w:pPr>
          </w:p>
        </w:tc>
        <w:tc>
          <w:tcPr>
            <w:tcW w:w="2127" w:type="dxa"/>
          </w:tcPr>
          <w:p w14:paraId="545AF66D" w14:textId="77777777" w:rsidR="00720C48" w:rsidRPr="00720C48" w:rsidRDefault="00720C48" w:rsidP="00EE4917">
            <w:pPr>
              <w:spacing w:before="0" w:after="0"/>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Nutrition</w:t>
            </w:r>
          </w:p>
        </w:tc>
        <w:tc>
          <w:tcPr>
            <w:tcW w:w="5919" w:type="dxa"/>
          </w:tcPr>
          <w:p w14:paraId="40ACA903" w14:textId="77777777" w:rsidR="00720C48" w:rsidRPr="00720C48" w:rsidRDefault="00720C48" w:rsidP="00EE4917">
            <w:pPr>
              <w:spacing w:before="0" w:after="0"/>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 xml:space="preserve">Body condition score (11), </w:t>
            </w:r>
            <w:r w:rsidRPr="00720C48">
              <w:rPr>
                <w:rFonts w:cs="Times New Roman"/>
                <w:i/>
                <w:iCs/>
                <w:szCs w:val="24"/>
                <w:lang w:val="en-GB"/>
              </w:rPr>
              <w:t>Distance and availability of water (3)</w:t>
            </w:r>
            <w:r w:rsidRPr="00720C48">
              <w:rPr>
                <w:rFonts w:cs="Times New Roman"/>
                <w:szCs w:val="24"/>
                <w:lang w:val="en-GB"/>
              </w:rPr>
              <w:t>, Rumen fill (3), Bloated rumen (2)</w:t>
            </w:r>
            <w:r w:rsidRPr="00720C48">
              <w:rPr>
                <w:rFonts w:cs="Times New Roman"/>
                <w:szCs w:val="24"/>
                <w:vertAlign w:val="superscript"/>
                <w:lang w:val="en-GB"/>
              </w:rPr>
              <w:t>2</w:t>
            </w:r>
            <w:r w:rsidRPr="00720C48">
              <w:rPr>
                <w:rFonts w:cs="Times New Roman"/>
                <w:szCs w:val="24"/>
                <w:lang w:val="en-GB"/>
              </w:rPr>
              <w:t xml:space="preserve">, </w:t>
            </w:r>
            <w:r w:rsidRPr="00720C48">
              <w:rPr>
                <w:rFonts w:cs="Times New Roman"/>
                <w:i/>
                <w:iCs/>
                <w:szCs w:val="24"/>
                <w:lang w:val="en-GB"/>
              </w:rPr>
              <w:t>Cleanliness of water points (2)</w:t>
            </w:r>
            <w:r w:rsidRPr="00720C48">
              <w:rPr>
                <w:rFonts w:cs="Times New Roman"/>
                <w:i/>
                <w:iCs/>
                <w:szCs w:val="24"/>
                <w:vertAlign w:val="superscript"/>
                <w:lang w:val="en-GB"/>
              </w:rPr>
              <w:t>2</w:t>
            </w:r>
            <w:r w:rsidRPr="00720C48">
              <w:rPr>
                <w:rFonts w:cs="Times New Roman"/>
                <w:i/>
                <w:iCs/>
                <w:szCs w:val="24"/>
                <w:lang w:val="en-GB"/>
              </w:rPr>
              <w:t>, distance to grazing (2)</w:t>
            </w:r>
            <w:r w:rsidRPr="00720C48">
              <w:rPr>
                <w:rFonts w:cs="Times New Roman"/>
                <w:i/>
                <w:iCs/>
                <w:szCs w:val="24"/>
                <w:vertAlign w:val="superscript"/>
                <w:lang w:val="en-GB"/>
              </w:rPr>
              <w:t>2</w:t>
            </w:r>
          </w:p>
        </w:tc>
      </w:tr>
    </w:tbl>
    <w:p w14:paraId="7EE79F22" w14:textId="77777777" w:rsidR="00147225" w:rsidRDefault="00147225" w:rsidP="002B4A57">
      <w:pPr>
        <w:rPr>
          <w:lang w:val="en-GB"/>
        </w:rPr>
      </w:pPr>
    </w:p>
    <w:p w14:paraId="30DDB275" w14:textId="2C48C62E" w:rsidR="00147225" w:rsidRDefault="00147225" w:rsidP="002B4A57">
      <w:pPr>
        <w:rPr>
          <w:lang w:val="en-GB"/>
        </w:rPr>
      </w:pPr>
      <w:r>
        <w:rPr>
          <w:lang w:val="en-GB"/>
        </w:rPr>
        <w:t>Table continued on the next page</w:t>
      </w:r>
    </w:p>
    <w:p w14:paraId="571A7079" w14:textId="2C59BAC9" w:rsidR="00147225" w:rsidRDefault="00147225">
      <w:pPr>
        <w:spacing w:before="0" w:after="200" w:line="276" w:lineRule="auto"/>
        <w:rPr>
          <w:lang w:val="en-GB"/>
        </w:rPr>
      </w:pPr>
      <w:r>
        <w:rPr>
          <w:lang w:val="en-GB"/>
        </w:rPr>
        <w:br w:type="page"/>
      </w:r>
    </w:p>
    <w:tbl>
      <w:tblPr>
        <w:tblStyle w:val="PlainTable2"/>
        <w:tblW w:w="9747" w:type="dxa"/>
        <w:jc w:val="center"/>
        <w:tblLook w:val="04A0" w:firstRow="1" w:lastRow="0" w:firstColumn="1" w:lastColumn="0" w:noHBand="0" w:noVBand="1"/>
      </w:tblPr>
      <w:tblGrid>
        <w:gridCol w:w="1701"/>
        <w:gridCol w:w="2127"/>
        <w:gridCol w:w="5919"/>
      </w:tblGrid>
      <w:tr w:rsidR="00147225" w:rsidRPr="00147225" w14:paraId="62E6B793" w14:textId="77777777" w:rsidTr="0048289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30DBC90B" w14:textId="77777777" w:rsidR="00147225" w:rsidRPr="00720C48" w:rsidRDefault="00147225" w:rsidP="0048289C">
            <w:pPr>
              <w:spacing w:before="0" w:after="0"/>
              <w:jc w:val="both"/>
              <w:rPr>
                <w:rFonts w:cs="Times New Roman"/>
                <w:szCs w:val="24"/>
                <w:lang w:val="en-GB"/>
              </w:rPr>
            </w:pPr>
            <w:r w:rsidRPr="00720C48">
              <w:rPr>
                <w:rFonts w:cs="Times New Roman"/>
                <w:szCs w:val="24"/>
                <w:lang w:val="en-GB"/>
              </w:rPr>
              <w:lastRenderedPageBreak/>
              <w:t xml:space="preserve">Species </w:t>
            </w:r>
          </w:p>
        </w:tc>
        <w:tc>
          <w:tcPr>
            <w:tcW w:w="2127" w:type="dxa"/>
          </w:tcPr>
          <w:p w14:paraId="7ABC7D90" w14:textId="77777777" w:rsidR="00147225" w:rsidRPr="00147225" w:rsidRDefault="00147225" w:rsidP="0048289C">
            <w:pPr>
              <w:spacing w:before="0" w:after="0"/>
              <w:jc w:val="both"/>
              <w:cnfStyle w:val="100000000000" w:firstRow="1" w:lastRow="0" w:firstColumn="0" w:lastColumn="0" w:oddVBand="0" w:evenVBand="0" w:oddHBand="0" w:evenHBand="0" w:firstRowFirstColumn="0" w:firstRowLastColumn="0" w:lastRowFirstColumn="0" w:lastRowLastColumn="0"/>
              <w:rPr>
                <w:rFonts w:cs="Times New Roman"/>
                <w:szCs w:val="24"/>
                <w:lang w:val="en-GB"/>
              </w:rPr>
            </w:pPr>
            <w:r w:rsidRPr="00147225">
              <w:rPr>
                <w:rFonts w:cs="Times New Roman"/>
                <w:szCs w:val="24"/>
                <w:lang w:val="en-GB"/>
              </w:rPr>
              <w:t>Domain</w:t>
            </w:r>
          </w:p>
        </w:tc>
        <w:tc>
          <w:tcPr>
            <w:tcW w:w="5919" w:type="dxa"/>
          </w:tcPr>
          <w:p w14:paraId="2C2A03F6" w14:textId="77777777" w:rsidR="00147225" w:rsidRPr="00147225" w:rsidRDefault="00147225" w:rsidP="0048289C">
            <w:pPr>
              <w:spacing w:before="0" w:after="0"/>
              <w:jc w:val="both"/>
              <w:cnfStyle w:val="100000000000" w:firstRow="1" w:lastRow="0" w:firstColumn="0" w:lastColumn="0" w:oddVBand="0" w:evenVBand="0" w:oddHBand="0" w:evenHBand="0" w:firstRowFirstColumn="0" w:firstRowLastColumn="0" w:lastRowFirstColumn="0" w:lastRowLastColumn="0"/>
              <w:rPr>
                <w:rFonts w:cs="Times New Roman"/>
                <w:szCs w:val="24"/>
                <w:lang w:val="en-GB"/>
              </w:rPr>
            </w:pPr>
            <w:r w:rsidRPr="00147225">
              <w:rPr>
                <w:rFonts w:cs="Times New Roman"/>
                <w:szCs w:val="24"/>
                <w:lang w:val="en-GB"/>
              </w:rPr>
              <w:t>Indicator-top 5 (frequency)</w:t>
            </w:r>
          </w:p>
        </w:tc>
      </w:tr>
      <w:tr w:rsidR="00147225" w:rsidRPr="00720C48" w14:paraId="5B69DB25" w14:textId="77777777" w:rsidTr="004828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2AB82164" w14:textId="0B624B6B" w:rsidR="00147225" w:rsidRPr="00720C48" w:rsidRDefault="00147225" w:rsidP="00147225">
            <w:pPr>
              <w:spacing w:before="0" w:after="0"/>
              <w:jc w:val="both"/>
              <w:rPr>
                <w:rFonts w:cs="Times New Roman"/>
                <w:szCs w:val="24"/>
                <w:lang w:val="en-GB"/>
              </w:rPr>
            </w:pPr>
            <w:r w:rsidRPr="00720C48">
              <w:rPr>
                <w:rFonts w:cs="Times New Roman"/>
                <w:szCs w:val="24"/>
                <w:lang w:val="en-GB"/>
              </w:rPr>
              <w:t>Goats</w:t>
            </w:r>
          </w:p>
        </w:tc>
        <w:tc>
          <w:tcPr>
            <w:tcW w:w="2127" w:type="dxa"/>
          </w:tcPr>
          <w:p w14:paraId="74E5B1F9" w14:textId="54F3F36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Behaviour</w:t>
            </w:r>
          </w:p>
        </w:tc>
        <w:tc>
          <w:tcPr>
            <w:tcW w:w="5919" w:type="dxa"/>
          </w:tcPr>
          <w:p w14:paraId="2AE98396" w14:textId="2DCDA4B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 xml:space="preserve">Oblivion (10), </w:t>
            </w:r>
            <w:r w:rsidRPr="00720C48">
              <w:rPr>
                <w:rFonts w:cs="Times New Roman"/>
                <w:szCs w:val="24"/>
                <w:vertAlign w:val="superscript"/>
                <w:lang w:val="en-GB"/>
              </w:rPr>
              <w:t>3</w:t>
            </w:r>
          </w:p>
        </w:tc>
      </w:tr>
      <w:tr w:rsidR="00147225" w:rsidRPr="00720C48" w14:paraId="54E6EA64" w14:textId="77777777" w:rsidTr="0048289C">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0709097D" w14:textId="77777777" w:rsidR="00147225" w:rsidRPr="00720C48" w:rsidRDefault="00147225" w:rsidP="00147225">
            <w:pPr>
              <w:spacing w:before="0" w:after="0"/>
              <w:jc w:val="both"/>
              <w:rPr>
                <w:rFonts w:cs="Times New Roman"/>
                <w:szCs w:val="24"/>
                <w:lang w:val="en-GB"/>
              </w:rPr>
            </w:pPr>
          </w:p>
        </w:tc>
        <w:tc>
          <w:tcPr>
            <w:tcW w:w="2127" w:type="dxa"/>
          </w:tcPr>
          <w:p w14:paraId="00BDBB3C" w14:textId="4534C258"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Environment</w:t>
            </w:r>
          </w:p>
        </w:tc>
        <w:tc>
          <w:tcPr>
            <w:tcW w:w="5919" w:type="dxa"/>
          </w:tcPr>
          <w:p w14:paraId="09C49077" w14:textId="141076D9"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 xml:space="preserve">Thermal stress (5), panting score (3), shivering score (3), </w:t>
            </w:r>
            <w:r w:rsidRPr="00720C48">
              <w:rPr>
                <w:rFonts w:cs="Times New Roman"/>
                <w:i/>
                <w:iCs/>
                <w:szCs w:val="24"/>
                <w:lang w:val="en-GB"/>
              </w:rPr>
              <w:t>access to pasture (2)</w:t>
            </w:r>
            <w:r w:rsidRPr="00720C48">
              <w:rPr>
                <w:rFonts w:cs="Times New Roman"/>
                <w:i/>
                <w:iCs/>
                <w:szCs w:val="24"/>
                <w:vertAlign w:val="superscript"/>
                <w:lang w:val="en-GB"/>
              </w:rPr>
              <w:t>2</w:t>
            </w:r>
            <w:r w:rsidRPr="00720C48">
              <w:rPr>
                <w:rFonts w:cs="Times New Roman"/>
                <w:i/>
                <w:iCs/>
                <w:szCs w:val="24"/>
                <w:lang w:val="en-GB"/>
              </w:rPr>
              <w:t>, frequency of bedding replacement (2)</w:t>
            </w:r>
            <w:r w:rsidRPr="00720C48">
              <w:rPr>
                <w:rFonts w:cs="Times New Roman"/>
                <w:i/>
                <w:iCs/>
                <w:szCs w:val="24"/>
                <w:vertAlign w:val="superscript"/>
                <w:lang w:val="en-GB"/>
              </w:rPr>
              <w:t>2</w:t>
            </w:r>
            <w:r w:rsidRPr="00720C48">
              <w:rPr>
                <w:rFonts w:cs="Times New Roman"/>
                <w:i/>
                <w:iCs/>
                <w:szCs w:val="24"/>
                <w:lang w:val="en-GB"/>
              </w:rPr>
              <w:t>, illumination (2)</w:t>
            </w:r>
            <w:r w:rsidRPr="00720C48">
              <w:rPr>
                <w:rFonts w:cs="Times New Roman"/>
                <w:i/>
                <w:iCs/>
                <w:szCs w:val="24"/>
                <w:vertAlign w:val="superscript"/>
                <w:lang w:val="en-GB"/>
              </w:rPr>
              <w:t>2</w:t>
            </w:r>
            <w:r w:rsidRPr="00720C48">
              <w:rPr>
                <w:rFonts w:cs="Times New Roman"/>
                <w:i/>
                <w:iCs/>
                <w:szCs w:val="24"/>
                <w:lang w:val="en-GB"/>
              </w:rPr>
              <w:t>, ventilation (2)</w:t>
            </w:r>
            <w:r w:rsidRPr="00720C48">
              <w:rPr>
                <w:rFonts w:cs="Times New Roman"/>
                <w:i/>
                <w:iCs/>
                <w:szCs w:val="24"/>
                <w:vertAlign w:val="superscript"/>
                <w:lang w:val="en-GB"/>
              </w:rPr>
              <w:t>2</w:t>
            </w:r>
          </w:p>
        </w:tc>
      </w:tr>
      <w:tr w:rsidR="00147225" w:rsidRPr="00720C48" w14:paraId="5A817ABA" w14:textId="77777777" w:rsidTr="004828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39BAD668" w14:textId="77777777" w:rsidR="00147225" w:rsidRPr="00720C48" w:rsidRDefault="00147225" w:rsidP="00147225">
            <w:pPr>
              <w:spacing w:before="0" w:after="0"/>
              <w:jc w:val="both"/>
              <w:rPr>
                <w:rFonts w:cs="Times New Roman"/>
                <w:szCs w:val="24"/>
                <w:lang w:val="en-GB"/>
              </w:rPr>
            </w:pPr>
          </w:p>
        </w:tc>
        <w:tc>
          <w:tcPr>
            <w:tcW w:w="2127" w:type="dxa"/>
          </w:tcPr>
          <w:p w14:paraId="4FC02E4B" w14:textId="56AC243E"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Health</w:t>
            </w:r>
          </w:p>
        </w:tc>
        <w:tc>
          <w:tcPr>
            <w:tcW w:w="5919" w:type="dxa"/>
          </w:tcPr>
          <w:p w14:paraId="1ABCDD46" w14:textId="24F74E52"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Nasal discharge (11), Ocular discharge (11), abscesses (10), faecal soiling (10), hair coat condition (10)</w:t>
            </w:r>
          </w:p>
        </w:tc>
      </w:tr>
      <w:tr w:rsidR="00147225" w:rsidRPr="00720C48" w14:paraId="55FE6E29" w14:textId="77777777" w:rsidTr="0048289C">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344E2988" w14:textId="77777777" w:rsidR="00147225" w:rsidRPr="00720C48" w:rsidRDefault="00147225" w:rsidP="00147225">
            <w:pPr>
              <w:spacing w:before="0" w:after="0"/>
              <w:jc w:val="both"/>
              <w:rPr>
                <w:rFonts w:cs="Times New Roman"/>
                <w:szCs w:val="24"/>
                <w:lang w:val="en-GB"/>
              </w:rPr>
            </w:pPr>
          </w:p>
        </w:tc>
        <w:tc>
          <w:tcPr>
            <w:tcW w:w="2127" w:type="dxa"/>
          </w:tcPr>
          <w:p w14:paraId="359C18D4" w14:textId="3E845391"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Mental state</w:t>
            </w:r>
          </w:p>
        </w:tc>
        <w:tc>
          <w:tcPr>
            <w:tcW w:w="5919" w:type="dxa"/>
          </w:tcPr>
          <w:p w14:paraId="40714F5D" w14:textId="7586A8DB"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Latency to first contact test (5), Qualitative behaviour assessment (5), Avoidance distance test (2), familiar human approach (2), handling test (2)</w:t>
            </w:r>
          </w:p>
        </w:tc>
      </w:tr>
      <w:tr w:rsidR="00147225" w:rsidRPr="00720C48" w14:paraId="1DFA0F1C" w14:textId="77777777" w:rsidTr="004828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1CD510C2" w14:textId="77777777" w:rsidR="00147225" w:rsidRPr="00720C48" w:rsidRDefault="00147225" w:rsidP="00147225">
            <w:pPr>
              <w:spacing w:before="0" w:after="0"/>
              <w:jc w:val="both"/>
              <w:rPr>
                <w:rFonts w:cs="Times New Roman"/>
                <w:szCs w:val="24"/>
                <w:lang w:val="en-GB"/>
              </w:rPr>
            </w:pPr>
          </w:p>
        </w:tc>
        <w:tc>
          <w:tcPr>
            <w:tcW w:w="2127" w:type="dxa"/>
          </w:tcPr>
          <w:p w14:paraId="34F0B19A" w14:textId="4A08C8D4"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Nutrition</w:t>
            </w:r>
          </w:p>
        </w:tc>
        <w:tc>
          <w:tcPr>
            <w:tcW w:w="5919" w:type="dxa"/>
          </w:tcPr>
          <w:p w14:paraId="10DA3398" w14:textId="4E0D3CD0"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 xml:space="preserve">Body condition score (12), Kneeling at the feeding rack (7), Queuing at drinking (6), Queuing at feeding (6), </w:t>
            </w:r>
            <w:r w:rsidRPr="00720C48">
              <w:rPr>
                <w:rFonts w:cs="Times New Roman"/>
                <w:i/>
                <w:iCs/>
                <w:szCs w:val="24"/>
                <w:lang w:val="en-GB"/>
              </w:rPr>
              <w:t>Type of drinkers (2)</w:t>
            </w:r>
            <w:r w:rsidRPr="00720C48">
              <w:rPr>
                <w:rFonts w:cs="Times New Roman"/>
                <w:i/>
                <w:iCs/>
                <w:szCs w:val="24"/>
                <w:vertAlign w:val="superscript"/>
                <w:lang w:val="en-GB"/>
              </w:rPr>
              <w:t>2</w:t>
            </w:r>
            <w:r w:rsidRPr="00720C48">
              <w:rPr>
                <w:rFonts w:cs="Times New Roman"/>
                <w:i/>
                <w:iCs/>
                <w:szCs w:val="24"/>
                <w:lang w:val="en-GB"/>
              </w:rPr>
              <w:t>, Water availability (2)</w:t>
            </w:r>
            <w:r w:rsidRPr="00720C48">
              <w:rPr>
                <w:rFonts w:cs="Times New Roman"/>
                <w:i/>
                <w:iCs/>
                <w:szCs w:val="24"/>
                <w:vertAlign w:val="superscript"/>
                <w:lang w:val="en-GB"/>
              </w:rPr>
              <w:t>2</w:t>
            </w:r>
          </w:p>
        </w:tc>
      </w:tr>
      <w:tr w:rsidR="00147225" w:rsidRPr="00720C48" w14:paraId="431BE988" w14:textId="77777777" w:rsidTr="0048289C">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481D7FFB" w14:textId="77777777" w:rsidR="00147225" w:rsidRPr="00720C48" w:rsidRDefault="00147225" w:rsidP="00147225">
            <w:pPr>
              <w:spacing w:before="0" w:after="0"/>
              <w:jc w:val="both"/>
              <w:rPr>
                <w:rFonts w:cs="Times New Roman"/>
                <w:szCs w:val="24"/>
                <w:lang w:val="en-GB"/>
              </w:rPr>
            </w:pPr>
            <w:r w:rsidRPr="00720C48">
              <w:rPr>
                <w:rFonts w:cs="Times New Roman"/>
                <w:szCs w:val="24"/>
                <w:lang w:val="en-GB"/>
              </w:rPr>
              <w:t>Sheep</w:t>
            </w:r>
          </w:p>
        </w:tc>
        <w:tc>
          <w:tcPr>
            <w:tcW w:w="2127" w:type="dxa"/>
          </w:tcPr>
          <w:p w14:paraId="2EC3AA82"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Behaviour</w:t>
            </w:r>
          </w:p>
        </w:tc>
        <w:tc>
          <w:tcPr>
            <w:tcW w:w="5919" w:type="dxa"/>
          </w:tcPr>
          <w:p w14:paraId="23710D67"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 xml:space="preserve">Social withdrawal (6), Stereotypies (5), Abnormal behaviour (2) Demeanour (2), </w:t>
            </w:r>
            <w:r w:rsidRPr="00720C48">
              <w:rPr>
                <w:rFonts w:cs="Times New Roman"/>
                <w:szCs w:val="24"/>
                <w:vertAlign w:val="superscript"/>
                <w:lang w:val="en-GB"/>
              </w:rPr>
              <w:t>3</w:t>
            </w:r>
          </w:p>
        </w:tc>
      </w:tr>
      <w:tr w:rsidR="00147225" w:rsidRPr="00720C48" w14:paraId="3D0514D0" w14:textId="77777777" w:rsidTr="004828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20DADA54" w14:textId="77777777" w:rsidR="00147225" w:rsidRPr="00720C48" w:rsidRDefault="00147225" w:rsidP="00147225">
            <w:pPr>
              <w:spacing w:before="0" w:after="0"/>
              <w:jc w:val="both"/>
              <w:rPr>
                <w:rFonts w:cs="Times New Roman"/>
                <w:szCs w:val="24"/>
                <w:lang w:val="en-GB"/>
              </w:rPr>
            </w:pPr>
          </w:p>
        </w:tc>
        <w:tc>
          <w:tcPr>
            <w:tcW w:w="2127" w:type="dxa"/>
          </w:tcPr>
          <w:p w14:paraId="06F68CC7"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Environment</w:t>
            </w:r>
          </w:p>
        </w:tc>
        <w:tc>
          <w:tcPr>
            <w:tcW w:w="5919" w:type="dxa"/>
          </w:tcPr>
          <w:p w14:paraId="3B8373FA"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 xml:space="preserve">Fleece cleanliness (9), Panting (6), </w:t>
            </w:r>
            <w:r w:rsidRPr="00720C48">
              <w:rPr>
                <w:rFonts w:cs="Times New Roman"/>
                <w:i/>
                <w:iCs/>
                <w:szCs w:val="24"/>
                <w:lang w:val="en-GB"/>
              </w:rPr>
              <w:t>Access to shade and shelter (4), Stocking density (3)</w:t>
            </w:r>
            <w:r w:rsidRPr="00720C48">
              <w:rPr>
                <w:rFonts w:cs="Times New Roman"/>
                <w:szCs w:val="24"/>
                <w:lang w:val="en-GB"/>
              </w:rPr>
              <w:t xml:space="preserve">, Fleece condition (2), </w:t>
            </w:r>
            <w:r w:rsidRPr="00720C48">
              <w:rPr>
                <w:rFonts w:cs="Times New Roman"/>
                <w:i/>
                <w:iCs/>
                <w:szCs w:val="24"/>
                <w:lang w:val="en-GB"/>
              </w:rPr>
              <w:t>Indoor space allowance (2),</w:t>
            </w:r>
            <w:r w:rsidRPr="00720C48">
              <w:rPr>
                <w:rFonts w:cs="Times New Roman"/>
                <w:szCs w:val="24"/>
                <w:lang w:val="en-GB"/>
              </w:rPr>
              <w:t xml:space="preserve"> Shivering (2)</w:t>
            </w:r>
          </w:p>
        </w:tc>
      </w:tr>
      <w:tr w:rsidR="00147225" w:rsidRPr="00720C48" w14:paraId="23C1A6A7" w14:textId="77777777" w:rsidTr="0048289C">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06FC44FC" w14:textId="77777777" w:rsidR="00147225" w:rsidRPr="00720C48" w:rsidRDefault="00147225" w:rsidP="00147225">
            <w:pPr>
              <w:spacing w:before="0" w:after="0"/>
              <w:jc w:val="both"/>
              <w:rPr>
                <w:rFonts w:cs="Times New Roman"/>
                <w:szCs w:val="24"/>
                <w:lang w:val="en-GB"/>
              </w:rPr>
            </w:pPr>
          </w:p>
        </w:tc>
        <w:tc>
          <w:tcPr>
            <w:tcW w:w="2127" w:type="dxa"/>
          </w:tcPr>
          <w:p w14:paraId="16EF2DB9"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Health</w:t>
            </w:r>
          </w:p>
        </w:tc>
        <w:tc>
          <w:tcPr>
            <w:tcW w:w="5919" w:type="dxa"/>
          </w:tcPr>
          <w:p w14:paraId="70B9D231"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Lameness (15), Tail length (5), Hoof overgrowth (5), excessive itching (4)</w:t>
            </w:r>
            <w:r w:rsidRPr="00720C48">
              <w:rPr>
                <w:rFonts w:cs="Times New Roman"/>
                <w:szCs w:val="24"/>
                <w:vertAlign w:val="superscript"/>
                <w:lang w:val="en-GB"/>
              </w:rPr>
              <w:t>2</w:t>
            </w:r>
            <w:r w:rsidRPr="00720C48">
              <w:rPr>
                <w:rFonts w:cs="Times New Roman"/>
                <w:szCs w:val="24"/>
                <w:lang w:val="en-GB"/>
              </w:rPr>
              <w:t>, Faecal soiling (4)</w:t>
            </w:r>
            <w:r w:rsidRPr="00720C48">
              <w:rPr>
                <w:rFonts w:cs="Times New Roman"/>
                <w:szCs w:val="24"/>
                <w:vertAlign w:val="superscript"/>
                <w:lang w:val="en-GB"/>
              </w:rPr>
              <w:t>2</w:t>
            </w:r>
            <w:r w:rsidRPr="00720C48">
              <w:rPr>
                <w:rFonts w:cs="Times New Roman"/>
                <w:szCs w:val="24"/>
                <w:lang w:val="en-GB"/>
              </w:rPr>
              <w:t>, Fleece quality (4)</w:t>
            </w:r>
            <w:r w:rsidRPr="00720C48">
              <w:rPr>
                <w:rFonts w:cs="Times New Roman"/>
                <w:szCs w:val="24"/>
                <w:vertAlign w:val="superscript"/>
                <w:lang w:val="en-GB"/>
              </w:rPr>
              <w:t>2</w:t>
            </w:r>
            <w:r w:rsidRPr="00720C48">
              <w:rPr>
                <w:rFonts w:cs="Times New Roman"/>
                <w:szCs w:val="24"/>
                <w:lang w:val="en-GB"/>
              </w:rPr>
              <w:t>, Mucosa colour (4)</w:t>
            </w:r>
            <w:r w:rsidRPr="00720C48">
              <w:rPr>
                <w:rFonts w:cs="Times New Roman"/>
                <w:szCs w:val="24"/>
                <w:vertAlign w:val="superscript"/>
                <w:lang w:val="en-GB"/>
              </w:rPr>
              <w:t>2</w:t>
            </w:r>
            <w:r w:rsidRPr="00720C48">
              <w:rPr>
                <w:rFonts w:cs="Times New Roman"/>
                <w:szCs w:val="24"/>
                <w:lang w:val="en-GB"/>
              </w:rPr>
              <w:t>, Skin lesions (4)</w:t>
            </w:r>
            <w:r w:rsidRPr="00720C48">
              <w:rPr>
                <w:rFonts w:cs="Times New Roman"/>
                <w:szCs w:val="24"/>
                <w:vertAlign w:val="superscript"/>
                <w:lang w:val="en-GB"/>
              </w:rPr>
              <w:t>2</w:t>
            </w:r>
          </w:p>
        </w:tc>
      </w:tr>
      <w:tr w:rsidR="00147225" w:rsidRPr="00720C48" w14:paraId="307871AC" w14:textId="77777777" w:rsidTr="004828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57230A17" w14:textId="77777777" w:rsidR="00147225" w:rsidRPr="00720C48" w:rsidRDefault="00147225" w:rsidP="00147225">
            <w:pPr>
              <w:spacing w:before="0" w:after="0"/>
              <w:jc w:val="both"/>
              <w:rPr>
                <w:rFonts w:cs="Times New Roman"/>
                <w:szCs w:val="24"/>
                <w:lang w:val="en-GB"/>
              </w:rPr>
            </w:pPr>
          </w:p>
        </w:tc>
        <w:tc>
          <w:tcPr>
            <w:tcW w:w="2127" w:type="dxa"/>
          </w:tcPr>
          <w:p w14:paraId="764701BF"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Mental state</w:t>
            </w:r>
          </w:p>
        </w:tc>
        <w:tc>
          <w:tcPr>
            <w:tcW w:w="5919" w:type="dxa"/>
          </w:tcPr>
          <w:p w14:paraId="1D1B0416"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 xml:space="preserve">Qualitative behaviour assessment (9), Familiar human approach (3), Flight distance (2), Human approach test (2), </w:t>
            </w:r>
            <w:r w:rsidRPr="00720C48">
              <w:rPr>
                <w:rFonts w:cs="Times New Roman"/>
                <w:szCs w:val="24"/>
                <w:vertAlign w:val="superscript"/>
                <w:lang w:val="en-GB"/>
              </w:rPr>
              <w:t>3</w:t>
            </w:r>
          </w:p>
        </w:tc>
      </w:tr>
      <w:tr w:rsidR="00147225" w:rsidRPr="00720C48" w14:paraId="750BAACF" w14:textId="77777777" w:rsidTr="0048289C">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17AD975F" w14:textId="77777777" w:rsidR="00147225" w:rsidRPr="00720C48" w:rsidRDefault="00147225" w:rsidP="00147225">
            <w:pPr>
              <w:spacing w:before="0" w:after="0"/>
              <w:jc w:val="both"/>
              <w:rPr>
                <w:rFonts w:cs="Times New Roman"/>
                <w:szCs w:val="24"/>
                <w:lang w:val="en-GB"/>
              </w:rPr>
            </w:pPr>
          </w:p>
        </w:tc>
        <w:tc>
          <w:tcPr>
            <w:tcW w:w="2127" w:type="dxa"/>
          </w:tcPr>
          <w:p w14:paraId="7994E0B7"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Nutrition</w:t>
            </w:r>
          </w:p>
        </w:tc>
        <w:tc>
          <w:tcPr>
            <w:tcW w:w="5919" w:type="dxa"/>
          </w:tcPr>
          <w:p w14:paraId="5F7DB813"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 xml:space="preserve">Body condition score (7), </w:t>
            </w:r>
            <w:r w:rsidRPr="00720C48">
              <w:rPr>
                <w:rFonts w:cs="Times New Roman"/>
                <w:i/>
                <w:iCs/>
                <w:szCs w:val="24"/>
                <w:lang w:val="en-GB"/>
              </w:rPr>
              <w:t>Water availability (5)</w:t>
            </w:r>
            <w:r w:rsidRPr="00720C48">
              <w:rPr>
                <w:rFonts w:cs="Times New Roman"/>
                <w:szCs w:val="24"/>
                <w:lang w:val="en-GB"/>
              </w:rPr>
              <w:t xml:space="preserve">, Body condition (2), </w:t>
            </w:r>
            <w:r w:rsidRPr="00720C48">
              <w:rPr>
                <w:rFonts w:cs="Times New Roman"/>
                <w:szCs w:val="24"/>
                <w:vertAlign w:val="superscript"/>
                <w:lang w:val="en-GB"/>
              </w:rPr>
              <w:t>3</w:t>
            </w:r>
          </w:p>
        </w:tc>
      </w:tr>
      <w:tr w:rsidR="00147225" w:rsidRPr="00720C48" w14:paraId="4BC7EB87" w14:textId="77777777" w:rsidTr="004828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5BA4B558" w14:textId="77777777" w:rsidR="00147225" w:rsidRPr="00720C48" w:rsidRDefault="00147225" w:rsidP="00147225">
            <w:pPr>
              <w:spacing w:before="0" w:after="0"/>
              <w:jc w:val="both"/>
              <w:rPr>
                <w:rFonts w:cs="Times New Roman"/>
                <w:szCs w:val="24"/>
                <w:lang w:val="en-GB"/>
              </w:rPr>
            </w:pPr>
            <w:r w:rsidRPr="00720C48">
              <w:rPr>
                <w:rFonts w:cs="Times New Roman"/>
                <w:szCs w:val="24"/>
                <w:lang w:val="en-GB"/>
              </w:rPr>
              <w:t>Turkeys</w:t>
            </w:r>
          </w:p>
        </w:tc>
        <w:tc>
          <w:tcPr>
            <w:tcW w:w="2127" w:type="dxa"/>
          </w:tcPr>
          <w:p w14:paraId="58CDCB68"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Behaviour</w:t>
            </w:r>
          </w:p>
        </w:tc>
        <w:tc>
          <w:tcPr>
            <w:tcW w:w="5919" w:type="dxa"/>
          </w:tcPr>
          <w:p w14:paraId="6A0137D6"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Featherless (5), Aggression towards mate (4), mounting (3), mating (1)</w:t>
            </w:r>
          </w:p>
        </w:tc>
      </w:tr>
      <w:tr w:rsidR="00147225" w:rsidRPr="00720C48" w14:paraId="36E507B2" w14:textId="77777777" w:rsidTr="0048289C">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4FA36B44" w14:textId="77777777" w:rsidR="00147225" w:rsidRPr="00720C48" w:rsidRDefault="00147225" w:rsidP="00147225">
            <w:pPr>
              <w:spacing w:before="0" w:after="0"/>
              <w:jc w:val="both"/>
              <w:rPr>
                <w:rFonts w:cs="Times New Roman"/>
                <w:szCs w:val="24"/>
                <w:lang w:val="en-GB"/>
              </w:rPr>
            </w:pPr>
          </w:p>
        </w:tc>
        <w:tc>
          <w:tcPr>
            <w:tcW w:w="2127" w:type="dxa"/>
          </w:tcPr>
          <w:p w14:paraId="4B56E5A5"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Environment</w:t>
            </w:r>
          </w:p>
        </w:tc>
        <w:tc>
          <w:tcPr>
            <w:tcW w:w="5919" w:type="dxa"/>
          </w:tcPr>
          <w:p w14:paraId="5FB4D1E4"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Dirty (5)</w:t>
            </w:r>
          </w:p>
        </w:tc>
      </w:tr>
      <w:tr w:rsidR="00147225" w:rsidRPr="00720C48" w14:paraId="3E10BECA" w14:textId="77777777" w:rsidTr="004828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0B6518C6" w14:textId="77777777" w:rsidR="00147225" w:rsidRPr="00720C48" w:rsidRDefault="00147225" w:rsidP="00147225">
            <w:pPr>
              <w:spacing w:before="0" w:after="0"/>
              <w:jc w:val="both"/>
              <w:rPr>
                <w:rFonts w:cs="Times New Roman"/>
                <w:szCs w:val="24"/>
                <w:lang w:val="en-GB"/>
              </w:rPr>
            </w:pPr>
          </w:p>
        </w:tc>
        <w:tc>
          <w:tcPr>
            <w:tcW w:w="2127" w:type="dxa"/>
          </w:tcPr>
          <w:p w14:paraId="407426FE"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Health</w:t>
            </w:r>
          </w:p>
        </w:tc>
        <w:tc>
          <w:tcPr>
            <w:tcW w:w="5919" w:type="dxa"/>
          </w:tcPr>
          <w:p w14:paraId="4308A78E"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Terminally ill (5)</w:t>
            </w:r>
            <w:r w:rsidRPr="00720C48">
              <w:rPr>
                <w:rFonts w:cs="Times New Roman"/>
                <w:szCs w:val="24"/>
                <w:vertAlign w:val="superscript"/>
                <w:lang w:val="en-GB"/>
              </w:rPr>
              <w:t>2</w:t>
            </w:r>
            <w:r w:rsidRPr="00720C48">
              <w:rPr>
                <w:rFonts w:cs="Times New Roman"/>
                <w:szCs w:val="24"/>
                <w:lang w:val="en-GB"/>
              </w:rPr>
              <w:t>, Small (5)</w:t>
            </w:r>
            <w:r w:rsidRPr="00720C48">
              <w:rPr>
                <w:rFonts w:cs="Times New Roman"/>
                <w:szCs w:val="24"/>
                <w:vertAlign w:val="superscript"/>
                <w:lang w:val="en-GB"/>
              </w:rPr>
              <w:t>2</w:t>
            </w:r>
            <w:r w:rsidRPr="00720C48">
              <w:rPr>
                <w:rFonts w:cs="Times New Roman"/>
                <w:szCs w:val="24"/>
                <w:lang w:val="en-GB"/>
              </w:rPr>
              <w:t>, Sick (5)</w:t>
            </w:r>
            <w:r w:rsidRPr="00720C48">
              <w:rPr>
                <w:rFonts w:cs="Times New Roman"/>
                <w:szCs w:val="24"/>
                <w:vertAlign w:val="superscript"/>
                <w:lang w:val="en-GB"/>
              </w:rPr>
              <w:t>2</w:t>
            </w:r>
            <w:r w:rsidRPr="00720C48">
              <w:rPr>
                <w:rFonts w:cs="Times New Roman"/>
                <w:szCs w:val="24"/>
                <w:lang w:val="en-GB"/>
              </w:rPr>
              <w:t>, Lame (5)</w:t>
            </w:r>
            <w:r w:rsidRPr="00720C48">
              <w:rPr>
                <w:rFonts w:cs="Times New Roman"/>
                <w:szCs w:val="24"/>
                <w:vertAlign w:val="superscript"/>
                <w:lang w:val="en-GB"/>
              </w:rPr>
              <w:t>2</w:t>
            </w:r>
            <w:r w:rsidRPr="00720C48">
              <w:rPr>
                <w:rFonts w:cs="Times New Roman"/>
                <w:szCs w:val="24"/>
                <w:lang w:val="en-GB"/>
              </w:rPr>
              <w:t>, Immobile (5)</w:t>
            </w:r>
            <w:r w:rsidRPr="00720C48">
              <w:rPr>
                <w:rFonts w:cs="Times New Roman"/>
                <w:szCs w:val="24"/>
                <w:vertAlign w:val="superscript"/>
                <w:lang w:val="en-GB"/>
              </w:rPr>
              <w:t>2</w:t>
            </w:r>
            <w:r w:rsidRPr="00720C48">
              <w:rPr>
                <w:rFonts w:cs="Times New Roman"/>
                <w:szCs w:val="24"/>
                <w:lang w:val="en-GB"/>
              </w:rPr>
              <w:t>, dead (5)</w:t>
            </w:r>
            <w:r w:rsidRPr="00720C48">
              <w:rPr>
                <w:rFonts w:cs="Times New Roman"/>
                <w:szCs w:val="24"/>
                <w:vertAlign w:val="superscript"/>
                <w:lang w:val="en-GB"/>
              </w:rPr>
              <w:t>2</w:t>
            </w:r>
          </w:p>
        </w:tc>
      </w:tr>
      <w:tr w:rsidR="00147225" w:rsidRPr="00720C48" w14:paraId="5411F187" w14:textId="77777777" w:rsidTr="0048289C">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23741ACF" w14:textId="77777777" w:rsidR="00147225" w:rsidRPr="00720C48" w:rsidRDefault="00147225" w:rsidP="00147225">
            <w:pPr>
              <w:spacing w:before="0" w:after="0"/>
              <w:jc w:val="both"/>
              <w:rPr>
                <w:rFonts w:cs="Times New Roman"/>
                <w:szCs w:val="24"/>
                <w:lang w:val="en-GB"/>
              </w:rPr>
            </w:pPr>
          </w:p>
        </w:tc>
        <w:tc>
          <w:tcPr>
            <w:tcW w:w="2127" w:type="dxa"/>
          </w:tcPr>
          <w:p w14:paraId="38353F5B"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Mental state</w:t>
            </w:r>
          </w:p>
        </w:tc>
        <w:tc>
          <w:tcPr>
            <w:tcW w:w="5919" w:type="dxa"/>
          </w:tcPr>
          <w:p w14:paraId="6DCC5CD3"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Human interaction (3)</w:t>
            </w:r>
          </w:p>
        </w:tc>
      </w:tr>
      <w:tr w:rsidR="00147225" w:rsidRPr="00720C48" w14:paraId="193D3E0D" w14:textId="77777777" w:rsidTr="004828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4F6BB104" w14:textId="77777777" w:rsidR="00147225" w:rsidRPr="00720C48" w:rsidRDefault="00147225" w:rsidP="00147225">
            <w:pPr>
              <w:spacing w:before="0" w:after="0"/>
              <w:jc w:val="both"/>
              <w:rPr>
                <w:rFonts w:cs="Times New Roman"/>
                <w:szCs w:val="24"/>
                <w:lang w:val="en-GB"/>
              </w:rPr>
            </w:pPr>
          </w:p>
        </w:tc>
        <w:tc>
          <w:tcPr>
            <w:tcW w:w="2127" w:type="dxa"/>
          </w:tcPr>
          <w:p w14:paraId="7172D2A6"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Nutrition</w:t>
            </w:r>
          </w:p>
        </w:tc>
        <w:tc>
          <w:tcPr>
            <w:tcW w:w="5919" w:type="dxa"/>
          </w:tcPr>
          <w:p w14:paraId="5D080F3B"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Average carcass weight (1)</w:t>
            </w:r>
          </w:p>
        </w:tc>
      </w:tr>
      <w:tr w:rsidR="00147225" w:rsidRPr="00720C48" w14:paraId="78B87CC7" w14:textId="77777777" w:rsidTr="0048289C">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5D82369D" w14:textId="77777777" w:rsidR="00147225" w:rsidRPr="00720C48" w:rsidRDefault="00147225" w:rsidP="00147225">
            <w:pPr>
              <w:spacing w:before="0" w:after="0"/>
              <w:jc w:val="both"/>
              <w:rPr>
                <w:rFonts w:cs="Times New Roman"/>
                <w:szCs w:val="24"/>
                <w:lang w:val="en-GB"/>
              </w:rPr>
            </w:pPr>
            <w:r w:rsidRPr="00720C48">
              <w:rPr>
                <w:rFonts w:cs="Times New Roman"/>
                <w:szCs w:val="24"/>
                <w:lang w:val="en-GB"/>
              </w:rPr>
              <w:t>Ducks</w:t>
            </w:r>
          </w:p>
        </w:tc>
        <w:tc>
          <w:tcPr>
            <w:tcW w:w="2127" w:type="dxa"/>
          </w:tcPr>
          <w:p w14:paraId="67760039"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Behaviour</w:t>
            </w:r>
          </w:p>
        </w:tc>
        <w:tc>
          <w:tcPr>
            <w:tcW w:w="5919" w:type="dxa"/>
          </w:tcPr>
          <w:p w14:paraId="34F366B8"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Feather quality (9), Feather quality and cleanliness (6), Inversion damage (1), Inversion rubbing (1)</w:t>
            </w:r>
          </w:p>
        </w:tc>
      </w:tr>
      <w:tr w:rsidR="00147225" w:rsidRPr="00720C48" w14:paraId="13D142AF" w14:textId="77777777" w:rsidTr="004828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5897D9A0" w14:textId="77777777" w:rsidR="00147225" w:rsidRPr="00720C48" w:rsidRDefault="00147225" w:rsidP="00147225">
            <w:pPr>
              <w:spacing w:before="0" w:after="0"/>
              <w:jc w:val="both"/>
              <w:rPr>
                <w:rFonts w:cs="Times New Roman"/>
                <w:szCs w:val="24"/>
                <w:lang w:val="en-GB"/>
              </w:rPr>
            </w:pPr>
          </w:p>
        </w:tc>
        <w:tc>
          <w:tcPr>
            <w:tcW w:w="2127" w:type="dxa"/>
          </w:tcPr>
          <w:p w14:paraId="5484A85D"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Environment</w:t>
            </w:r>
          </w:p>
        </w:tc>
        <w:tc>
          <w:tcPr>
            <w:tcW w:w="5919" w:type="dxa"/>
          </w:tcPr>
          <w:p w14:paraId="003BDE71"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Feather cleanliness (6)</w:t>
            </w:r>
          </w:p>
        </w:tc>
      </w:tr>
      <w:tr w:rsidR="00147225" w:rsidRPr="00720C48" w14:paraId="12FBBFA3" w14:textId="77777777" w:rsidTr="0048289C">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5DF7FECD" w14:textId="77777777" w:rsidR="00147225" w:rsidRPr="00720C48" w:rsidRDefault="00147225" w:rsidP="00147225">
            <w:pPr>
              <w:spacing w:before="0" w:after="0"/>
              <w:jc w:val="both"/>
              <w:rPr>
                <w:rFonts w:cs="Times New Roman"/>
                <w:szCs w:val="24"/>
                <w:lang w:val="en-GB"/>
              </w:rPr>
            </w:pPr>
          </w:p>
        </w:tc>
        <w:tc>
          <w:tcPr>
            <w:tcW w:w="2127" w:type="dxa"/>
          </w:tcPr>
          <w:p w14:paraId="0DF6F4C5"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Health</w:t>
            </w:r>
          </w:p>
        </w:tc>
        <w:tc>
          <w:tcPr>
            <w:tcW w:w="5919" w:type="dxa"/>
          </w:tcPr>
          <w:p w14:paraId="5618DDA4"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Blood on feather (6), Eye condition (5), Nostril condition (5), Dead (4)</w:t>
            </w:r>
            <w:r w:rsidRPr="00720C48">
              <w:rPr>
                <w:rFonts w:cs="Times New Roman"/>
                <w:szCs w:val="24"/>
                <w:vertAlign w:val="superscript"/>
                <w:lang w:val="en-GB"/>
              </w:rPr>
              <w:t>2</w:t>
            </w:r>
            <w:r w:rsidRPr="00720C48">
              <w:rPr>
                <w:rFonts w:cs="Times New Roman"/>
                <w:szCs w:val="24"/>
                <w:lang w:val="en-GB"/>
              </w:rPr>
              <w:t>, Gait (4)</w:t>
            </w:r>
            <w:r w:rsidRPr="00720C48">
              <w:rPr>
                <w:rFonts w:cs="Times New Roman"/>
                <w:szCs w:val="24"/>
                <w:vertAlign w:val="superscript"/>
                <w:lang w:val="en-GB"/>
              </w:rPr>
              <w:t>2</w:t>
            </w:r>
            <w:r w:rsidRPr="00720C48">
              <w:rPr>
                <w:rFonts w:cs="Times New Roman"/>
                <w:szCs w:val="24"/>
                <w:lang w:val="en-GB"/>
              </w:rPr>
              <w:t>, Lethargic (4)</w:t>
            </w:r>
            <w:r w:rsidRPr="00720C48">
              <w:rPr>
                <w:rFonts w:cs="Times New Roman"/>
                <w:szCs w:val="24"/>
                <w:vertAlign w:val="superscript"/>
                <w:lang w:val="en-GB"/>
              </w:rPr>
              <w:t>2</w:t>
            </w:r>
          </w:p>
        </w:tc>
      </w:tr>
      <w:tr w:rsidR="00147225" w:rsidRPr="00720C48" w14:paraId="2060C371" w14:textId="77777777" w:rsidTr="004828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5EF388A2" w14:textId="77777777" w:rsidR="00147225" w:rsidRPr="00720C48" w:rsidRDefault="00147225" w:rsidP="00147225">
            <w:pPr>
              <w:spacing w:before="0" w:after="0"/>
              <w:jc w:val="both"/>
              <w:rPr>
                <w:rFonts w:cs="Times New Roman"/>
                <w:szCs w:val="24"/>
                <w:lang w:val="en-GB"/>
              </w:rPr>
            </w:pPr>
          </w:p>
        </w:tc>
        <w:tc>
          <w:tcPr>
            <w:tcW w:w="2127" w:type="dxa"/>
          </w:tcPr>
          <w:p w14:paraId="3FCDA670"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Mental state</w:t>
            </w:r>
          </w:p>
        </w:tc>
        <w:tc>
          <w:tcPr>
            <w:tcW w:w="5919" w:type="dxa"/>
          </w:tcPr>
          <w:p w14:paraId="4F76ECA1"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vertAlign w:val="superscript"/>
                <w:lang w:val="en-GB"/>
              </w:rPr>
            </w:pPr>
            <w:r w:rsidRPr="00720C48">
              <w:rPr>
                <w:rFonts w:cs="Times New Roman"/>
                <w:szCs w:val="24"/>
                <w:vertAlign w:val="superscript"/>
                <w:lang w:val="en-GB"/>
              </w:rPr>
              <w:t>4</w:t>
            </w:r>
          </w:p>
        </w:tc>
      </w:tr>
      <w:tr w:rsidR="00147225" w:rsidRPr="00720C48" w14:paraId="55182ED9" w14:textId="77777777" w:rsidTr="0048289C">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3B368F8E" w14:textId="77777777" w:rsidR="00147225" w:rsidRPr="00720C48" w:rsidRDefault="00147225" w:rsidP="00147225">
            <w:pPr>
              <w:spacing w:before="0" w:after="0"/>
              <w:jc w:val="both"/>
              <w:rPr>
                <w:rFonts w:cs="Times New Roman"/>
                <w:szCs w:val="24"/>
                <w:lang w:val="en-GB"/>
              </w:rPr>
            </w:pPr>
          </w:p>
        </w:tc>
        <w:tc>
          <w:tcPr>
            <w:tcW w:w="2127" w:type="dxa"/>
          </w:tcPr>
          <w:p w14:paraId="372E1BB2"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Nutrition</w:t>
            </w:r>
          </w:p>
        </w:tc>
        <w:tc>
          <w:tcPr>
            <w:tcW w:w="5919" w:type="dxa"/>
          </w:tcPr>
          <w:p w14:paraId="7EE93EB9"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vertAlign w:val="superscript"/>
                <w:lang w:val="en-GB"/>
              </w:rPr>
              <w:t>4</w:t>
            </w:r>
          </w:p>
        </w:tc>
      </w:tr>
    </w:tbl>
    <w:p w14:paraId="687BB60D" w14:textId="77777777" w:rsidR="00147225" w:rsidRDefault="00147225">
      <w:pPr>
        <w:spacing w:before="0" w:after="200" w:line="276" w:lineRule="auto"/>
        <w:rPr>
          <w:lang w:val="en-GB"/>
        </w:rPr>
      </w:pPr>
    </w:p>
    <w:p w14:paraId="51DCFF93" w14:textId="34E24B9E" w:rsidR="00147225" w:rsidRDefault="00147225">
      <w:pPr>
        <w:spacing w:before="0" w:after="200" w:line="276" w:lineRule="auto"/>
        <w:rPr>
          <w:lang w:val="en-GB"/>
        </w:rPr>
      </w:pPr>
      <w:r>
        <w:rPr>
          <w:lang w:val="en-GB"/>
        </w:rPr>
        <w:t>Table continued on the next page</w:t>
      </w:r>
    </w:p>
    <w:p w14:paraId="32394A71" w14:textId="5AE99AA1" w:rsidR="00147225" w:rsidRDefault="00147225">
      <w:pPr>
        <w:spacing w:before="0" w:after="200" w:line="276" w:lineRule="auto"/>
        <w:rPr>
          <w:lang w:val="en-GB"/>
        </w:rPr>
      </w:pPr>
      <w:r>
        <w:rPr>
          <w:lang w:val="en-GB"/>
        </w:rPr>
        <w:br w:type="page"/>
      </w:r>
    </w:p>
    <w:tbl>
      <w:tblPr>
        <w:tblStyle w:val="PlainTable2"/>
        <w:tblW w:w="9747" w:type="dxa"/>
        <w:jc w:val="center"/>
        <w:tblLook w:val="04A0" w:firstRow="1" w:lastRow="0" w:firstColumn="1" w:lastColumn="0" w:noHBand="0" w:noVBand="1"/>
      </w:tblPr>
      <w:tblGrid>
        <w:gridCol w:w="1701"/>
        <w:gridCol w:w="2127"/>
        <w:gridCol w:w="5919"/>
      </w:tblGrid>
      <w:tr w:rsidR="00EE4917" w:rsidRPr="00720C48" w14:paraId="2C0EFBC3" w14:textId="77777777" w:rsidTr="004E40F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77DDD76F" w14:textId="20D04C05" w:rsidR="00EE4917" w:rsidRPr="00720C48" w:rsidRDefault="00EE4917" w:rsidP="00EE4917">
            <w:pPr>
              <w:spacing w:before="0" w:after="0"/>
              <w:jc w:val="both"/>
              <w:rPr>
                <w:rFonts w:cs="Times New Roman"/>
                <w:szCs w:val="24"/>
                <w:lang w:val="en-GB"/>
              </w:rPr>
            </w:pPr>
            <w:r w:rsidRPr="00720C48">
              <w:rPr>
                <w:rFonts w:cs="Times New Roman"/>
                <w:szCs w:val="24"/>
                <w:lang w:val="en-GB"/>
              </w:rPr>
              <w:lastRenderedPageBreak/>
              <w:t xml:space="preserve">Species </w:t>
            </w:r>
          </w:p>
        </w:tc>
        <w:tc>
          <w:tcPr>
            <w:tcW w:w="2127" w:type="dxa"/>
          </w:tcPr>
          <w:p w14:paraId="149EA6E7" w14:textId="72012D1C" w:rsidR="00EE4917" w:rsidRPr="00720C48" w:rsidRDefault="00EE4917" w:rsidP="00EE4917">
            <w:pPr>
              <w:spacing w:before="0" w:after="0"/>
              <w:jc w:val="both"/>
              <w:cnfStyle w:val="100000000000" w:firstRow="1"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Domain</w:t>
            </w:r>
          </w:p>
        </w:tc>
        <w:tc>
          <w:tcPr>
            <w:tcW w:w="5919" w:type="dxa"/>
          </w:tcPr>
          <w:p w14:paraId="25759CD9" w14:textId="322C8E73" w:rsidR="00EE4917" w:rsidRPr="00720C48" w:rsidRDefault="00EE4917" w:rsidP="00EE4917">
            <w:pPr>
              <w:spacing w:before="0" w:after="0"/>
              <w:jc w:val="both"/>
              <w:cnfStyle w:val="100000000000" w:firstRow="1"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Indicator-top 5 (frequency)</w:t>
            </w:r>
          </w:p>
        </w:tc>
      </w:tr>
      <w:tr w:rsidR="00147225" w:rsidRPr="00720C48" w14:paraId="692131B7"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4DD4BBA7" w14:textId="7FFD4ABB" w:rsidR="00147225" w:rsidRPr="00720C48" w:rsidRDefault="00147225" w:rsidP="00147225">
            <w:pPr>
              <w:spacing w:before="0" w:after="0"/>
              <w:jc w:val="both"/>
              <w:rPr>
                <w:rFonts w:cs="Times New Roman"/>
                <w:szCs w:val="24"/>
                <w:lang w:val="en-GB"/>
              </w:rPr>
            </w:pPr>
            <w:r w:rsidRPr="00720C48">
              <w:rPr>
                <w:rFonts w:cs="Times New Roman"/>
                <w:szCs w:val="24"/>
                <w:lang w:val="en-GB"/>
              </w:rPr>
              <w:t>Geese</w:t>
            </w:r>
          </w:p>
        </w:tc>
        <w:tc>
          <w:tcPr>
            <w:tcW w:w="2127" w:type="dxa"/>
          </w:tcPr>
          <w:p w14:paraId="752FC77D" w14:textId="3328E9C9"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Behaviour</w:t>
            </w:r>
          </w:p>
        </w:tc>
        <w:tc>
          <w:tcPr>
            <w:tcW w:w="5919" w:type="dxa"/>
          </w:tcPr>
          <w:p w14:paraId="4504EDBC" w14:textId="439D959E"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Feather pecking (1)</w:t>
            </w:r>
          </w:p>
        </w:tc>
      </w:tr>
      <w:tr w:rsidR="00147225" w:rsidRPr="00720C48" w14:paraId="719672C8"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397D3351" w14:textId="77777777" w:rsidR="00147225" w:rsidRPr="00720C48" w:rsidRDefault="00147225" w:rsidP="00147225">
            <w:pPr>
              <w:spacing w:before="0" w:after="0"/>
              <w:jc w:val="both"/>
              <w:rPr>
                <w:rFonts w:cs="Times New Roman"/>
                <w:szCs w:val="24"/>
                <w:lang w:val="en-GB"/>
              </w:rPr>
            </w:pPr>
          </w:p>
        </w:tc>
        <w:tc>
          <w:tcPr>
            <w:tcW w:w="2127" w:type="dxa"/>
          </w:tcPr>
          <w:p w14:paraId="13266B3E" w14:textId="0F81A0D3"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Environment</w:t>
            </w:r>
          </w:p>
        </w:tc>
        <w:tc>
          <w:tcPr>
            <w:tcW w:w="5919" w:type="dxa"/>
          </w:tcPr>
          <w:p w14:paraId="43ECE192" w14:textId="7B036AA2"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Plumage dirtiness (1)</w:t>
            </w:r>
          </w:p>
        </w:tc>
      </w:tr>
      <w:tr w:rsidR="00147225" w:rsidRPr="00720C48" w14:paraId="04DB5315"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33BE4D35" w14:textId="77777777" w:rsidR="00147225" w:rsidRPr="00720C48" w:rsidRDefault="00147225" w:rsidP="00147225">
            <w:pPr>
              <w:spacing w:before="0" w:after="0"/>
              <w:jc w:val="both"/>
              <w:rPr>
                <w:rFonts w:cs="Times New Roman"/>
                <w:szCs w:val="24"/>
                <w:lang w:val="en-GB"/>
              </w:rPr>
            </w:pPr>
          </w:p>
        </w:tc>
        <w:tc>
          <w:tcPr>
            <w:tcW w:w="2127" w:type="dxa"/>
          </w:tcPr>
          <w:p w14:paraId="26A4A91F" w14:textId="4D1EBA98"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Health</w:t>
            </w:r>
          </w:p>
        </w:tc>
        <w:tc>
          <w:tcPr>
            <w:tcW w:w="5919" w:type="dxa"/>
          </w:tcPr>
          <w:p w14:paraId="15F8CCF3" w14:textId="2EE928DE"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Broken wings (1), Feather irregularities (1), Immobility (1), Twisted wings (1)</w:t>
            </w:r>
          </w:p>
        </w:tc>
      </w:tr>
      <w:tr w:rsidR="00147225" w:rsidRPr="00720C48" w14:paraId="3C8A56EE"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6D0F0712" w14:textId="77777777" w:rsidR="00147225" w:rsidRPr="00720C48" w:rsidRDefault="00147225" w:rsidP="00147225">
            <w:pPr>
              <w:spacing w:before="0" w:after="0"/>
              <w:jc w:val="both"/>
              <w:rPr>
                <w:rFonts w:cs="Times New Roman"/>
                <w:szCs w:val="24"/>
                <w:lang w:val="en-GB"/>
              </w:rPr>
            </w:pPr>
          </w:p>
        </w:tc>
        <w:tc>
          <w:tcPr>
            <w:tcW w:w="2127" w:type="dxa"/>
          </w:tcPr>
          <w:p w14:paraId="748F3173" w14:textId="41D1A9B6"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Mental state</w:t>
            </w:r>
          </w:p>
        </w:tc>
        <w:tc>
          <w:tcPr>
            <w:tcW w:w="5919" w:type="dxa"/>
          </w:tcPr>
          <w:p w14:paraId="346908FB" w14:textId="23687586"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Handling test (1)</w:t>
            </w:r>
          </w:p>
        </w:tc>
      </w:tr>
      <w:tr w:rsidR="00147225" w:rsidRPr="00720C48" w14:paraId="616C70BE"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2235C8D2" w14:textId="77777777" w:rsidR="00147225" w:rsidRPr="00720C48" w:rsidRDefault="00147225" w:rsidP="00147225">
            <w:pPr>
              <w:spacing w:before="0" w:after="0"/>
              <w:jc w:val="both"/>
              <w:rPr>
                <w:rFonts w:cs="Times New Roman"/>
                <w:szCs w:val="24"/>
                <w:lang w:val="en-GB"/>
              </w:rPr>
            </w:pPr>
          </w:p>
        </w:tc>
        <w:tc>
          <w:tcPr>
            <w:tcW w:w="2127" w:type="dxa"/>
          </w:tcPr>
          <w:p w14:paraId="0465EA66" w14:textId="79715750"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Nutrition</w:t>
            </w:r>
          </w:p>
        </w:tc>
        <w:tc>
          <w:tcPr>
            <w:tcW w:w="5919" w:type="dxa"/>
          </w:tcPr>
          <w:p w14:paraId="54DDF0D1" w14:textId="0C2F9CC4"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vertAlign w:val="superscript"/>
                <w:lang w:val="en-GB"/>
              </w:rPr>
              <w:t>4</w:t>
            </w:r>
          </w:p>
        </w:tc>
      </w:tr>
      <w:tr w:rsidR="00147225" w:rsidRPr="00720C48" w14:paraId="706148C8"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7942C2F9" w14:textId="77777777" w:rsidR="00147225" w:rsidRPr="00720C48" w:rsidRDefault="00147225" w:rsidP="00147225">
            <w:pPr>
              <w:spacing w:before="0" w:after="0"/>
              <w:jc w:val="both"/>
              <w:rPr>
                <w:rFonts w:cs="Times New Roman"/>
                <w:szCs w:val="24"/>
                <w:lang w:val="en-GB"/>
              </w:rPr>
            </w:pPr>
            <w:r w:rsidRPr="00720C48">
              <w:rPr>
                <w:rFonts w:cs="Times New Roman"/>
                <w:szCs w:val="24"/>
                <w:lang w:val="en-GB"/>
              </w:rPr>
              <w:t>Rabbits</w:t>
            </w:r>
          </w:p>
        </w:tc>
        <w:tc>
          <w:tcPr>
            <w:tcW w:w="2127" w:type="dxa"/>
          </w:tcPr>
          <w:p w14:paraId="113EBE00"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Behaviour</w:t>
            </w:r>
          </w:p>
        </w:tc>
        <w:tc>
          <w:tcPr>
            <w:tcW w:w="5919" w:type="dxa"/>
          </w:tcPr>
          <w:p w14:paraId="2F0BBD13"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Abnormal behaviours (4), Negative social behaviour (4), Activity (2)</w:t>
            </w:r>
            <w:r w:rsidRPr="00720C48">
              <w:rPr>
                <w:rFonts w:cs="Times New Roman"/>
                <w:szCs w:val="24"/>
                <w:vertAlign w:val="superscript"/>
                <w:lang w:val="en-GB"/>
              </w:rPr>
              <w:t>2</w:t>
            </w:r>
            <w:r w:rsidRPr="00720C48">
              <w:rPr>
                <w:rFonts w:cs="Times New Roman"/>
                <w:szCs w:val="24"/>
                <w:lang w:val="en-GB"/>
              </w:rPr>
              <w:t xml:space="preserve">, </w:t>
            </w:r>
            <w:r w:rsidRPr="00720C48">
              <w:rPr>
                <w:rFonts w:cs="Times New Roman"/>
                <w:i/>
                <w:iCs/>
                <w:szCs w:val="24"/>
                <w:lang w:val="en-GB"/>
              </w:rPr>
              <w:t>Enrichment material (2)</w:t>
            </w:r>
            <w:r w:rsidRPr="00720C48">
              <w:rPr>
                <w:rFonts w:cs="Times New Roman"/>
                <w:szCs w:val="24"/>
                <w:vertAlign w:val="superscript"/>
                <w:lang w:val="en-GB"/>
              </w:rPr>
              <w:t>2</w:t>
            </w:r>
            <w:r w:rsidRPr="00720C48">
              <w:rPr>
                <w:rFonts w:cs="Times New Roman"/>
                <w:szCs w:val="24"/>
                <w:lang w:val="en-GB"/>
              </w:rPr>
              <w:t>, Interaction: sneeze or groom each other (2)</w:t>
            </w:r>
            <w:r w:rsidRPr="00720C48">
              <w:rPr>
                <w:rFonts w:cs="Times New Roman"/>
                <w:szCs w:val="24"/>
                <w:vertAlign w:val="superscript"/>
                <w:lang w:val="en-GB"/>
              </w:rPr>
              <w:t>2</w:t>
            </w:r>
            <w:r w:rsidRPr="00720C48">
              <w:rPr>
                <w:rFonts w:cs="Times New Roman"/>
                <w:szCs w:val="24"/>
                <w:lang w:val="en-GB"/>
              </w:rPr>
              <w:t>, Isolated animals</w:t>
            </w:r>
            <w:r w:rsidRPr="00720C48">
              <w:rPr>
                <w:rFonts w:cs="Times New Roman"/>
                <w:i/>
                <w:iCs/>
                <w:szCs w:val="24"/>
                <w:lang w:val="en-GB"/>
              </w:rPr>
              <w:t xml:space="preserve"> (2)</w:t>
            </w:r>
            <w:r w:rsidRPr="00720C48">
              <w:rPr>
                <w:rFonts w:cs="Times New Roman"/>
                <w:szCs w:val="24"/>
                <w:vertAlign w:val="superscript"/>
                <w:lang w:val="en-GB"/>
              </w:rPr>
              <w:t>2</w:t>
            </w:r>
            <w:r w:rsidRPr="00720C48">
              <w:rPr>
                <w:rFonts w:cs="Times New Roman"/>
                <w:szCs w:val="24"/>
                <w:lang w:val="en-GB"/>
              </w:rPr>
              <w:t xml:space="preserve">, </w:t>
            </w:r>
            <w:r w:rsidRPr="00720C48">
              <w:rPr>
                <w:rFonts w:cs="Times New Roman"/>
                <w:i/>
                <w:iCs/>
                <w:szCs w:val="24"/>
                <w:lang w:val="en-GB"/>
              </w:rPr>
              <w:t>Nesting material (does 24 h prior to parturition) (2)</w:t>
            </w:r>
            <w:r w:rsidRPr="00720C48">
              <w:rPr>
                <w:rFonts w:cs="Times New Roman"/>
                <w:szCs w:val="24"/>
                <w:vertAlign w:val="superscript"/>
                <w:lang w:val="en-GB"/>
              </w:rPr>
              <w:t>2</w:t>
            </w:r>
            <w:r w:rsidRPr="00720C48">
              <w:rPr>
                <w:rFonts w:cs="Times New Roman"/>
                <w:szCs w:val="24"/>
                <w:lang w:val="en-GB"/>
              </w:rPr>
              <w:t>, stereotyping (2)</w:t>
            </w:r>
            <w:r w:rsidRPr="00720C48">
              <w:rPr>
                <w:rFonts w:cs="Times New Roman"/>
                <w:szCs w:val="24"/>
                <w:vertAlign w:val="superscript"/>
                <w:lang w:val="en-GB"/>
              </w:rPr>
              <w:t>2</w:t>
            </w:r>
          </w:p>
        </w:tc>
      </w:tr>
      <w:tr w:rsidR="00147225" w:rsidRPr="00720C48" w14:paraId="13CB385A"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5F321A6A" w14:textId="77777777" w:rsidR="00147225" w:rsidRPr="00720C48" w:rsidRDefault="00147225" w:rsidP="00147225">
            <w:pPr>
              <w:spacing w:before="0" w:after="0"/>
              <w:jc w:val="both"/>
              <w:rPr>
                <w:rFonts w:cs="Times New Roman"/>
                <w:szCs w:val="24"/>
                <w:lang w:val="en-GB"/>
              </w:rPr>
            </w:pPr>
          </w:p>
        </w:tc>
        <w:tc>
          <w:tcPr>
            <w:tcW w:w="2127" w:type="dxa"/>
          </w:tcPr>
          <w:p w14:paraId="202C34CB"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Environment</w:t>
            </w:r>
          </w:p>
        </w:tc>
        <w:tc>
          <w:tcPr>
            <w:tcW w:w="5919" w:type="dxa"/>
          </w:tcPr>
          <w:p w14:paraId="5AF212E1"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 xml:space="preserve">Dirty animals (6), </w:t>
            </w:r>
            <w:r w:rsidRPr="00720C48">
              <w:rPr>
                <w:rFonts w:cs="Times New Roman"/>
                <w:i/>
                <w:iCs/>
                <w:szCs w:val="24"/>
                <w:lang w:val="en-GB"/>
              </w:rPr>
              <w:t>Stocking density (5)</w:t>
            </w:r>
            <w:r w:rsidRPr="00720C48">
              <w:rPr>
                <w:rFonts w:cs="Times New Roman"/>
                <w:szCs w:val="24"/>
                <w:lang w:val="en-GB"/>
              </w:rPr>
              <w:t xml:space="preserve">, </w:t>
            </w:r>
            <w:r w:rsidRPr="00720C48">
              <w:rPr>
                <w:rFonts w:cs="Times New Roman"/>
                <w:i/>
                <w:iCs/>
                <w:szCs w:val="24"/>
                <w:lang w:val="en-GB"/>
              </w:rPr>
              <w:t>Dust (4), Height of the cage (4),</w:t>
            </w:r>
            <w:r w:rsidRPr="00720C48">
              <w:rPr>
                <w:rFonts w:cs="Times New Roman"/>
                <w:szCs w:val="24"/>
                <w:lang w:val="en-GB"/>
              </w:rPr>
              <w:t xml:space="preserve"> Wet animals (4)</w:t>
            </w:r>
          </w:p>
        </w:tc>
      </w:tr>
      <w:tr w:rsidR="00147225" w:rsidRPr="00720C48" w14:paraId="0F044C18"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763D9CC6" w14:textId="77777777" w:rsidR="00147225" w:rsidRPr="00720C48" w:rsidRDefault="00147225" w:rsidP="00147225">
            <w:pPr>
              <w:spacing w:before="0" w:after="0"/>
              <w:jc w:val="both"/>
              <w:rPr>
                <w:rFonts w:cs="Times New Roman"/>
                <w:szCs w:val="24"/>
                <w:lang w:val="en-GB"/>
              </w:rPr>
            </w:pPr>
          </w:p>
        </w:tc>
        <w:tc>
          <w:tcPr>
            <w:tcW w:w="2127" w:type="dxa"/>
          </w:tcPr>
          <w:p w14:paraId="34B44E18"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Health</w:t>
            </w:r>
          </w:p>
        </w:tc>
        <w:tc>
          <w:tcPr>
            <w:tcW w:w="5919" w:type="dxa"/>
          </w:tcPr>
          <w:p w14:paraId="0424B36F"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 xml:space="preserve">Mortality (7), </w:t>
            </w:r>
            <w:proofErr w:type="spellStart"/>
            <w:r w:rsidRPr="00720C48">
              <w:rPr>
                <w:rFonts w:cs="Times New Roman"/>
                <w:szCs w:val="24"/>
                <w:lang w:val="en-GB"/>
              </w:rPr>
              <w:t>Diarrhea</w:t>
            </w:r>
            <w:proofErr w:type="spellEnd"/>
            <w:r w:rsidRPr="00720C48">
              <w:rPr>
                <w:rFonts w:cs="Times New Roman"/>
                <w:szCs w:val="24"/>
                <w:lang w:val="en-GB"/>
              </w:rPr>
              <w:t xml:space="preserve"> (6), Coughing (4)</w:t>
            </w:r>
            <w:r w:rsidRPr="00720C48">
              <w:rPr>
                <w:rFonts w:cs="Times New Roman"/>
                <w:szCs w:val="24"/>
                <w:vertAlign w:val="superscript"/>
                <w:lang w:val="en-GB"/>
              </w:rPr>
              <w:t>2</w:t>
            </w:r>
            <w:r w:rsidRPr="00720C48">
              <w:rPr>
                <w:rFonts w:cs="Times New Roman"/>
                <w:szCs w:val="24"/>
                <w:lang w:val="en-GB"/>
              </w:rPr>
              <w:t>, Culling (4)</w:t>
            </w:r>
            <w:r w:rsidRPr="00720C48">
              <w:rPr>
                <w:rFonts w:cs="Times New Roman"/>
                <w:szCs w:val="24"/>
                <w:vertAlign w:val="superscript"/>
                <w:lang w:val="en-GB"/>
              </w:rPr>
              <w:t>2</w:t>
            </w:r>
            <w:r w:rsidRPr="00720C48">
              <w:rPr>
                <w:rFonts w:cs="Times New Roman"/>
                <w:szCs w:val="24"/>
                <w:lang w:val="en-GB"/>
              </w:rPr>
              <w:t>, Fallen ears (4)</w:t>
            </w:r>
            <w:r w:rsidRPr="00720C48">
              <w:rPr>
                <w:rFonts w:cs="Times New Roman"/>
                <w:szCs w:val="24"/>
                <w:vertAlign w:val="superscript"/>
                <w:lang w:val="en-GB"/>
              </w:rPr>
              <w:t>2</w:t>
            </w:r>
            <w:r w:rsidRPr="00720C48">
              <w:rPr>
                <w:rFonts w:cs="Times New Roman"/>
                <w:szCs w:val="24"/>
                <w:lang w:val="en-GB"/>
              </w:rPr>
              <w:t>, Gait score (4)</w:t>
            </w:r>
            <w:r w:rsidRPr="00720C48">
              <w:rPr>
                <w:rFonts w:cs="Times New Roman"/>
                <w:szCs w:val="24"/>
                <w:vertAlign w:val="superscript"/>
                <w:lang w:val="en-GB"/>
              </w:rPr>
              <w:t>2</w:t>
            </w:r>
            <w:r w:rsidRPr="00720C48">
              <w:rPr>
                <w:rFonts w:cs="Times New Roman"/>
                <w:szCs w:val="24"/>
                <w:lang w:val="en-GB"/>
              </w:rPr>
              <w:t>, Mange (4)</w:t>
            </w:r>
            <w:r w:rsidRPr="00720C48">
              <w:rPr>
                <w:rFonts w:cs="Times New Roman"/>
                <w:szCs w:val="24"/>
                <w:vertAlign w:val="superscript"/>
                <w:lang w:val="en-GB"/>
              </w:rPr>
              <w:t>2</w:t>
            </w:r>
            <w:r w:rsidRPr="00720C48">
              <w:rPr>
                <w:rFonts w:cs="Times New Roman"/>
                <w:szCs w:val="24"/>
                <w:lang w:val="en-GB"/>
              </w:rPr>
              <w:t>, Nasal discharge (4)</w:t>
            </w:r>
            <w:r w:rsidRPr="00720C48">
              <w:rPr>
                <w:rFonts w:cs="Times New Roman"/>
                <w:szCs w:val="24"/>
                <w:vertAlign w:val="superscript"/>
                <w:lang w:val="en-GB"/>
              </w:rPr>
              <w:t>2</w:t>
            </w:r>
            <w:r w:rsidRPr="00720C48">
              <w:rPr>
                <w:rFonts w:cs="Times New Roman"/>
                <w:szCs w:val="24"/>
                <w:lang w:val="en-GB"/>
              </w:rPr>
              <w:t>, Neck torsions (4)</w:t>
            </w:r>
            <w:r w:rsidRPr="00720C48">
              <w:rPr>
                <w:rFonts w:cs="Times New Roman"/>
                <w:szCs w:val="24"/>
                <w:vertAlign w:val="superscript"/>
                <w:lang w:val="en-GB"/>
              </w:rPr>
              <w:t>2</w:t>
            </w:r>
            <w:r w:rsidRPr="00720C48">
              <w:rPr>
                <w:rFonts w:cs="Times New Roman"/>
                <w:szCs w:val="24"/>
                <w:lang w:val="en-GB"/>
              </w:rPr>
              <w:t>, Ocular discharge (4)</w:t>
            </w:r>
            <w:r w:rsidRPr="00720C48">
              <w:rPr>
                <w:rFonts w:cs="Times New Roman"/>
                <w:szCs w:val="24"/>
                <w:vertAlign w:val="superscript"/>
                <w:lang w:val="en-GB"/>
              </w:rPr>
              <w:t>2</w:t>
            </w:r>
            <w:r w:rsidRPr="00720C48">
              <w:rPr>
                <w:rFonts w:cs="Times New Roman"/>
                <w:szCs w:val="24"/>
                <w:lang w:val="en-GB"/>
              </w:rPr>
              <w:t>, pododermatitis (4)</w:t>
            </w:r>
            <w:r w:rsidRPr="00720C48">
              <w:rPr>
                <w:rFonts w:cs="Times New Roman"/>
                <w:szCs w:val="24"/>
                <w:vertAlign w:val="superscript"/>
                <w:lang w:val="en-GB"/>
              </w:rPr>
              <w:t>2</w:t>
            </w:r>
            <w:r w:rsidRPr="00720C48">
              <w:rPr>
                <w:rFonts w:cs="Times New Roman"/>
                <w:szCs w:val="24"/>
                <w:lang w:val="en-GB"/>
              </w:rPr>
              <w:t>, Sneezing (4)</w:t>
            </w:r>
            <w:r w:rsidRPr="00720C48">
              <w:rPr>
                <w:rFonts w:cs="Times New Roman"/>
                <w:szCs w:val="24"/>
                <w:vertAlign w:val="superscript"/>
                <w:lang w:val="en-GB"/>
              </w:rPr>
              <w:t>2</w:t>
            </w:r>
            <w:r w:rsidRPr="00720C48">
              <w:rPr>
                <w:rFonts w:cs="Times New Roman"/>
                <w:szCs w:val="24"/>
                <w:lang w:val="en-GB"/>
              </w:rPr>
              <w:t>, Wounds on the body (4)</w:t>
            </w:r>
            <w:r w:rsidRPr="00720C48">
              <w:rPr>
                <w:rFonts w:cs="Times New Roman"/>
                <w:szCs w:val="24"/>
                <w:vertAlign w:val="superscript"/>
                <w:lang w:val="en-GB"/>
              </w:rPr>
              <w:t>2</w:t>
            </w:r>
            <w:r w:rsidRPr="00720C48">
              <w:rPr>
                <w:rFonts w:cs="Times New Roman"/>
                <w:szCs w:val="24"/>
                <w:lang w:val="en-GB"/>
              </w:rPr>
              <w:t>, Wounds on the ears (4)</w:t>
            </w:r>
            <w:r w:rsidRPr="00720C48">
              <w:rPr>
                <w:rFonts w:cs="Times New Roman"/>
                <w:szCs w:val="24"/>
                <w:vertAlign w:val="superscript"/>
                <w:lang w:val="en-GB"/>
              </w:rPr>
              <w:t>2</w:t>
            </w:r>
          </w:p>
        </w:tc>
      </w:tr>
      <w:tr w:rsidR="00147225" w:rsidRPr="00720C48" w14:paraId="163EF1C7"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32E7F2FC" w14:textId="77777777" w:rsidR="00147225" w:rsidRPr="00720C48" w:rsidRDefault="00147225" w:rsidP="00147225">
            <w:pPr>
              <w:spacing w:before="0" w:after="0"/>
              <w:jc w:val="both"/>
              <w:rPr>
                <w:rFonts w:cs="Times New Roman"/>
                <w:szCs w:val="24"/>
                <w:lang w:val="en-GB"/>
              </w:rPr>
            </w:pPr>
          </w:p>
        </w:tc>
        <w:tc>
          <w:tcPr>
            <w:tcW w:w="2127" w:type="dxa"/>
          </w:tcPr>
          <w:p w14:paraId="07618537"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Mental state</w:t>
            </w:r>
          </w:p>
        </w:tc>
        <w:tc>
          <w:tcPr>
            <w:tcW w:w="5919" w:type="dxa"/>
          </w:tcPr>
          <w:p w14:paraId="43405663"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 xml:space="preserve">Human approach test (2), Nervous (2), </w:t>
            </w:r>
            <w:r w:rsidRPr="00720C48">
              <w:rPr>
                <w:rFonts w:cs="Times New Roman"/>
                <w:i/>
                <w:iCs/>
                <w:szCs w:val="24"/>
                <w:lang w:val="en-GB"/>
              </w:rPr>
              <w:t>Touching the kits (2), Training of personnel (2)</w:t>
            </w:r>
          </w:p>
        </w:tc>
      </w:tr>
      <w:tr w:rsidR="00147225" w:rsidRPr="00720C48" w14:paraId="6B6EEC6F"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07CE22A8" w14:textId="77777777" w:rsidR="00147225" w:rsidRPr="00720C48" w:rsidRDefault="00147225" w:rsidP="00147225">
            <w:pPr>
              <w:spacing w:before="0" w:after="0"/>
              <w:jc w:val="both"/>
              <w:rPr>
                <w:rFonts w:cs="Times New Roman"/>
                <w:szCs w:val="24"/>
                <w:lang w:val="en-GB"/>
              </w:rPr>
            </w:pPr>
          </w:p>
        </w:tc>
        <w:tc>
          <w:tcPr>
            <w:tcW w:w="2127" w:type="dxa"/>
          </w:tcPr>
          <w:p w14:paraId="0A1445D3"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Nutrition</w:t>
            </w:r>
          </w:p>
        </w:tc>
        <w:tc>
          <w:tcPr>
            <w:tcW w:w="5919" w:type="dxa"/>
          </w:tcPr>
          <w:p w14:paraId="46C76B5F"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 xml:space="preserve">Body condition (4), </w:t>
            </w:r>
            <w:r w:rsidRPr="00720C48">
              <w:rPr>
                <w:rFonts w:cs="Times New Roman"/>
                <w:i/>
                <w:iCs/>
                <w:szCs w:val="24"/>
                <w:lang w:val="en-GB"/>
              </w:rPr>
              <w:t>Cleanliness of the drinkers (4), Cleanliness of the feeders (4)</w:t>
            </w:r>
            <w:r w:rsidRPr="00720C48">
              <w:rPr>
                <w:rFonts w:cs="Times New Roman"/>
                <w:szCs w:val="24"/>
                <w:lang w:val="en-GB"/>
              </w:rPr>
              <w:t xml:space="preserve">, Body weight (3), </w:t>
            </w:r>
            <w:r w:rsidRPr="00720C48">
              <w:rPr>
                <w:rFonts w:cs="Times New Roman"/>
                <w:i/>
                <w:iCs/>
                <w:szCs w:val="24"/>
                <w:lang w:val="en-GB"/>
              </w:rPr>
              <w:t>Functioning of the drinkers (3)</w:t>
            </w:r>
          </w:p>
        </w:tc>
      </w:tr>
      <w:tr w:rsidR="00147225" w:rsidRPr="00720C48" w14:paraId="1C642028"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19713EC2" w14:textId="77777777" w:rsidR="00147225" w:rsidRPr="00720C48" w:rsidRDefault="00147225" w:rsidP="00147225">
            <w:pPr>
              <w:spacing w:before="0" w:after="0"/>
              <w:jc w:val="both"/>
              <w:rPr>
                <w:rFonts w:cs="Times New Roman"/>
                <w:szCs w:val="24"/>
                <w:lang w:val="en-GB"/>
              </w:rPr>
            </w:pPr>
            <w:r w:rsidRPr="00720C48">
              <w:rPr>
                <w:rFonts w:cs="Times New Roman"/>
                <w:szCs w:val="24"/>
                <w:lang w:val="en-GB"/>
              </w:rPr>
              <w:t>Horses</w:t>
            </w:r>
          </w:p>
        </w:tc>
        <w:tc>
          <w:tcPr>
            <w:tcW w:w="2127" w:type="dxa"/>
          </w:tcPr>
          <w:p w14:paraId="288169A0"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Behaviour</w:t>
            </w:r>
          </w:p>
        </w:tc>
        <w:tc>
          <w:tcPr>
            <w:tcW w:w="5919" w:type="dxa"/>
          </w:tcPr>
          <w:p w14:paraId="07BDEE1A"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 xml:space="preserve">Stereotypies (9), Social interaction (3), </w:t>
            </w:r>
            <w:r w:rsidRPr="00720C48">
              <w:rPr>
                <w:rFonts w:cs="Times New Roman"/>
                <w:i/>
                <w:iCs/>
                <w:szCs w:val="24"/>
                <w:lang w:val="en-GB"/>
              </w:rPr>
              <w:t>Enrichment for feed-seeking behaviour (2),</w:t>
            </w:r>
            <w:r w:rsidRPr="00720C48">
              <w:rPr>
                <w:rFonts w:cs="Times New Roman"/>
                <w:szCs w:val="24"/>
                <w:lang w:val="en-GB"/>
              </w:rPr>
              <w:t xml:space="preserve"> Occurrence of unwanted behaviour (2), </w:t>
            </w:r>
            <w:r w:rsidRPr="00720C48">
              <w:rPr>
                <w:rFonts w:cs="Times New Roman"/>
                <w:i/>
                <w:iCs/>
                <w:szCs w:val="24"/>
                <w:lang w:val="en-GB"/>
              </w:rPr>
              <w:t>Visual horizon in stalls (2)</w:t>
            </w:r>
          </w:p>
        </w:tc>
      </w:tr>
      <w:tr w:rsidR="00147225" w:rsidRPr="00720C48" w14:paraId="7806F03C"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483267A9" w14:textId="77777777" w:rsidR="00147225" w:rsidRPr="00720C48" w:rsidRDefault="00147225" w:rsidP="00147225">
            <w:pPr>
              <w:spacing w:before="0" w:after="0"/>
              <w:jc w:val="both"/>
              <w:rPr>
                <w:rFonts w:cs="Times New Roman"/>
                <w:szCs w:val="24"/>
                <w:lang w:val="en-GB"/>
              </w:rPr>
            </w:pPr>
          </w:p>
        </w:tc>
        <w:tc>
          <w:tcPr>
            <w:tcW w:w="2127" w:type="dxa"/>
          </w:tcPr>
          <w:p w14:paraId="50BFA306"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Environment</w:t>
            </w:r>
          </w:p>
        </w:tc>
        <w:tc>
          <w:tcPr>
            <w:tcW w:w="5919" w:type="dxa"/>
          </w:tcPr>
          <w:p w14:paraId="62DDF4D8"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Bedding (3), Box dimensions (2)</w:t>
            </w:r>
            <w:r w:rsidRPr="00720C48">
              <w:rPr>
                <w:rFonts w:cs="Times New Roman"/>
                <w:szCs w:val="24"/>
                <w:vertAlign w:val="superscript"/>
                <w:lang w:val="en-GB"/>
              </w:rPr>
              <w:t>2</w:t>
            </w:r>
            <w:r w:rsidRPr="00720C48">
              <w:rPr>
                <w:rFonts w:cs="Times New Roman"/>
                <w:szCs w:val="24"/>
                <w:lang w:val="en-GB"/>
              </w:rPr>
              <w:t>, Collisions or slipping when moving from stable (2)</w:t>
            </w:r>
            <w:r w:rsidRPr="00720C48">
              <w:rPr>
                <w:rFonts w:cs="Times New Roman"/>
                <w:szCs w:val="24"/>
                <w:vertAlign w:val="superscript"/>
                <w:lang w:val="en-GB"/>
              </w:rPr>
              <w:t>2</w:t>
            </w:r>
            <w:r w:rsidRPr="00720C48">
              <w:rPr>
                <w:rFonts w:cs="Times New Roman"/>
                <w:szCs w:val="24"/>
                <w:lang w:val="en-GB"/>
              </w:rPr>
              <w:t xml:space="preserve">, </w:t>
            </w:r>
            <w:r w:rsidRPr="00720C48">
              <w:rPr>
                <w:rFonts w:cs="Times New Roman"/>
                <w:i/>
                <w:iCs/>
                <w:szCs w:val="24"/>
                <w:lang w:val="en-GB"/>
              </w:rPr>
              <w:t>exercise (2)</w:t>
            </w:r>
            <w:r w:rsidRPr="00720C48">
              <w:rPr>
                <w:rFonts w:cs="Times New Roman"/>
                <w:i/>
                <w:iCs/>
                <w:szCs w:val="24"/>
                <w:vertAlign w:val="superscript"/>
                <w:lang w:val="en-GB"/>
              </w:rPr>
              <w:t>2</w:t>
            </w:r>
            <w:r w:rsidRPr="00720C48">
              <w:rPr>
                <w:rFonts w:cs="Times New Roman"/>
                <w:szCs w:val="24"/>
                <w:lang w:val="en-GB"/>
              </w:rPr>
              <w:t xml:space="preserve">, </w:t>
            </w:r>
            <w:proofErr w:type="spellStart"/>
            <w:r w:rsidRPr="00720C48">
              <w:rPr>
                <w:rFonts w:cs="Times New Roman"/>
                <w:szCs w:val="24"/>
                <w:lang w:val="en-GB"/>
              </w:rPr>
              <w:t>Fecal</w:t>
            </w:r>
            <w:proofErr w:type="spellEnd"/>
            <w:r w:rsidRPr="00720C48">
              <w:rPr>
                <w:rFonts w:cs="Times New Roman"/>
                <w:szCs w:val="24"/>
                <w:lang w:val="en-GB"/>
              </w:rPr>
              <w:t xml:space="preserve"> soiling on the rump and ventral-lateral abdomen (2), </w:t>
            </w:r>
            <w:r w:rsidRPr="00720C48">
              <w:rPr>
                <w:rFonts w:cs="Times New Roman"/>
                <w:i/>
                <w:iCs/>
                <w:szCs w:val="24"/>
                <w:lang w:val="en-GB"/>
              </w:rPr>
              <w:t>Mould in stable (2)</w:t>
            </w:r>
            <w:r w:rsidRPr="00720C48">
              <w:rPr>
                <w:rFonts w:cs="Times New Roman"/>
                <w:i/>
                <w:iCs/>
                <w:szCs w:val="24"/>
                <w:vertAlign w:val="superscript"/>
                <w:lang w:val="en-GB"/>
              </w:rPr>
              <w:t>2</w:t>
            </w:r>
            <w:r w:rsidRPr="00720C48">
              <w:rPr>
                <w:rFonts w:cs="Times New Roman"/>
                <w:i/>
                <w:iCs/>
                <w:szCs w:val="24"/>
                <w:lang w:val="en-GB"/>
              </w:rPr>
              <w:t>, Noise level (2)</w:t>
            </w:r>
            <w:r w:rsidRPr="00720C48">
              <w:rPr>
                <w:rFonts w:cs="Times New Roman"/>
                <w:i/>
                <w:iCs/>
                <w:szCs w:val="24"/>
                <w:vertAlign w:val="superscript"/>
                <w:lang w:val="en-GB"/>
              </w:rPr>
              <w:t>2</w:t>
            </w:r>
            <w:r w:rsidRPr="00720C48">
              <w:rPr>
                <w:rFonts w:cs="Times New Roman"/>
                <w:szCs w:val="24"/>
                <w:lang w:val="en-GB"/>
              </w:rPr>
              <w:t xml:space="preserve">, </w:t>
            </w:r>
            <w:r w:rsidRPr="00720C48">
              <w:rPr>
                <w:rFonts w:cs="Times New Roman"/>
                <w:i/>
                <w:iCs/>
                <w:szCs w:val="24"/>
                <w:lang w:val="en-GB"/>
              </w:rPr>
              <w:t>Rug cleanliness (2)</w:t>
            </w:r>
            <w:r w:rsidRPr="00720C48">
              <w:rPr>
                <w:rFonts w:cs="Times New Roman"/>
                <w:i/>
                <w:iCs/>
                <w:szCs w:val="24"/>
                <w:vertAlign w:val="superscript"/>
                <w:lang w:val="en-GB"/>
              </w:rPr>
              <w:t>2</w:t>
            </w:r>
            <w:r w:rsidRPr="00720C48">
              <w:rPr>
                <w:rFonts w:cs="Times New Roman"/>
                <w:i/>
                <w:iCs/>
                <w:szCs w:val="24"/>
                <w:lang w:val="en-GB"/>
              </w:rPr>
              <w:t>, Sum of relative humidity and T in stable (2)</w:t>
            </w:r>
            <w:r w:rsidRPr="00720C48">
              <w:rPr>
                <w:rFonts w:cs="Times New Roman"/>
                <w:i/>
                <w:iCs/>
                <w:szCs w:val="24"/>
                <w:vertAlign w:val="superscript"/>
                <w:lang w:val="en-GB"/>
              </w:rPr>
              <w:t>2</w:t>
            </w:r>
            <w:r w:rsidRPr="00720C48">
              <w:rPr>
                <w:rFonts w:cs="Times New Roman"/>
                <w:i/>
                <w:iCs/>
                <w:szCs w:val="24"/>
                <w:lang w:val="en-GB"/>
              </w:rPr>
              <w:t xml:space="preserve">, </w:t>
            </w:r>
            <w:r w:rsidRPr="00720C48">
              <w:rPr>
                <w:rFonts w:cs="Times New Roman"/>
                <w:i/>
                <w:iCs/>
                <w:szCs w:val="24"/>
                <w:lang w:val="en-GB"/>
              </w:rPr>
              <w:br/>
              <w:t>Thermal comfort (2)</w:t>
            </w:r>
            <w:r w:rsidRPr="00720C48">
              <w:rPr>
                <w:rFonts w:cs="Times New Roman"/>
                <w:i/>
                <w:iCs/>
                <w:szCs w:val="24"/>
                <w:vertAlign w:val="superscript"/>
                <w:lang w:val="en-GB"/>
              </w:rPr>
              <w:t>2</w:t>
            </w:r>
            <w:r w:rsidRPr="00720C48">
              <w:rPr>
                <w:rFonts w:cs="Times New Roman"/>
                <w:i/>
                <w:iCs/>
                <w:szCs w:val="24"/>
                <w:lang w:val="en-GB"/>
              </w:rPr>
              <w:t>, Paddock surface quality (2)</w:t>
            </w:r>
            <w:r w:rsidRPr="00720C48">
              <w:rPr>
                <w:rFonts w:cs="Times New Roman"/>
                <w:i/>
                <w:iCs/>
                <w:szCs w:val="24"/>
                <w:vertAlign w:val="superscript"/>
                <w:lang w:val="en-GB"/>
              </w:rPr>
              <w:t>2</w:t>
            </w:r>
          </w:p>
        </w:tc>
      </w:tr>
      <w:tr w:rsidR="00147225" w:rsidRPr="00720C48" w14:paraId="5D11BC58"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3D3B31F9" w14:textId="77777777" w:rsidR="00147225" w:rsidRPr="00720C48" w:rsidRDefault="00147225" w:rsidP="00147225">
            <w:pPr>
              <w:spacing w:before="0" w:after="0"/>
              <w:jc w:val="both"/>
              <w:rPr>
                <w:rFonts w:cs="Times New Roman"/>
                <w:szCs w:val="24"/>
                <w:lang w:val="en-GB"/>
              </w:rPr>
            </w:pPr>
          </w:p>
        </w:tc>
        <w:tc>
          <w:tcPr>
            <w:tcW w:w="2127" w:type="dxa"/>
          </w:tcPr>
          <w:p w14:paraId="22F8E0D2"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Health</w:t>
            </w:r>
          </w:p>
        </w:tc>
        <w:tc>
          <w:tcPr>
            <w:tcW w:w="5919" w:type="dxa"/>
          </w:tcPr>
          <w:p w14:paraId="40D59714" w14:textId="2D89E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Lameness (10), Nasal discharge (8), Ocular discharge (8), Coug</w:t>
            </w:r>
            <w:r>
              <w:rPr>
                <w:rFonts w:cs="Times New Roman"/>
                <w:szCs w:val="24"/>
                <w:lang w:val="en-GB"/>
              </w:rPr>
              <w:t>h</w:t>
            </w:r>
            <w:r w:rsidRPr="00720C48">
              <w:rPr>
                <w:rFonts w:cs="Times New Roman"/>
                <w:szCs w:val="24"/>
                <w:lang w:val="en-GB"/>
              </w:rPr>
              <w:t>ing (6)</w:t>
            </w:r>
            <w:r w:rsidRPr="00720C48">
              <w:rPr>
                <w:rFonts w:cs="Times New Roman"/>
                <w:szCs w:val="24"/>
                <w:vertAlign w:val="superscript"/>
                <w:lang w:val="en-GB"/>
              </w:rPr>
              <w:t>2</w:t>
            </w:r>
            <w:r w:rsidRPr="00720C48">
              <w:rPr>
                <w:rFonts w:cs="Times New Roman"/>
                <w:szCs w:val="24"/>
                <w:lang w:val="en-GB"/>
              </w:rPr>
              <w:t>, Hair coat condition (6)</w:t>
            </w:r>
            <w:r w:rsidRPr="00720C48">
              <w:rPr>
                <w:rFonts w:cs="Times New Roman"/>
                <w:szCs w:val="24"/>
                <w:vertAlign w:val="superscript"/>
                <w:lang w:val="en-GB"/>
              </w:rPr>
              <w:t>2</w:t>
            </w:r>
            <w:r w:rsidRPr="00720C48">
              <w:rPr>
                <w:rFonts w:cs="Times New Roman"/>
                <w:szCs w:val="24"/>
                <w:lang w:val="en-GB"/>
              </w:rPr>
              <w:t>, Signs of hoof neglect (6)</w:t>
            </w:r>
            <w:r w:rsidRPr="00720C48">
              <w:rPr>
                <w:rFonts w:cs="Times New Roman"/>
                <w:szCs w:val="24"/>
                <w:vertAlign w:val="superscript"/>
                <w:lang w:val="en-GB"/>
              </w:rPr>
              <w:t>2</w:t>
            </w:r>
          </w:p>
        </w:tc>
      </w:tr>
      <w:tr w:rsidR="00147225" w:rsidRPr="00720C48" w14:paraId="2D3BC055"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0C737342" w14:textId="77777777" w:rsidR="00147225" w:rsidRPr="00720C48" w:rsidRDefault="00147225" w:rsidP="00147225">
            <w:pPr>
              <w:spacing w:before="0" w:after="0"/>
              <w:jc w:val="both"/>
              <w:rPr>
                <w:rFonts w:cs="Times New Roman"/>
                <w:szCs w:val="24"/>
                <w:lang w:val="en-GB"/>
              </w:rPr>
            </w:pPr>
          </w:p>
        </w:tc>
        <w:tc>
          <w:tcPr>
            <w:tcW w:w="2127" w:type="dxa"/>
          </w:tcPr>
          <w:p w14:paraId="4419650C"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Mental state</w:t>
            </w:r>
          </w:p>
        </w:tc>
        <w:tc>
          <w:tcPr>
            <w:tcW w:w="5919" w:type="dxa"/>
          </w:tcPr>
          <w:p w14:paraId="1D464E6F" w14:textId="77777777" w:rsidR="00147225" w:rsidRPr="00720C48" w:rsidRDefault="00147225" w:rsidP="0014722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Avoidance distance test (7), Forced human approach test (5), Qualitative behaviour assessment (5), Voluntary human approach test (4), Fear response (3)</w:t>
            </w:r>
          </w:p>
        </w:tc>
      </w:tr>
      <w:tr w:rsidR="00147225" w:rsidRPr="00720C48" w14:paraId="40718F2B"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684E45B5" w14:textId="77777777" w:rsidR="00147225" w:rsidRPr="00720C48" w:rsidRDefault="00147225" w:rsidP="00147225">
            <w:pPr>
              <w:spacing w:before="0" w:after="0"/>
              <w:jc w:val="both"/>
              <w:rPr>
                <w:rFonts w:cs="Times New Roman"/>
                <w:szCs w:val="24"/>
                <w:lang w:val="en-GB"/>
              </w:rPr>
            </w:pPr>
          </w:p>
        </w:tc>
        <w:tc>
          <w:tcPr>
            <w:tcW w:w="2127" w:type="dxa"/>
          </w:tcPr>
          <w:p w14:paraId="1DD51FE0"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Nutrition</w:t>
            </w:r>
          </w:p>
        </w:tc>
        <w:tc>
          <w:tcPr>
            <w:tcW w:w="5919" w:type="dxa"/>
          </w:tcPr>
          <w:p w14:paraId="1434962A" w14:textId="77777777" w:rsidR="00147225" w:rsidRPr="00720C48" w:rsidRDefault="00147225" w:rsidP="0014722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 xml:space="preserve">Body condition score (15), </w:t>
            </w:r>
            <w:r w:rsidRPr="00720C48">
              <w:rPr>
                <w:rFonts w:cs="Times New Roman"/>
                <w:i/>
                <w:iCs/>
                <w:szCs w:val="24"/>
                <w:lang w:val="en-GB"/>
              </w:rPr>
              <w:t>Water provision (4), Functioning of drinker (2)</w:t>
            </w:r>
            <w:r w:rsidRPr="00720C48">
              <w:rPr>
                <w:rFonts w:cs="Times New Roman"/>
                <w:i/>
                <w:iCs/>
                <w:szCs w:val="24"/>
                <w:vertAlign w:val="superscript"/>
                <w:lang w:val="en-GB"/>
              </w:rPr>
              <w:t>2</w:t>
            </w:r>
            <w:r w:rsidRPr="00720C48">
              <w:rPr>
                <w:rFonts w:cs="Times New Roman"/>
                <w:i/>
                <w:iCs/>
                <w:szCs w:val="24"/>
                <w:lang w:val="en-GB"/>
              </w:rPr>
              <w:t>, roughage fed without water (2)</w:t>
            </w:r>
            <w:r w:rsidRPr="00720C48">
              <w:rPr>
                <w:rFonts w:cs="Times New Roman"/>
                <w:i/>
                <w:iCs/>
                <w:szCs w:val="24"/>
                <w:vertAlign w:val="superscript"/>
                <w:lang w:val="en-GB"/>
              </w:rPr>
              <w:t>2</w:t>
            </w:r>
            <w:r w:rsidRPr="00720C48">
              <w:rPr>
                <w:rFonts w:cs="Times New Roman"/>
                <w:i/>
                <w:iCs/>
                <w:szCs w:val="24"/>
                <w:lang w:val="en-GB"/>
              </w:rPr>
              <w:t>, Time with available roughage (2)</w:t>
            </w:r>
            <w:r w:rsidRPr="00720C48">
              <w:rPr>
                <w:rFonts w:cs="Times New Roman"/>
                <w:i/>
                <w:iCs/>
                <w:szCs w:val="24"/>
                <w:vertAlign w:val="superscript"/>
                <w:lang w:val="en-GB"/>
              </w:rPr>
              <w:t>2</w:t>
            </w:r>
            <w:r w:rsidRPr="00720C48">
              <w:rPr>
                <w:rFonts w:cs="Times New Roman"/>
                <w:i/>
                <w:iCs/>
                <w:szCs w:val="24"/>
                <w:lang w:val="en-GB"/>
              </w:rPr>
              <w:t>, water cleanliness (2)</w:t>
            </w:r>
            <w:r w:rsidRPr="00720C48">
              <w:rPr>
                <w:rFonts w:cs="Times New Roman"/>
                <w:i/>
                <w:iCs/>
                <w:szCs w:val="24"/>
                <w:vertAlign w:val="superscript"/>
                <w:lang w:val="en-GB"/>
              </w:rPr>
              <w:t>2</w:t>
            </w:r>
          </w:p>
        </w:tc>
      </w:tr>
    </w:tbl>
    <w:p w14:paraId="19DC8EA8" w14:textId="6DB5EE23" w:rsidR="00EE4917" w:rsidRPr="00EE4917" w:rsidRDefault="00EE4917" w:rsidP="00EE4917">
      <w:pPr>
        <w:pStyle w:val="Heading1"/>
        <w:numPr>
          <w:ilvl w:val="0"/>
          <w:numId w:val="0"/>
        </w:numPr>
        <w:ind w:left="567" w:hanging="567"/>
        <w:rPr>
          <w:b w:val="0"/>
          <w:bCs/>
        </w:rPr>
      </w:pPr>
      <w:r w:rsidRPr="00EE4917">
        <w:rPr>
          <w:b w:val="0"/>
          <w:bCs/>
        </w:rPr>
        <w:t>Table continued on the next  page</w:t>
      </w:r>
    </w:p>
    <w:p w14:paraId="623C34D9" w14:textId="3FA14A28" w:rsidR="00EE4917" w:rsidRPr="00EE4917" w:rsidRDefault="00EE4917" w:rsidP="002B4A57"/>
    <w:tbl>
      <w:tblPr>
        <w:tblStyle w:val="PlainTable2"/>
        <w:tblW w:w="9747" w:type="dxa"/>
        <w:jc w:val="center"/>
        <w:tblLook w:val="04A0" w:firstRow="1" w:lastRow="0" w:firstColumn="1" w:lastColumn="0" w:noHBand="0" w:noVBand="1"/>
      </w:tblPr>
      <w:tblGrid>
        <w:gridCol w:w="1701"/>
        <w:gridCol w:w="2127"/>
        <w:gridCol w:w="5919"/>
      </w:tblGrid>
      <w:tr w:rsidR="00EE4917" w:rsidRPr="00720C48" w14:paraId="1F9BE0CA" w14:textId="77777777" w:rsidTr="004E40F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2C14DCB9" w14:textId="036A5FAC" w:rsidR="00EE4917" w:rsidRPr="00720C48" w:rsidRDefault="00EE4917" w:rsidP="00EE4917">
            <w:pPr>
              <w:spacing w:before="0" w:after="0"/>
              <w:jc w:val="both"/>
              <w:rPr>
                <w:rFonts w:cs="Times New Roman"/>
                <w:szCs w:val="24"/>
                <w:lang w:val="en-GB"/>
              </w:rPr>
            </w:pPr>
            <w:r w:rsidRPr="00720C48">
              <w:rPr>
                <w:rFonts w:cs="Times New Roman"/>
                <w:szCs w:val="24"/>
                <w:lang w:val="en-GB"/>
              </w:rPr>
              <w:lastRenderedPageBreak/>
              <w:t xml:space="preserve">Species </w:t>
            </w:r>
          </w:p>
        </w:tc>
        <w:tc>
          <w:tcPr>
            <w:tcW w:w="2127" w:type="dxa"/>
          </w:tcPr>
          <w:p w14:paraId="3764753C" w14:textId="22E503B5" w:rsidR="00EE4917" w:rsidRPr="00720C48" w:rsidRDefault="00EE4917" w:rsidP="00EE4917">
            <w:pPr>
              <w:spacing w:before="0" w:after="0"/>
              <w:jc w:val="both"/>
              <w:cnfStyle w:val="100000000000" w:firstRow="1"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Domain</w:t>
            </w:r>
          </w:p>
        </w:tc>
        <w:tc>
          <w:tcPr>
            <w:tcW w:w="5919" w:type="dxa"/>
          </w:tcPr>
          <w:p w14:paraId="23F2405C" w14:textId="46CBEF66" w:rsidR="00EE4917" w:rsidRPr="00720C48" w:rsidRDefault="00EE4917" w:rsidP="00EE4917">
            <w:pPr>
              <w:spacing w:before="0" w:after="0"/>
              <w:jc w:val="both"/>
              <w:cnfStyle w:val="100000000000" w:firstRow="1"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Indicator-top 5 (frequency)</w:t>
            </w:r>
          </w:p>
        </w:tc>
      </w:tr>
      <w:tr w:rsidR="00EE4917" w:rsidRPr="00720C48" w14:paraId="43751B7D"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16812CB4" w14:textId="77777777" w:rsidR="00EE4917" w:rsidRPr="00720C48" w:rsidRDefault="00EE4917" w:rsidP="00EE4917">
            <w:pPr>
              <w:spacing w:before="0" w:after="0"/>
              <w:jc w:val="both"/>
              <w:rPr>
                <w:rFonts w:cs="Times New Roman"/>
                <w:szCs w:val="24"/>
                <w:lang w:val="en-GB"/>
              </w:rPr>
            </w:pPr>
            <w:r w:rsidRPr="00720C48">
              <w:rPr>
                <w:rFonts w:cs="Times New Roman"/>
                <w:szCs w:val="24"/>
                <w:lang w:val="en-GB"/>
              </w:rPr>
              <w:t>Fish</w:t>
            </w:r>
          </w:p>
        </w:tc>
        <w:tc>
          <w:tcPr>
            <w:tcW w:w="2127" w:type="dxa"/>
          </w:tcPr>
          <w:p w14:paraId="749CA4AB" w14:textId="77777777" w:rsidR="00EE4917" w:rsidRPr="00720C48" w:rsidRDefault="00EE4917" w:rsidP="00EE4917">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Behaviour</w:t>
            </w:r>
          </w:p>
        </w:tc>
        <w:tc>
          <w:tcPr>
            <w:tcW w:w="5919" w:type="dxa"/>
          </w:tcPr>
          <w:p w14:paraId="38663111" w14:textId="77777777" w:rsidR="00EE4917" w:rsidRPr="00720C48" w:rsidRDefault="00EE4917" w:rsidP="00EE4917">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vertAlign w:val="superscript"/>
                <w:lang w:val="en-GB"/>
              </w:rPr>
            </w:pPr>
            <w:r w:rsidRPr="00720C48">
              <w:rPr>
                <w:rFonts w:cs="Times New Roman"/>
                <w:szCs w:val="24"/>
                <w:vertAlign w:val="superscript"/>
                <w:lang w:val="en-GB"/>
              </w:rPr>
              <w:t>1</w:t>
            </w:r>
          </w:p>
        </w:tc>
      </w:tr>
      <w:tr w:rsidR="00EE4917" w:rsidRPr="00720C48" w14:paraId="7BC446F7"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7EAC5ABB" w14:textId="77777777" w:rsidR="00EE4917" w:rsidRPr="00720C48" w:rsidRDefault="00EE4917" w:rsidP="00EE4917">
            <w:pPr>
              <w:spacing w:before="0" w:after="0"/>
              <w:jc w:val="both"/>
              <w:rPr>
                <w:rFonts w:cs="Times New Roman"/>
                <w:szCs w:val="24"/>
                <w:lang w:val="en-GB"/>
              </w:rPr>
            </w:pPr>
          </w:p>
        </w:tc>
        <w:tc>
          <w:tcPr>
            <w:tcW w:w="2127" w:type="dxa"/>
          </w:tcPr>
          <w:p w14:paraId="3521AD59" w14:textId="77777777" w:rsidR="00EE4917" w:rsidRPr="00720C48" w:rsidRDefault="00EE4917" w:rsidP="00EE4917">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Environment</w:t>
            </w:r>
          </w:p>
        </w:tc>
        <w:tc>
          <w:tcPr>
            <w:tcW w:w="5919" w:type="dxa"/>
          </w:tcPr>
          <w:p w14:paraId="6803FB15" w14:textId="77777777" w:rsidR="00EE4917" w:rsidRPr="00720C48" w:rsidRDefault="00EE4917" w:rsidP="00EE4917">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i/>
                <w:iCs/>
                <w:szCs w:val="24"/>
                <w:lang w:val="en-GB"/>
              </w:rPr>
              <w:t>Stocking density (4), Water temperature (4),</w:t>
            </w:r>
            <w:r w:rsidRPr="00720C48">
              <w:rPr>
                <w:rFonts w:cs="Times New Roman"/>
                <w:szCs w:val="24"/>
                <w:lang w:val="en-GB"/>
              </w:rPr>
              <w:t xml:space="preserve"> </w:t>
            </w:r>
            <w:r w:rsidRPr="00720C48">
              <w:rPr>
                <w:rFonts w:cs="Times New Roman"/>
                <w:i/>
                <w:iCs/>
                <w:szCs w:val="24"/>
                <w:lang w:val="en-GB"/>
              </w:rPr>
              <w:t>Disturbances (3), Lighting (2), Salinity (2), Water oxygen level (2)</w:t>
            </w:r>
          </w:p>
        </w:tc>
      </w:tr>
      <w:tr w:rsidR="00EE4917" w:rsidRPr="00720C48" w14:paraId="4AEA0A38"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33E378FA" w14:textId="77777777" w:rsidR="00EE4917" w:rsidRPr="00720C48" w:rsidRDefault="00EE4917" w:rsidP="00EE4917">
            <w:pPr>
              <w:spacing w:before="0" w:after="0"/>
              <w:jc w:val="both"/>
              <w:rPr>
                <w:rFonts w:cs="Times New Roman"/>
                <w:szCs w:val="24"/>
                <w:lang w:val="en-GB"/>
              </w:rPr>
            </w:pPr>
          </w:p>
        </w:tc>
        <w:tc>
          <w:tcPr>
            <w:tcW w:w="2127" w:type="dxa"/>
          </w:tcPr>
          <w:p w14:paraId="38A4E36A" w14:textId="77777777" w:rsidR="00EE4917" w:rsidRPr="00720C48" w:rsidRDefault="00EE4917" w:rsidP="00EE4917">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Health</w:t>
            </w:r>
          </w:p>
        </w:tc>
        <w:tc>
          <w:tcPr>
            <w:tcW w:w="5919" w:type="dxa"/>
          </w:tcPr>
          <w:p w14:paraId="28B5361F" w14:textId="77777777" w:rsidR="00EE4917" w:rsidRPr="00720C48" w:rsidRDefault="00EE4917" w:rsidP="00EE4917">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Fin condition (4), Mortality (4), Cataract (3)</w:t>
            </w:r>
            <w:r w:rsidRPr="00720C48">
              <w:rPr>
                <w:rFonts w:cs="Times New Roman"/>
                <w:szCs w:val="24"/>
                <w:vertAlign w:val="superscript"/>
                <w:lang w:val="en-GB"/>
              </w:rPr>
              <w:t>2</w:t>
            </w:r>
            <w:r w:rsidRPr="00720C48">
              <w:rPr>
                <w:rFonts w:cs="Times New Roman"/>
                <w:szCs w:val="24"/>
                <w:lang w:val="en-GB"/>
              </w:rPr>
              <w:t>, Fin damage (3)</w:t>
            </w:r>
            <w:r w:rsidRPr="00720C48">
              <w:rPr>
                <w:rFonts w:cs="Times New Roman"/>
                <w:szCs w:val="24"/>
                <w:vertAlign w:val="superscript"/>
                <w:lang w:val="en-GB"/>
              </w:rPr>
              <w:t>2</w:t>
            </w:r>
            <w:r w:rsidRPr="00720C48">
              <w:rPr>
                <w:rFonts w:cs="Times New Roman"/>
                <w:szCs w:val="24"/>
                <w:lang w:val="en-GB"/>
              </w:rPr>
              <w:t>, Skin condition (3)</w:t>
            </w:r>
            <w:r w:rsidRPr="00720C48">
              <w:rPr>
                <w:rFonts w:cs="Times New Roman"/>
                <w:szCs w:val="24"/>
                <w:vertAlign w:val="superscript"/>
                <w:lang w:val="en-GB"/>
              </w:rPr>
              <w:t>2</w:t>
            </w:r>
            <w:r w:rsidRPr="00720C48">
              <w:rPr>
                <w:rFonts w:cs="Times New Roman"/>
                <w:szCs w:val="24"/>
                <w:lang w:val="en-GB"/>
              </w:rPr>
              <w:t>, Vertebral deformity (3)</w:t>
            </w:r>
            <w:r w:rsidRPr="00720C48">
              <w:rPr>
                <w:rFonts w:cs="Times New Roman"/>
                <w:szCs w:val="24"/>
                <w:vertAlign w:val="superscript"/>
                <w:lang w:val="en-GB"/>
              </w:rPr>
              <w:t>2</w:t>
            </w:r>
          </w:p>
        </w:tc>
      </w:tr>
      <w:tr w:rsidR="00EE4917" w:rsidRPr="00720C48" w14:paraId="151785F1" w14:textId="77777777" w:rsidTr="004E40F0">
        <w:trPr>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0F96E0B6" w14:textId="77777777" w:rsidR="00EE4917" w:rsidRPr="00720C48" w:rsidRDefault="00EE4917" w:rsidP="00EE4917">
            <w:pPr>
              <w:spacing w:before="0" w:after="0"/>
              <w:jc w:val="both"/>
              <w:rPr>
                <w:rFonts w:cs="Times New Roman"/>
                <w:szCs w:val="24"/>
                <w:lang w:val="en-GB"/>
              </w:rPr>
            </w:pPr>
          </w:p>
        </w:tc>
        <w:tc>
          <w:tcPr>
            <w:tcW w:w="2127" w:type="dxa"/>
          </w:tcPr>
          <w:p w14:paraId="2A375BD8" w14:textId="77777777" w:rsidR="00EE4917" w:rsidRPr="00720C48" w:rsidRDefault="00EE4917" w:rsidP="00EE4917">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720C48">
              <w:rPr>
                <w:rFonts w:cs="Times New Roman"/>
                <w:szCs w:val="24"/>
                <w:lang w:val="en-GB"/>
              </w:rPr>
              <w:t>Mental state</w:t>
            </w:r>
          </w:p>
        </w:tc>
        <w:tc>
          <w:tcPr>
            <w:tcW w:w="5919" w:type="dxa"/>
          </w:tcPr>
          <w:p w14:paraId="28CB2A03" w14:textId="77777777" w:rsidR="00EE4917" w:rsidRPr="00720C48" w:rsidRDefault="00EE4917" w:rsidP="00EE4917">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 xml:space="preserve">Blood cortisol (2), </w:t>
            </w:r>
            <w:r w:rsidRPr="00720C48">
              <w:rPr>
                <w:rFonts w:cs="Times New Roman"/>
                <w:szCs w:val="24"/>
                <w:vertAlign w:val="superscript"/>
                <w:lang w:val="en-GB"/>
              </w:rPr>
              <w:t>1</w:t>
            </w:r>
          </w:p>
        </w:tc>
      </w:tr>
      <w:tr w:rsidR="00EE4917" w:rsidRPr="00720C48" w14:paraId="5C6CCCB9" w14:textId="77777777" w:rsidTr="004E40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1" w:type="dxa"/>
          </w:tcPr>
          <w:p w14:paraId="427A21A7" w14:textId="77777777" w:rsidR="00EE4917" w:rsidRPr="00720C48" w:rsidRDefault="00EE4917" w:rsidP="00EE4917">
            <w:pPr>
              <w:spacing w:before="0" w:after="0"/>
              <w:jc w:val="both"/>
              <w:rPr>
                <w:rFonts w:cs="Times New Roman"/>
                <w:szCs w:val="24"/>
                <w:lang w:val="en-GB"/>
              </w:rPr>
            </w:pPr>
          </w:p>
        </w:tc>
        <w:tc>
          <w:tcPr>
            <w:tcW w:w="2127" w:type="dxa"/>
          </w:tcPr>
          <w:p w14:paraId="6269D8DC" w14:textId="77777777" w:rsidR="00EE4917" w:rsidRPr="00720C48" w:rsidRDefault="00EE4917" w:rsidP="00EE4917">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720C48">
              <w:rPr>
                <w:rFonts w:cs="Times New Roman"/>
                <w:szCs w:val="24"/>
                <w:lang w:val="en-GB"/>
              </w:rPr>
              <w:t>Nutrition</w:t>
            </w:r>
          </w:p>
        </w:tc>
        <w:tc>
          <w:tcPr>
            <w:tcW w:w="5919" w:type="dxa"/>
          </w:tcPr>
          <w:p w14:paraId="11B15DEB" w14:textId="77777777" w:rsidR="00EE4917" w:rsidRPr="00720C48" w:rsidRDefault="00EE4917" w:rsidP="00EE4917">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szCs w:val="24"/>
                <w:vertAlign w:val="superscript"/>
                <w:lang w:val="en-GB"/>
              </w:rPr>
            </w:pPr>
            <w:r w:rsidRPr="00720C48">
              <w:rPr>
                <w:rFonts w:cs="Times New Roman"/>
                <w:szCs w:val="24"/>
                <w:lang w:val="en-GB"/>
              </w:rPr>
              <w:t>Emaciation (6), Condition factor (4), Feed conversion ratio (3), Appetite (2)</w:t>
            </w:r>
            <w:r w:rsidRPr="00720C48">
              <w:rPr>
                <w:rFonts w:cs="Times New Roman"/>
                <w:szCs w:val="24"/>
                <w:vertAlign w:val="superscript"/>
                <w:lang w:val="en-GB"/>
              </w:rPr>
              <w:t>2</w:t>
            </w:r>
            <w:r w:rsidRPr="00720C48">
              <w:rPr>
                <w:rFonts w:cs="Times New Roman"/>
                <w:szCs w:val="24"/>
                <w:lang w:val="en-GB"/>
              </w:rPr>
              <w:t>, Body weight (2)</w:t>
            </w:r>
            <w:r w:rsidRPr="00720C48">
              <w:rPr>
                <w:rFonts w:cs="Times New Roman"/>
                <w:szCs w:val="24"/>
                <w:vertAlign w:val="superscript"/>
                <w:lang w:val="en-GB"/>
              </w:rPr>
              <w:t>2</w:t>
            </w:r>
            <w:r w:rsidRPr="00720C48">
              <w:rPr>
                <w:rFonts w:cs="Times New Roman"/>
                <w:szCs w:val="24"/>
                <w:lang w:val="en-GB"/>
              </w:rPr>
              <w:t>, Feed intake (2)</w:t>
            </w:r>
            <w:r w:rsidRPr="00720C48">
              <w:rPr>
                <w:rFonts w:cs="Times New Roman"/>
                <w:szCs w:val="24"/>
                <w:vertAlign w:val="superscript"/>
                <w:lang w:val="en-GB"/>
              </w:rPr>
              <w:t>2</w:t>
            </w:r>
            <w:r w:rsidRPr="00720C48">
              <w:rPr>
                <w:rFonts w:cs="Times New Roman"/>
                <w:szCs w:val="24"/>
                <w:lang w:val="en-GB"/>
              </w:rPr>
              <w:t>, Specific growth rate (2)</w:t>
            </w:r>
            <w:r w:rsidRPr="00720C48">
              <w:rPr>
                <w:rFonts w:cs="Times New Roman"/>
                <w:szCs w:val="24"/>
                <w:vertAlign w:val="superscript"/>
                <w:lang w:val="en-GB"/>
              </w:rPr>
              <w:t>2</w:t>
            </w:r>
            <w:r w:rsidRPr="00720C48">
              <w:rPr>
                <w:rFonts w:cs="Times New Roman"/>
                <w:szCs w:val="24"/>
                <w:lang w:val="en-GB"/>
              </w:rPr>
              <w:t>, total length (2)</w:t>
            </w:r>
            <w:r w:rsidRPr="00720C48">
              <w:rPr>
                <w:rFonts w:cs="Times New Roman"/>
                <w:szCs w:val="24"/>
                <w:vertAlign w:val="superscript"/>
                <w:lang w:val="en-GB"/>
              </w:rPr>
              <w:t>2</w:t>
            </w:r>
          </w:p>
        </w:tc>
      </w:tr>
    </w:tbl>
    <w:p w14:paraId="540980ED" w14:textId="1501066A" w:rsidR="00720C48" w:rsidRDefault="00EE4917" w:rsidP="002B4A57">
      <w:r w:rsidRPr="00720C48">
        <w:rPr>
          <w:rFonts w:cs="Times New Roman"/>
          <w:szCs w:val="24"/>
          <w:vertAlign w:val="superscript"/>
        </w:rPr>
        <w:t>1</w:t>
      </w:r>
      <w:r w:rsidRPr="00720C48">
        <w:rPr>
          <w:rFonts w:cs="Times New Roman"/>
          <w:szCs w:val="24"/>
        </w:rPr>
        <w:t xml:space="preserve"> Only indicators applied once; </w:t>
      </w:r>
      <w:r w:rsidRPr="00720C48">
        <w:rPr>
          <w:rFonts w:cs="Times New Roman"/>
          <w:szCs w:val="24"/>
          <w:vertAlign w:val="superscript"/>
        </w:rPr>
        <w:t>2</w:t>
      </w:r>
      <w:r w:rsidRPr="00720C48">
        <w:rPr>
          <w:rFonts w:cs="Times New Roman"/>
          <w:szCs w:val="24"/>
        </w:rPr>
        <w:t xml:space="preserve"> These indicators had equal frequencies of extraction greater than 1 from the literature and are therefore all mentioned;</w:t>
      </w:r>
      <w:r w:rsidRPr="00720C48">
        <w:rPr>
          <w:rFonts w:cs="Times New Roman"/>
          <w:szCs w:val="24"/>
          <w:vertAlign w:val="superscript"/>
        </w:rPr>
        <w:t xml:space="preserve"> 3</w:t>
      </w:r>
      <w:r w:rsidRPr="00720C48">
        <w:rPr>
          <w:rFonts w:cs="Times New Roman"/>
          <w:szCs w:val="24"/>
        </w:rPr>
        <w:t xml:space="preserve"> All other indicators were only applied once; </w:t>
      </w:r>
      <w:r w:rsidRPr="00720C48">
        <w:rPr>
          <w:rFonts w:cs="Times New Roman"/>
          <w:szCs w:val="24"/>
          <w:vertAlign w:val="superscript"/>
        </w:rPr>
        <w:t>4</w:t>
      </w:r>
      <w:r w:rsidRPr="00720C48">
        <w:rPr>
          <w:rFonts w:cs="Times New Roman"/>
          <w:szCs w:val="24"/>
        </w:rPr>
        <w:t xml:space="preserve"> No indicators extracted within this domain.</w:t>
      </w:r>
    </w:p>
    <w:p w14:paraId="2B0CEBC4" w14:textId="77777777" w:rsidR="00720C48" w:rsidRDefault="00720C48" w:rsidP="002B4A57"/>
    <w:sectPr w:rsidR="00720C48"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D8FC" w14:textId="77777777" w:rsidR="003D2D47" w:rsidRDefault="003D2D47" w:rsidP="00117666">
      <w:pPr>
        <w:spacing w:after="0"/>
      </w:pPr>
      <w:r>
        <w:separator/>
      </w:r>
    </w:p>
  </w:endnote>
  <w:endnote w:type="continuationSeparator" w:id="0">
    <w:p w14:paraId="68A94BCB" w14:textId="77777777" w:rsidR="003D2D47" w:rsidRDefault="003D2D4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EE4917"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EE491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EE491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EE4917"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EE491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EE491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35AC" w14:textId="77777777" w:rsidR="003D2D47" w:rsidRDefault="003D2D47" w:rsidP="00117666">
      <w:pPr>
        <w:spacing w:after="0"/>
      </w:pPr>
      <w:r>
        <w:separator/>
      </w:r>
    </w:p>
  </w:footnote>
  <w:footnote w:type="continuationSeparator" w:id="0">
    <w:p w14:paraId="6A0AA9D1" w14:textId="77777777" w:rsidR="003D2D47" w:rsidRDefault="003D2D4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EE4917"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EE4917"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47225"/>
    <w:rsid w:val="001549D3"/>
    <w:rsid w:val="00160065"/>
    <w:rsid w:val="00177D84"/>
    <w:rsid w:val="00267D18"/>
    <w:rsid w:val="002868E2"/>
    <w:rsid w:val="002869C3"/>
    <w:rsid w:val="002936E4"/>
    <w:rsid w:val="002B2DD2"/>
    <w:rsid w:val="002B4A57"/>
    <w:rsid w:val="002C74CA"/>
    <w:rsid w:val="00327992"/>
    <w:rsid w:val="003544FB"/>
    <w:rsid w:val="003D2D47"/>
    <w:rsid w:val="003D2F2D"/>
    <w:rsid w:val="00401590"/>
    <w:rsid w:val="00447801"/>
    <w:rsid w:val="00452E9C"/>
    <w:rsid w:val="004735C8"/>
    <w:rsid w:val="004961FF"/>
    <w:rsid w:val="00517A89"/>
    <w:rsid w:val="005250F2"/>
    <w:rsid w:val="00575C45"/>
    <w:rsid w:val="00593EEA"/>
    <w:rsid w:val="005A5EEE"/>
    <w:rsid w:val="006375C7"/>
    <w:rsid w:val="00654E8F"/>
    <w:rsid w:val="00660D05"/>
    <w:rsid w:val="006820B1"/>
    <w:rsid w:val="006B7D14"/>
    <w:rsid w:val="006E54BA"/>
    <w:rsid w:val="006F1C18"/>
    <w:rsid w:val="00701727"/>
    <w:rsid w:val="0070566C"/>
    <w:rsid w:val="00714C50"/>
    <w:rsid w:val="00720C48"/>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AF1E29"/>
    <w:rsid w:val="00B1671E"/>
    <w:rsid w:val="00B25EB8"/>
    <w:rsid w:val="00B354E1"/>
    <w:rsid w:val="00B37F4D"/>
    <w:rsid w:val="00C52A7B"/>
    <w:rsid w:val="00C56BAF"/>
    <w:rsid w:val="00C679AA"/>
    <w:rsid w:val="00C75972"/>
    <w:rsid w:val="00CC0A3A"/>
    <w:rsid w:val="00CD066B"/>
    <w:rsid w:val="00CE4FEE"/>
    <w:rsid w:val="00D269FC"/>
    <w:rsid w:val="00DB59C3"/>
    <w:rsid w:val="00DC259A"/>
    <w:rsid w:val="00DE23E8"/>
    <w:rsid w:val="00DF3970"/>
    <w:rsid w:val="00E52377"/>
    <w:rsid w:val="00E64E17"/>
    <w:rsid w:val="00E866C9"/>
    <w:rsid w:val="00EA3D3C"/>
    <w:rsid w:val="00EE4917"/>
    <w:rsid w:val="00F167B9"/>
    <w:rsid w:val="00F42085"/>
    <w:rsid w:val="00F46900"/>
    <w:rsid w:val="00F61D89"/>
    <w:rsid w:val="00F6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styleId="PlainTable2">
    <w:name w:val="Plain Table 2"/>
    <w:basedOn w:val="TableNormal"/>
    <w:uiPriority w:val="42"/>
    <w:rsid w:val="00720C48"/>
    <w:pPr>
      <w:spacing w:after="0" w:line="240" w:lineRule="auto"/>
    </w:pPr>
    <w:rPr>
      <w:rFonts w:asciiTheme="majorHAnsi" w:hAnsiTheme="maj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9</TotalTime>
  <Pages>4</Pages>
  <Words>1033</Words>
  <Characters>5687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Jong, Ingrid de</cp:lastModifiedBy>
  <cp:revision>2</cp:revision>
  <cp:lastPrinted>2013-10-03T12:51:00Z</cp:lastPrinted>
  <dcterms:created xsi:type="dcterms:W3CDTF">2025-03-07T10:15:00Z</dcterms:created>
  <dcterms:modified xsi:type="dcterms:W3CDTF">2025-03-07T10:15:00Z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