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1F83" w:rsidRDefault="00941F83" w:rsidP="00941F83">
      <w:pPr>
        <w:jc w:val="both"/>
        <w:rPr>
          <w:rFonts w:asciiTheme="majorBidi" w:hAnsiTheme="majorBidi" w:cstheme="majorBidi"/>
        </w:rPr>
      </w:pPr>
      <w:r w:rsidRPr="00941F83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89BAD23">
            <wp:simplePos x="0" y="0"/>
            <wp:positionH relativeFrom="column">
              <wp:posOffset>1878965</wp:posOffset>
            </wp:positionH>
            <wp:positionV relativeFrom="paragraph">
              <wp:posOffset>1501775</wp:posOffset>
            </wp:positionV>
            <wp:extent cx="2863215" cy="2774950"/>
            <wp:effectExtent l="19050" t="19050" r="13335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4" t="20494" r="30756" b="11723"/>
                    <a:stretch/>
                  </pic:blipFill>
                  <pic:spPr bwMode="auto">
                    <a:xfrm>
                      <a:off x="0" y="0"/>
                      <a:ext cx="2863215" cy="277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3CD0" w:rsidRPr="00941F83">
        <w:rPr>
          <w:rFonts w:asciiTheme="majorBidi" w:hAnsiTheme="majorBidi" w:cstheme="majorBidi"/>
          <w:b/>
          <w:bCs/>
        </w:rPr>
        <w:t>Supplementary Figure 1:</w:t>
      </w:r>
      <w:r w:rsidR="008D3CD0" w:rsidRPr="00941F83">
        <w:rPr>
          <w:rFonts w:asciiTheme="majorBidi" w:hAnsiTheme="majorBidi" w:cstheme="majorBidi"/>
        </w:rPr>
        <w:t xml:space="preserve"> </w:t>
      </w:r>
    </w:p>
    <w:p w:rsidR="008D3CD0" w:rsidRPr="00941F83" w:rsidRDefault="004A0A1E" w:rsidP="00941F83">
      <w:pPr>
        <w:jc w:val="both"/>
        <w:rPr>
          <w:rFonts w:asciiTheme="majorBidi" w:hAnsiTheme="majorBidi" w:cstheme="majorBidi"/>
        </w:rPr>
      </w:pPr>
      <w:r w:rsidRPr="00941F83">
        <w:rPr>
          <w:rFonts w:asciiTheme="majorBidi" w:hAnsiTheme="majorBidi" w:cstheme="majorBidi"/>
          <w:b/>
          <w:bCs/>
        </w:rPr>
        <w:drawing>
          <wp:anchor distT="0" distB="0" distL="114300" distR="114300" simplePos="0" relativeHeight="251660288" behindDoc="1" locked="0" layoutInCell="1" allowOverlap="1" wp14:anchorId="224B0F22">
            <wp:simplePos x="0" y="0"/>
            <wp:positionH relativeFrom="column">
              <wp:posOffset>1884680</wp:posOffset>
            </wp:positionH>
            <wp:positionV relativeFrom="paragraph">
              <wp:posOffset>6452130</wp:posOffset>
            </wp:positionV>
            <wp:extent cx="2846070" cy="2121535"/>
            <wp:effectExtent l="19050" t="19050" r="11430" b="12065"/>
            <wp:wrapTight wrapText="bothSides">
              <wp:wrapPolygon edited="0">
                <wp:start x="-145" y="-194"/>
                <wp:lineTo x="-145" y="21529"/>
                <wp:lineTo x="21542" y="21529"/>
                <wp:lineTo x="21542" y="-194"/>
                <wp:lineTo x="-145" y="-19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6" t="36943" r="30726" b="10785"/>
                    <a:stretch/>
                  </pic:blipFill>
                  <pic:spPr bwMode="auto">
                    <a:xfrm>
                      <a:off x="0" y="0"/>
                      <a:ext cx="2846070" cy="21215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F83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3E8C919">
            <wp:simplePos x="0" y="0"/>
            <wp:positionH relativeFrom="column">
              <wp:posOffset>1884785</wp:posOffset>
            </wp:positionH>
            <wp:positionV relativeFrom="paragraph">
              <wp:posOffset>3993515</wp:posOffset>
            </wp:positionV>
            <wp:extent cx="2851785" cy="2487295"/>
            <wp:effectExtent l="19050" t="19050" r="24765" b="273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24" t="26798" r="30867" b="12512"/>
                    <a:stretch/>
                  </pic:blipFill>
                  <pic:spPr bwMode="auto">
                    <a:xfrm>
                      <a:off x="0" y="0"/>
                      <a:ext cx="2851785" cy="2487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CD0" w:rsidRPr="00941F83">
        <w:rPr>
          <w:rFonts w:asciiTheme="majorBidi" w:hAnsiTheme="majorBidi" w:cstheme="majorBidi"/>
        </w:rPr>
        <w:t xml:space="preserve">SF.1.  </w:t>
      </w:r>
      <w:r w:rsidR="008D3CD0" w:rsidRPr="000E4FF6">
        <w:rPr>
          <w:rFonts w:asciiTheme="majorBidi" w:hAnsiTheme="majorBidi" w:cstheme="majorBidi"/>
          <w:b/>
          <w:bCs/>
          <w:u w:val="single"/>
        </w:rPr>
        <w:t>Phylogenetic tree statistics</w:t>
      </w:r>
      <w:r w:rsidR="008D3CD0" w:rsidRPr="00941F83">
        <w:rPr>
          <w:rFonts w:asciiTheme="majorBidi" w:hAnsiTheme="majorBidi" w:cstheme="majorBidi"/>
        </w:rPr>
        <w:t xml:space="preserve"> for the alignment of 33 </w:t>
      </w:r>
      <w:r w:rsidRPr="00941F83">
        <w:rPr>
          <w:rFonts w:asciiTheme="majorBidi" w:hAnsiTheme="majorBidi" w:cstheme="majorBidi"/>
        </w:rPr>
        <w:t xml:space="preserve">whole-genome sequenced </w:t>
      </w:r>
      <w:r w:rsidR="008D3CD0" w:rsidRPr="00941F83">
        <w:rPr>
          <w:rFonts w:asciiTheme="majorBidi" w:hAnsiTheme="majorBidi" w:cstheme="majorBidi"/>
          <w:i/>
          <w:iCs/>
        </w:rPr>
        <w:t>E. coli</w:t>
      </w:r>
      <w:r w:rsidR="008D3CD0" w:rsidRPr="00941F83">
        <w:rPr>
          <w:rFonts w:asciiTheme="majorBidi" w:hAnsiTheme="majorBidi" w:cstheme="majorBidi"/>
        </w:rPr>
        <w:t xml:space="preserve"> isolates from imported frozen carcasses sampled from UAE retails. The tree is midpoint-root</w:t>
      </w:r>
      <w:bookmarkStart w:id="0" w:name="_GoBack"/>
      <w:bookmarkEnd w:id="0"/>
      <w:r w:rsidR="008D3CD0" w:rsidRPr="00941F83">
        <w:rPr>
          <w:rFonts w:asciiTheme="majorBidi" w:hAnsiTheme="majorBidi" w:cstheme="majorBidi"/>
        </w:rPr>
        <w:t xml:space="preserve">ed </w:t>
      </w:r>
      <w:r w:rsidR="00941F83" w:rsidRPr="00941F83">
        <w:rPr>
          <w:rFonts w:asciiTheme="majorBidi" w:hAnsiTheme="majorBidi" w:cstheme="majorBidi"/>
        </w:rPr>
        <w:t>with r</w:t>
      </w:r>
      <w:r w:rsidR="008D3CD0" w:rsidRPr="00941F83">
        <w:rPr>
          <w:rFonts w:asciiTheme="majorBidi" w:hAnsiTheme="majorBidi" w:cstheme="majorBidi"/>
        </w:rPr>
        <w:t>eference genome</w:t>
      </w:r>
      <w:r w:rsidR="00941F83" w:rsidRPr="00941F83">
        <w:rPr>
          <w:rFonts w:asciiTheme="majorBidi" w:hAnsiTheme="majorBidi" w:cstheme="majorBidi"/>
        </w:rPr>
        <w:t xml:space="preserve">: </w:t>
      </w:r>
      <w:r w:rsidR="008D3CD0" w:rsidRPr="00941F83">
        <w:rPr>
          <w:rFonts w:asciiTheme="majorBidi" w:hAnsiTheme="majorBidi" w:cstheme="majorBidi"/>
          <w:i/>
          <w:iCs/>
        </w:rPr>
        <w:t>Escherichia coli</w:t>
      </w:r>
      <w:r w:rsidR="008D3CD0" w:rsidRPr="00941F83">
        <w:rPr>
          <w:rFonts w:asciiTheme="majorBidi" w:hAnsiTheme="majorBidi" w:cstheme="majorBidi"/>
        </w:rPr>
        <w:t xml:space="preserve"> strain K-12 </w:t>
      </w:r>
      <w:proofErr w:type="spellStart"/>
      <w:r w:rsidR="008D3CD0" w:rsidRPr="00941F83">
        <w:rPr>
          <w:rFonts w:asciiTheme="majorBidi" w:hAnsiTheme="majorBidi" w:cstheme="majorBidi"/>
        </w:rPr>
        <w:t>substr</w:t>
      </w:r>
      <w:proofErr w:type="spellEnd"/>
      <w:r w:rsidR="008D3CD0" w:rsidRPr="00941F83">
        <w:rPr>
          <w:rFonts w:asciiTheme="majorBidi" w:hAnsiTheme="majorBidi" w:cstheme="majorBidi"/>
        </w:rPr>
        <w:t>. MG1655, assembly GCF_000005845.2</w:t>
      </w:r>
      <w:r w:rsidR="00941F83" w:rsidRPr="00941F83">
        <w:rPr>
          <w:rFonts w:asciiTheme="majorBidi" w:hAnsiTheme="majorBidi" w:cstheme="majorBidi"/>
        </w:rPr>
        <w:t xml:space="preserve">. </w:t>
      </w:r>
      <w:r w:rsidR="008D3CD0" w:rsidRPr="00941F83">
        <w:rPr>
          <w:rFonts w:asciiTheme="majorBidi" w:hAnsiTheme="majorBidi" w:cstheme="majorBidi"/>
        </w:rPr>
        <w:t>Alignment length</w:t>
      </w:r>
      <w:r w:rsidR="00941F83" w:rsidRPr="00941F83">
        <w:rPr>
          <w:rFonts w:asciiTheme="majorBidi" w:hAnsiTheme="majorBidi" w:cstheme="majorBidi"/>
        </w:rPr>
        <w:t xml:space="preserve">: </w:t>
      </w:r>
      <w:r w:rsidR="008D3CD0" w:rsidRPr="00941F83">
        <w:rPr>
          <w:rFonts w:asciiTheme="majorBidi" w:hAnsiTheme="majorBidi" w:cstheme="majorBidi"/>
        </w:rPr>
        <w:t>4641652 bp</w:t>
      </w:r>
      <w:r w:rsidR="00941F83" w:rsidRPr="00941F83">
        <w:rPr>
          <w:rFonts w:asciiTheme="majorBidi" w:hAnsiTheme="majorBidi" w:cstheme="majorBidi"/>
        </w:rPr>
        <w:t>. The output in the figure below is a screenshot from output analysis by the online platform SOLU (</w:t>
      </w:r>
      <w:proofErr w:type="spellStart"/>
      <w:r w:rsidR="00941F83" w:rsidRPr="00941F83">
        <w:rPr>
          <w:rFonts w:asciiTheme="majorBidi" w:hAnsiTheme="majorBidi" w:cstheme="majorBidi"/>
        </w:rPr>
        <w:t>Solu</w:t>
      </w:r>
      <w:proofErr w:type="spellEnd"/>
      <w:r w:rsidR="00941F83" w:rsidRPr="00941F83">
        <w:rPr>
          <w:rFonts w:asciiTheme="majorBidi" w:hAnsiTheme="majorBidi" w:cstheme="majorBidi"/>
        </w:rPr>
        <w:t xml:space="preserve"> Healthcare, Inc., Finland, https://platform.solu.bio/</w:t>
      </w:r>
    </w:p>
    <w:sectPr w:rsidR="008D3CD0" w:rsidRPr="00941F83" w:rsidSect="003D0CA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CD0"/>
    <w:rsid w:val="000E4FF6"/>
    <w:rsid w:val="003D0CA9"/>
    <w:rsid w:val="004A0A1E"/>
    <w:rsid w:val="00853D46"/>
    <w:rsid w:val="008D3CD0"/>
    <w:rsid w:val="00941F83"/>
    <w:rsid w:val="009D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A1EEA"/>
  <w15:chartTrackingRefBased/>
  <w15:docId w15:val="{350E5C7A-4483-45EA-B459-5B5F81DF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Ihab Habib</dc:creator>
  <cp:keywords/>
  <dc:description/>
  <cp:lastModifiedBy>Ihab Habib</cp:lastModifiedBy>
  <cp:revision>6</cp:revision>
  <dcterms:created xsi:type="dcterms:W3CDTF">2025-04-26T04:19:00Z</dcterms:created>
  <dcterms:modified xsi:type="dcterms:W3CDTF">2025-04-27T00:50:00Z</dcterms:modified>
</cp:coreProperties>
</file>