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790BB9" w:rsidRDefault="00654E8F" w:rsidP="0001436A">
      <w:pPr>
        <w:pStyle w:val="SupplementaryMaterial"/>
      </w:pPr>
      <w:r w:rsidRPr="00790BB9">
        <w:t>Supplementary Material</w:t>
      </w:r>
    </w:p>
    <w:p w14:paraId="1F5D74A5" w14:textId="2DEF1A55" w:rsidR="00281439" w:rsidRPr="00790BB9" w:rsidRDefault="00281439" w:rsidP="00281439">
      <w:pPr>
        <w:pStyle w:val="Title"/>
        <w:jc w:val="left"/>
        <w:rPr>
          <w:sz w:val="24"/>
          <w:szCs w:val="24"/>
        </w:rPr>
      </w:pPr>
      <w:r w:rsidRPr="00790BB9">
        <w:rPr>
          <w:sz w:val="24"/>
          <w:szCs w:val="24"/>
        </w:rPr>
        <w:t>Appendix 1.</w:t>
      </w:r>
    </w:p>
    <w:p w14:paraId="3423624C" w14:textId="3FAADC2A" w:rsidR="00281439" w:rsidRPr="00790BB9" w:rsidRDefault="00281439" w:rsidP="00281439">
      <w:pPr>
        <w:rPr>
          <w:rFonts w:cs="Times New Roman"/>
          <w:sz w:val="20"/>
          <w:szCs w:val="20"/>
        </w:rPr>
      </w:pPr>
      <w:r w:rsidRPr="00790BB9">
        <w:rPr>
          <w:rFonts w:cs="Times New Roman"/>
          <w:sz w:val="20"/>
          <w:szCs w:val="20"/>
        </w:rPr>
        <w:t>ESG Activities</w:t>
      </w:r>
    </w:p>
    <w:p w14:paraId="7FEA1C54" w14:textId="77777777" w:rsidR="00281439" w:rsidRPr="00790BB9" w:rsidRDefault="00281439" w:rsidP="0028143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790BB9">
        <w:rPr>
          <w:sz w:val="20"/>
          <w:szCs w:val="20"/>
        </w:rPr>
        <w:t>Training to raise the awareness of environmental management and strengthening competence</w:t>
      </w:r>
    </w:p>
    <w:p w14:paraId="18CD124C" w14:textId="6A2553BA" w:rsidR="00281439" w:rsidRPr="00790BB9" w:rsidRDefault="00281439" w:rsidP="00281439">
      <w:pPr>
        <w:pStyle w:val="ListParagraph"/>
        <w:numPr>
          <w:ilvl w:val="0"/>
          <w:numId w:val="20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>Efforts for community development</w:t>
      </w:r>
    </w:p>
    <w:p w14:paraId="1EA16C59" w14:textId="31C64DE7" w:rsidR="00281439" w:rsidRPr="00790BB9" w:rsidRDefault="00281439" w:rsidP="00281439">
      <w:pPr>
        <w:pStyle w:val="ListParagraph"/>
        <w:numPr>
          <w:ilvl w:val="0"/>
          <w:numId w:val="20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>Function of oversight by the board of commissioners</w:t>
      </w:r>
    </w:p>
    <w:p w14:paraId="3509E608" w14:textId="365CA4C2" w:rsidR="00281439" w:rsidRPr="00790BB9" w:rsidRDefault="00281439" w:rsidP="00281439">
      <w:pPr>
        <w:rPr>
          <w:sz w:val="20"/>
          <w:szCs w:val="20"/>
        </w:rPr>
      </w:pPr>
      <w:r w:rsidRPr="00790BB9">
        <w:rPr>
          <w:sz w:val="20"/>
          <w:szCs w:val="20"/>
        </w:rPr>
        <w:t>Green innovation</w:t>
      </w:r>
    </w:p>
    <w:p w14:paraId="34DDA701" w14:textId="3BF6422E" w:rsidR="00281439" w:rsidRPr="00790BB9" w:rsidRDefault="00281439" w:rsidP="00281439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>Energy efficient products</w:t>
      </w:r>
    </w:p>
    <w:p w14:paraId="4F05730A" w14:textId="1F1B2D5D" w:rsidR="00281439" w:rsidRPr="00790BB9" w:rsidRDefault="00281439" w:rsidP="00281439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>Design and implement a waste recycling program</w:t>
      </w:r>
    </w:p>
    <w:p w14:paraId="073E13E6" w14:textId="77777777" w:rsidR="00281439" w:rsidRPr="00790BB9" w:rsidRDefault="00281439" w:rsidP="00281439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 xml:space="preserve">Acquired new technologies </w:t>
      </w:r>
    </w:p>
    <w:p w14:paraId="4A1448EA" w14:textId="2E3C58B9" w:rsidR="00281439" w:rsidRPr="00790BB9" w:rsidRDefault="00281439" w:rsidP="0028143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790BB9">
        <w:rPr>
          <w:rFonts w:eastAsia="Times New Roman"/>
          <w:sz w:val="20"/>
          <w:szCs w:val="20"/>
          <w:lang w:val="en-ID" w:eastAsia="en-ID"/>
        </w:rPr>
        <w:t>Upgraded current technologies</w:t>
      </w:r>
    </w:p>
    <w:p w14:paraId="374D3584" w14:textId="06E539F6" w:rsidR="00281439" w:rsidRPr="00790BB9" w:rsidRDefault="00281439" w:rsidP="00281439">
      <w:pPr>
        <w:rPr>
          <w:sz w:val="20"/>
          <w:szCs w:val="20"/>
        </w:rPr>
      </w:pPr>
      <w:r w:rsidRPr="00790BB9">
        <w:rPr>
          <w:sz w:val="20"/>
          <w:szCs w:val="20"/>
        </w:rPr>
        <w:t>Sustainable competitive advantage</w:t>
      </w:r>
    </w:p>
    <w:p w14:paraId="2FA27813" w14:textId="3ADFF3E4" w:rsidR="00281439" w:rsidRPr="00790BB9" w:rsidRDefault="00281439" w:rsidP="00281439">
      <w:pPr>
        <w:pStyle w:val="ListParagraph"/>
        <w:numPr>
          <w:ilvl w:val="0"/>
          <w:numId w:val="22"/>
        </w:numPr>
        <w:rPr>
          <w:rFonts w:eastAsia="Times New Roman"/>
          <w:sz w:val="20"/>
          <w:szCs w:val="20"/>
          <w:lang w:val="en-ID" w:eastAsia="en-ID"/>
        </w:rPr>
      </w:pPr>
      <w:r w:rsidRPr="00790BB9">
        <w:rPr>
          <w:rFonts w:eastAsia="Times New Roman"/>
          <w:sz w:val="20"/>
          <w:szCs w:val="20"/>
          <w:lang w:val="en-ID" w:eastAsia="en-ID"/>
        </w:rPr>
        <w:t>Average growth rate of annual sales</w:t>
      </w:r>
    </w:p>
    <w:p w14:paraId="2F7F9234" w14:textId="4C18A237" w:rsidR="00281439" w:rsidRPr="00790BB9" w:rsidRDefault="00281439" w:rsidP="00281439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790BB9">
        <w:rPr>
          <w:rFonts w:eastAsia="Times New Roman"/>
          <w:sz w:val="20"/>
          <w:szCs w:val="20"/>
          <w:lang w:val="en-ID" w:eastAsia="en-ID"/>
        </w:rPr>
        <w:t>Stakeholder satisfaction level</w:t>
      </w:r>
    </w:p>
    <w:p w14:paraId="0E01FD3D" w14:textId="77777777" w:rsidR="003A0C93" w:rsidRPr="00790BB9" w:rsidRDefault="003A0C93" w:rsidP="003A0C93">
      <w:pPr>
        <w:rPr>
          <w:sz w:val="20"/>
          <w:szCs w:val="20"/>
        </w:rPr>
      </w:pPr>
    </w:p>
    <w:p w14:paraId="120C2DC4" w14:textId="77777777" w:rsidR="0034660C" w:rsidRPr="00790BB9" w:rsidRDefault="0034660C" w:rsidP="0034660C">
      <w:pPr>
        <w:spacing w:before="6" w:line="276" w:lineRule="auto"/>
        <w:ind w:right="187"/>
        <w:jc w:val="both"/>
        <w:rPr>
          <w:rStyle w:val="rynqvb"/>
          <w:rFonts w:cs="Times New Roman"/>
          <w:szCs w:val="24"/>
          <w:lang w:val="en"/>
        </w:rPr>
      </w:pPr>
      <w:r w:rsidRPr="00790BB9">
        <w:rPr>
          <w:rFonts w:eastAsia="Times New Roman" w:cs="Times New Roman"/>
          <w:szCs w:val="24"/>
        </w:rPr>
        <w:t xml:space="preserve">Table 1. </w:t>
      </w:r>
      <w:r w:rsidRPr="00790BB9">
        <w:rPr>
          <w:rStyle w:val="rynqvb"/>
          <w:rFonts w:cs="Times New Roman"/>
          <w:szCs w:val="24"/>
          <w:lang w:val="en"/>
        </w:rPr>
        <w:t>Respondents and company characteristics in this study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4360"/>
        <w:gridCol w:w="960"/>
        <w:gridCol w:w="1060"/>
      </w:tblGrid>
      <w:tr w:rsidR="00790BB9" w:rsidRPr="00790BB9" w14:paraId="59F45B1F" w14:textId="77777777" w:rsidTr="00166E5F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467A1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88ADD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Counts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43865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% of Total</w:t>
            </w:r>
          </w:p>
        </w:tc>
      </w:tr>
      <w:tr w:rsidR="00790BB9" w:rsidRPr="00790BB9" w14:paraId="3B1A1234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ABB3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BA08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B41A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63408C09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916AD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D71F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85DE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21.93</w:t>
            </w:r>
          </w:p>
        </w:tc>
      </w:tr>
      <w:tr w:rsidR="00790BB9" w:rsidRPr="00790BB9" w14:paraId="584B2656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0ECF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F75D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6E4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78.07</w:t>
            </w:r>
          </w:p>
        </w:tc>
      </w:tr>
      <w:tr w:rsidR="00790BB9" w:rsidRPr="00790BB9" w14:paraId="5F595B15" w14:textId="77777777" w:rsidTr="00166E5F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8B15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Tenure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764C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415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17D9FF81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2DB8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&lt; 5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8D57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FD81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15.79</w:t>
            </w:r>
          </w:p>
        </w:tc>
      </w:tr>
      <w:tr w:rsidR="00790BB9" w:rsidRPr="00790BB9" w14:paraId="2C7B5878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AFD6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5-10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7285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20A0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29.82</w:t>
            </w:r>
          </w:p>
        </w:tc>
      </w:tr>
      <w:tr w:rsidR="00790BB9" w:rsidRPr="00790BB9" w14:paraId="24A0E408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DABDF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&gt; 10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73493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A579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54.39</w:t>
            </w:r>
          </w:p>
        </w:tc>
      </w:tr>
      <w:tr w:rsidR="00790BB9" w:rsidRPr="00790BB9" w14:paraId="5EF94712" w14:textId="77777777" w:rsidTr="00166E5F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CEE9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AFD7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493DD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0B9813A6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69D0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Private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218F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525A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69.30</w:t>
            </w:r>
          </w:p>
        </w:tc>
      </w:tr>
      <w:tr w:rsidR="00790BB9" w:rsidRPr="00790BB9" w14:paraId="062D4A15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8FAF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Public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1840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0366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30.70</w:t>
            </w:r>
          </w:p>
        </w:tc>
      </w:tr>
      <w:tr w:rsidR="00790BB9" w:rsidRPr="00790BB9" w14:paraId="1FADBD90" w14:textId="77777777" w:rsidTr="00166E5F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BC02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Business entities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4AEE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5AC2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2E63F6B3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052B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Foreign-owned Company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923E1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3FB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42.98</w:t>
            </w:r>
          </w:p>
        </w:tc>
      </w:tr>
      <w:tr w:rsidR="00790BB9" w:rsidRPr="00790BB9" w14:paraId="604AFF0F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FDFA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Local Company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4E91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D5FB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57.02</w:t>
            </w:r>
          </w:p>
        </w:tc>
      </w:tr>
      <w:tr w:rsidR="00790BB9" w:rsidRPr="00790BB9" w14:paraId="6B6F64D7" w14:textId="77777777" w:rsidTr="00166E5F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CC79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Size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C189E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5D5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7ACDC6C1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C84D1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Medium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1160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8CB5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18.42</w:t>
            </w:r>
          </w:p>
        </w:tc>
      </w:tr>
      <w:tr w:rsidR="00790BB9" w:rsidRPr="00790BB9" w14:paraId="51E944BB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D37F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Big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92DE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1F6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81.58</w:t>
            </w:r>
          </w:p>
        </w:tc>
      </w:tr>
      <w:tr w:rsidR="00790BB9" w:rsidRPr="00790BB9" w14:paraId="27B77CEC" w14:textId="77777777" w:rsidTr="00166E5F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933F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  <w:r w:rsidRPr="00790BB9">
              <w:rPr>
                <w:rFonts w:eastAsia="Times New Roman" w:cs="Times New Roman"/>
                <w:b/>
                <w:bCs/>
                <w:sz w:val="22"/>
              </w:rPr>
              <w:t>Sector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582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DC2E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90BB9" w:rsidRPr="00790BB9" w14:paraId="7E64EF17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3A7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lastRenderedPageBreak/>
              <w:t xml:space="preserve">   Manufacturing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72B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CDE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25.44</w:t>
            </w:r>
          </w:p>
        </w:tc>
      </w:tr>
      <w:tr w:rsidR="00790BB9" w:rsidRPr="00790BB9" w14:paraId="3E596A0F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BAC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Finance and 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1C4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374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12.28</w:t>
            </w:r>
          </w:p>
        </w:tc>
      </w:tr>
      <w:tr w:rsidR="00790BB9" w:rsidRPr="00790BB9" w14:paraId="59537878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11A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General Trading and Maintenance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925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DAD8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12.28</w:t>
            </w:r>
          </w:p>
        </w:tc>
      </w:tr>
      <w:tr w:rsidR="00790BB9" w:rsidRPr="00790BB9" w14:paraId="5B58A2AD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1ED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Health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53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D9F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8.77</w:t>
            </w:r>
          </w:p>
        </w:tc>
      </w:tr>
      <w:tr w:rsidR="00790BB9" w:rsidRPr="00790BB9" w14:paraId="4F805204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9D3D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Freight and </w:t>
            </w:r>
            <w:proofErr w:type="gramStart"/>
            <w:r w:rsidRPr="00790BB9">
              <w:rPr>
                <w:rFonts w:eastAsia="Times New Roman" w:cs="Times New Roman"/>
                <w:sz w:val="22"/>
              </w:rPr>
              <w:t>Forwarding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2E90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877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7.89</w:t>
            </w:r>
          </w:p>
        </w:tc>
      </w:tr>
      <w:tr w:rsidR="00790BB9" w:rsidRPr="00790BB9" w14:paraId="06544BB6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38E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Information and Communication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8BB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45F9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7.89</w:t>
            </w:r>
          </w:p>
        </w:tc>
      </w:tr>
      <w:tr w:rsidR="00790BB9" w:rsidRPr="00790BB9" w14:paraId="0A0C898F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27F5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Mining and Quarrying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CD9B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07F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7.02</w:t>
            </w:r>
          </w:p>
        </w:tc>
      </w:tr>
      <w:tr w:rsidR="00790BB9" w:rsidRPr="00790BB9" w14:paraId="23F0C4F3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E6E0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Real Estate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7E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CCC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5.26</w:t>
            </w:r>
          </w:p>
        </w:tc>
      </w:tr>
      <w:tr w:rsidR="00790BB9" w:rsidRPr="00790BB9" w14:paraId="1065C4F7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4E6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Professional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55A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99D1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4.39</w:t>
            </w:r>
          </w:p>
        </w:tc>
      </w:tr>
      <w:tr w:rsidR="00790BB9" w:rsidRPr="00790BB9" w14:paraId="41A4A761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9A2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4A5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AAC8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3.51</w:t>
            </w:r>
          </w:p>
        </w:tc>
      </w:tr>
      <w:tr w:rsidR="00790BB9" w:rsidRPr="00790BB9" w14:paraId="3070F493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D4B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Power and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03E8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712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3.51</w:t>
            </w:r>
          </w:p>
        </w:tc>
      </w:tr>
      <w:tr w:rsidR="0034660C" w:rsidRPr="00790BB9" w14:paraId="5B85F203" w14:textId="77777777" w:rsidTr="00166E5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665E" w14:textId="77777777" w:rsidR="0034660C" w:rsidRPr="00790BB9" w:rsidRDefault="0034660C" w:rsidP="00166E5F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 xml:space="preserve">   Construction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227B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85BF" w14:textId="77777777" w:rsidR="0034660C" w:rsidRPr="00790BB9" w:rsidRDefault="0034660C" w:rsidP="00166E5F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790BB9">
              <w:rPr>
                <w:rFonts w:eastAsia="Times New Roman" w:cs="Times New Roman"/>
                <w:sz w:val="22"/>
              </w:rPr>
              <w:t>2.63</w:t>
            </w:r>
          </w:p>
        </w:tc>
      </w:tr>
    </w:tbl>
    <w:p w14:paraId="3CA24038" w14:textId="77777777" w:rsidR="0034660C" w:rsidRPr="00790BB9" w:rsidRDefault="0034660C" w:rsidP="0034660C">
      <w:pPr>
        <w:spacing w:before="6" w:line="276" w:lineRule="auto"/>
        <w:ind w:right="187"/>
        <w:jc w:val="both"/>
        <w:rPr>
          <w:rFonts w:eastAsia="Times New Roman" w:cs="Times New Roman"/>
          <w:szCs w:val="24"/>
        </w:rPr>
      </w:pPr>
    </w:p>
    <w:p w14:paraId="1F42AFF3" w14:textId="77777777" w:rsidR="0034660C" w:rsidRPr="00790BB9" w:rsidRDefault="0034660C" w:rsidP="0034660C">
      <w:pPr>
        <w:spacing w:before="6"/>
        <w:ind w:right="187"/>
        <w:jc w:val="both"/>
        <w:rPr>
          <w:rFonts w:eastAsia="Times New Roman" w:cs="Times New Roman"/>
          <w:szCs w:val="24"/>
        </w:rPr>
      </w:pPr>
      <w:r w:rsidRPr="00790BB9">
        <w:rPr>
          <w:rFonts w:eastAsia="Times New Roman" w:cs="Times New Roman"/>
          <w:szCs w:val="24"/>
        </w:rPr>
        <w:t xml:space="preserve">Table 2. </w:t>
      </w:r>
      <w:r w:rsidRPr="00790BB9">
        <w:rPr>
          <w:rStyle w:val="rynqvb"/>
          <w:rFonts w:cs="Times New Roman"/>
          <w:szCs w:val="24"/>
          <w:lang w:val="en"/>
        </w:rPr>
        <w:t>Evaluation of outer loading, mean, SD, VIF, and reliability (outer model)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293"/>
        <w:gridCol w:w="1016"/>
        <w:gridCol w:w="949"/>
        <w:gridCol w:w="941"/>
        <w:gridCol w:w="941"/>
        <w:gridCol w:w="1160"/>
        <w:gridCol w:w="1300"/>
      </w:tblGrid>
      <w:tr w:rsidR="00790BB9" w:rsidRPr="00790BB9" w14:paraId="0BF018DB" w14:textId="77777777" w:rsidTr="00166E5F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CAC0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Indicators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20E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Outer Loading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597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F2DB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304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VIF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C043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A7B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AVE</w:t>
            </w:r>
          </w:p>
        </w:tc>
      </w:tr>
      <w:tr w:rsidR="00790BB9" w:rsidRPr="00790BB9" w14:paraId="3573C4EA" w14:textId="77777777" w:rsidTr="00166E5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3E3C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CA1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51D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BC3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780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37F3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2.34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40D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509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0.88</w:t>
            </w:r>
          </w:p>
        </w:tc>
      </w:tr>
      <w:tr w:rsidR="00790BB9" w:rsidRPr="00790BB9" w14:paraId="4092A748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1BD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CA2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41A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6EA0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D5B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261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2.31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6BA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5543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06EB6D19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5AFC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GI1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499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049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1F0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00E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2C1B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507D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0.59</w:t>
            </w:r>
          </w:p>
        </w:tc>
      </w:tr>
      <w:tr w:rsidR="00790BB9" w:rsidRPr="00790BB9" w14:paraId="077D01BB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1A52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GI2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852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AF9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E57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C2E0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FCBE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0D80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380BAF53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0D5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GI3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BB7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9D8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CB1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0DC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308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B5C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0AF3A666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D700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GI4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D84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7F0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EC5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9E8B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2BA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F0B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15C51C56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405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ENV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26A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388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54C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556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B38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0AC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0.65</w:t>
            </w:r>
          </w:p>
        </w:tc>
      </w:tr>
      <w:tr w:rsidR="00790BB9" w:rsidRPr="00790BB9" w14:paraId="6EE4EB6E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DC1E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GOV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52A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804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FDE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810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F2A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0094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34660C" w:rsidRPr="00790BB9" w14:paraId="021D311B" w14:textId="77777777" w:rsidTr="00166E5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8C79B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SOC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E6DD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86D2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F6248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A2F15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D2B0B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92CED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34F18458" w14:textId="7B763B84" w:rsidR="0034660C" w:rsidRPr="00790BB9" w:rsidRDefault="0034660C" w:rsidP="0034660C">
      <w:pPr>
        <w:spacing w:before="6"/>
        <w:ind w:right="187"/>
        <w:jc w:val="both"/>
        <w:rPr>
          <w:rFonts w:eastAsia="Times New Roman" w:cs="Times New Roman"/>
          <w:szCs w:val="24"/>
        </w:rPr>
      </w:pPr>
    </w:p>
    <w:p w14:paraId="306EEBE7" w14:textId="77777777" w:rsidR="0034660C" w:rsidRPr="00790BB9" w:rsidRDefault="0034660C" w:rsidP="0034660C">
      <w:pPr>
        <w:spacing w:before="6"/>
        <w:ind w:right="187"/>
        <w:jc w:val="both"/>
        <w:rPr>
          <w:rFonts w:cs="Times New Roman"/>
          <w:szCs w:val="24"/>
        </w:rPr>
      </w:pPr>
      <w:r w:rsidRPr="00790BB9">
        <w:rPr>
          <w:rFonts w:eastAsia="Times New Roman" w:cs="Times New Roman"/>
          <w:szCs w:val="24"/>
        </w:rPr>
        <w:t xml:space="preserve">Table 3. </w:t>
      </w:r>
      <w:r w:rsidRPr="00790BB9">
        <w:rPr>
          <w:rFonts w:cs="Times New Roman"/>
          <w:szCs w:val="24"/>
        </w:rPr>
        <w:t>Results of HTMT and inter-correlations between constructs.</w:t>
      </w:r>
    </w:p>
    <w:tbl>
      <w:tblPr>
        <w:tblW w:w="6991" w:type="dxa"/>
        <w:tblLook w:val="04A0" w:firstRow="1" w:lastRow="0" w:firstColumn="1" w:lastColumn="0" w:noHBand="0" w:noVBand="1"/>
      </w:tblPr>
      <w:tblGrid>
        <w:gridCol w:w="4111"/>
        <w:gridCol w:w="960"/>
        <w:gridCol w:w="960"/>
        <w:gridCol w:w="960"/>
      </w:tblGrid>
      <w:tr w:rsidR="00790BB9" w:rsidRPr="00790BB9" w14:paraId="239CC149" w14:textId="77777777" w:rsidTr="00166E5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D5C9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HTMT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243D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ESG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1049E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EAC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SCA</w:t>
            </w:r>
          </w:p>
        </w:tc>
      </w:tr>
      <w:tr w:rsidR="00790BB9" w:rsidRPr="00790BB9" w14:paraId="28A2FF39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D8D2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activities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DF2F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E15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D90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4DC3F85E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015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Green innovation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C245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80D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C08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0978AC5C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1060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Sustainability competitive advantage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381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EF6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E1FE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69BAAC31" w14:textId="77777777" w:rsidTr="00166E5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0C2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Correlation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41FF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ESG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C156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2C13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SCA</w:t>
            </w:r>
          </w:p>
        </w:tc>
      </w:tr>
      <w:tr w:rsidR="00790BB9" w:rsidRPr="00790BB9" w14:paraId="3D126016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C51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activities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F5C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6E6B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CF45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0.51</w:t>
            </w:r>
          </w:p>
        </w:tc>
      </w:tr>
      <w:tr w:rsidR="00790BB9" w:rsidRPr="00790BB9" w14:paraId="4C145E81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F38D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Green innovation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2D9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74CA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4F5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0.65</w:t>
            </w:r>
          </w:p>
        </w:tc>
      </w:tr>
      <w:tr w:rsidR="0034660C" w:rsidRPr="00790BB9" w14:paraId="7C03C4BD" w14:textId="77777777" w:rsidTr="00166E5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A4BC9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lastRenderedPageBreak/>
              <w:t>Sustainability competitive advantage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A3E7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AB93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03AF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14:paraId="379F75C8" w14:textId="77777777" w:rsidR="0034660C" w:rsidRPr="00790BB9" w:rsidRDefault="0034660C" w:rsidP="0034660C">
      <w:pPr>
        <w:spacing w:before="6"/>
        <w:ind w:right="187"/>
        <w:jc w:val="both"/>
        <w:rPr>
          <w:rFonts w:eastAsia="Times New Roman" w:cs="Times New Roman"/>
          <w:b/>
          <w:szCs w:val="24"/>
        </w:rPr>
      </w:pPr>
    </w:p>
    <w:p w14:paraId="64387F68" w14:textId="77777777" w:rsidR="0034660C" w:rsidRPr="00790BB9" w:rsidRDefault="0034660C" w:rsidP="0034660C">
      <w:pPr>
        <w:spacing w:before="6"/>
        <w:ind w:right="187"/>
        <w:jc w:val="both"/>
        <w:rPr>
          <w:rFonts w:eastAsia="Times New Roman" w:cs="Times New Roman"/>
          <w:szCs w:val="24"/>
        </w:rPr>
      </w:pPr>
      <w:r w:rsidRPr="00790BB9">
        <w:rPr>
          <w:rFonts w:eastAsia="Times New Roman" w:cs="Times New Roman"/>
          <w:szCs w:val="24"/>
        </w:rPr>
        <w:t>Table 4. MICOM analysis results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952"/>
        <w:gridCol w:w="1652"/>
        <w:gridCol w:w="1812"/>
        <w:gridCol w:w="1114"/>
        <w:gridCol w:w="1510"/>
        <w:gridCol w:w="1920"/>
      </w:tblGrid>
      <w:tr w:rsidR="00790BB9" w:rsidRPr="00790BB9" w14:paraId="2DE1E6A8" w14:textId="77777777" w:rsidTr="00166E5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CA0A1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Step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B374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Original correlation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684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Correlation permutation mean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3E69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5.00%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34D8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Permutation p value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155B6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 </w:t>
            </w:r>
          </w:p>
        </w:tc>
      </w:tr>
      <w:tr w:rsidR="00790BB9" w:rsidRPr="00790BB9" w14:paraId="28CAA45E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9612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ESG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FE9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B13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5F3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07A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BA0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790BB9" w:rsidRPr="00790BB9" w14:paraId="2CD85CBD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6D5D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GI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39A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0C8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E5ED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55C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218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790BB9" w:rsidRPr="00790BB9" w14:paraId="425A3120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7B9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SCA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AA1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1.00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1F9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547D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1.00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92C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419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790BB9" w:rsidRPr="00790BB9" w14:paraId="5CD29213" w14:textId="77777777" w:rsidTr="00166E5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B739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Step 3A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E2EF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Original difference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C7BA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Permutation mean difference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122F7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2.50%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7417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97.50%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71CA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Permutation p value</w:t>
            </w:r>
          </w:p>
        </w:tc>
      </w:tr>
      <w:tr w:rsidR="00790BB9" w:rsidRPr="00790BB9" w14:paraId="110E95B9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BC3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ESG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779B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1ED1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29E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F43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648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0.24</w:t>
            </w:r>
          </w:p>
        </w:tc>
      </w:tr>
      <w:tr w:rsidR="00790BB9" w:rsidRPr="00790BB9" w14:paraId="41409434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908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GI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F7F5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B61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B9FB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5B9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927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0.87</w:t>
            </w:r>
          </w:p>
        </w:tc>
      </w:tr>
      <w:tr w:rsidR="00790BB9" w:rsidRPr="00790BB9" w14:paraId="563B93B7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78D6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SCA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A3CD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C531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BAD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ECB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6F0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0.32</w:t>
            </w:r>
          </w:p>
        </w:tc>
      </w:tr>
      <w:tr w:rsidR="00790BB9" w:rsidRPr="00790BB9" w14:paraId="1D33A377" w14:textId="77777777" w:rsidTr="00166E5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EB436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Step 3B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4689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Original difference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C3A3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Permutation mean difference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180D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2.50%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9329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97.50%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6AD4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b/>
                <w:bCs/>
              </w:rPr>
            </w:pPr>
            <w:r w:rsidRPr="00790BB9">
              <w:rPr>
                <w:rFonts w:eastAsia="Times New Roman" w:cs="Times New Roman"/>
                <w:b/>
                <w:bCs/>
              </w:rPr>
              <w:t>Permutation p value</w:t>
            </w:r>
          </w:p>
        </w:tc>
      </w:tr>
      <w:tr w:rsidR="00790BB9" w:rsidRPr="00790BB9" w14:paraId="67122D02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D80E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ESG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8A6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217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340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0F7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2C0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0.35</w:t>
            </w:r>
          </w:p>
        </w:tc>
      </w:tr>
      <w:tr w:rsidR="00790BB9" w:rsidRPr="00790BB9" w14:paraId="3F468499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9A7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GI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3A0EB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417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7A3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D08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5DC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0.91</w:t>
            </w:r>
          </w:p>
        </w:tc>
      </w:tr>
      <w:tr w:rsidR="0034660C" w:rsidRPr="00790BB9" w14:paraId="4AF29B8B" w14:textId="77777777" w:rsidTr="00166E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9B67B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</w:rPr>
            </w:pPr>
            <w:r w:rsidRPr="00790BB9">
              <w:rPr>
                <w:rFonts w:eastAsia="Times New Roman" w:cs="Times New Roman"/>
                <w:bCs/>
              </w:rPr>
              <w:t>SCA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A387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423E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1976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-0.55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A1F6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2F23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</w:rPr>
            </w:pPr>
            <w:r w:rsidRPr="00790BB9">
              <w:rPr>
                <w:rFonts w:eastAsia="Times New Roman" w:cs="Times New Roman"/>
              </w:rPr>
              <w:t>0.59</w:t>
            </w:r>
          </w:p>
        </w:tc>
      </w:tr>
    </w:tbl>
    <w:p w14:paraId="5845F77D" w14:textId="77777777" w:rsidR="0034660C" w:rsidRPr="00790BB9" w:rsidRDefault="0034660C" w:rsidP="0034660C">
      <w:pPr>
        <w:spacing w:before="6"/>
        <w:ind w:right="187"/>
        <w:jc w:val="both"/>
        <w:rPr>
          <w:rFonts w:eastAsia="Times New Roman" w:cs="Times New Roman"/>
          <w:szCs w:val="24"/>
        </w:rPr>
      </w:pPr>
    </w:p>
    <w:p w14:paraId="6DCA38B4" w14:textId="77777777" w:rsidR="0034660C" w:rsidRPr="00790BB9" w:rsidRDefault="0034660C" w:rsidP="0034660C">
      <w:pPr>
        <w:rPr>
          <w:rFonts w:cs="Times New Roman"/>
          <w:szCs w:val="24"/>
        </w:rPr>
      </w:pPr>
      <w:r w:rsidRPr="00790BB9">
        <w:rPr>
          <w:rFonts w:cs="Times New Roman"/>
          <w:szCs w:val="24"/>
        </w:rPr>
        <w:t>Table 5. Assessment of the Structural Model</w:t>
      </w:r>
    </w:p>
    <w:tbl>
      <w:tblPr>
        <w:tblW w:w="8363" w:type="dxa"/>
        <w:tblLook w:val="04A0" w:firstRow="1" w:lastRow="0" w:firstColumn="1" w:lastColumn="0" w:noHBand="0" w:noVBand="1"/>
      </w:tblPr>
      <w:tblGrid>
        <w:gridCol w:w="2552"/>
        <w:gridCol w:w="1083"/>
        <w:gridCol w:w="960"/>
        <w:gridCol w:w="960"/>
        <w:gridCol w:w="960"/>
        <w:gridCol w:w="960"/>
        <w:gridCol w:w="960"/>
      </w:tblGrid>
      <w:tr w:rsidR="00790BB9" w:rsidRPr="00790BB9" w14:paraId="1DBE486F" w14:textId="77777777" w:rsidTr="00166E5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E4C80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98EC3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69486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C6A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EA73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P values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2CF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vertAlign w:val="superscript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R</w:t>
            </w: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6C69E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vertAlign w:val="superscript"/>
              </w:rPr>
            </w:pP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f</w:t>
            </w:r>
            <w:r w:rsidRPr="00790BB9">
              <w:rPr>
                <w:rFonts w:eastAsia="Times New Roman" w:cs="Times New Roman"/>
                <w:b/>
                <w:bCs/>
                <w:i/>
                <w:iCs/>
                <w:szCs w:val="24"/>
                <w:vertAlign w:val="superscript"/>
              </w:rPr>
              <w:t>2</w:t>
            </w:r>
          </w:p>
        </w:tc>
      </w:tr>
      <w:tr w:rsidR="00790BB9" w:rsidRPr="00790BB9" w14:paraId="153E7CE4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842C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i/>
                <w:iCs/>
                <w:szCs w:val="24"/>
              </w:rPr>
              <w:t>Full data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4826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D489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79D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0080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0EB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184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790BB9" w:rsidRPr="00790BB9" w14:paraId="0BD6D91F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FE8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GI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A117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C89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255D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2002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B7F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F39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0.31</w:t>
            </w:r>
          </w:p>
        </w:tc>
      </w:tr>
      <w:tr w:rsidR="00790BB9" w:rsidRPr="00790BB9" w14:paraId="47364CB1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2CC3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1F0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9EB1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B5A7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C13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B358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0D7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0.09</w:t>
            </w:r>
          </w:p>
        </w:tc>
      </w:tr>
      <w:tr w:rsidR="00790BB9" w:rsidRPr="00790BB9" w14:paraId="6789805B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F553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GI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2E8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751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C5D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1583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09D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499B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0.41</w:t>
            </w:r>
          </w:p>
        </w:tc>
      </w:tr>
      <w:tr w:rsidR="00790BB9" w:rsidRPr="00790BB9" w14:paraId="01C3246F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077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GI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22F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3E0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08A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EF8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D7BE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707C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43386281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7291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Cs/>
                <w:i/>
                <w:iCs/>
                <w:szCs w:val="24"/>
              </w:rPr>
              <w:t xml:space="preserve">Private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000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740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94A1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94AC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361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059F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58D9B517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BC1D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GI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88CA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889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250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23FA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0B5D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DC7E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0.28</w:t>
            </w:r>
          </w:p>
        </w:tc>
      </w:tr>
      <w:tr w:rsidR="00790BB9" w:rsidRPr="00790BB9" w14:paraId="15624E0D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0F9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04B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0FA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941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1E5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414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F71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0.13</w:t>
            </w:r>
          </w:p>
        </w:tc>
      </w:tr>
      <w:tr w:rsidR="00790BB9" w:rsidRPr="00790BB9" w14:paraId="65E50140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8FA66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GI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B054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4AB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3B7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5C4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3EDF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C442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0.37</w:t>
            </w:r>
          </w:p>
        </w:tc>
      </w:tr>
      <w:tr w:rsidR="00790BB9" w:rsidRPr="00790BB9" w14:paraId="1C0BEC51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D5F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lastRenderedPageBreak/>
              <w:t>ESG -&gt; GI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EC7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C67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1F5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264C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2F56B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F27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7AE88221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A98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i/>
                <w:iCs/>
                <w:szCs w:val="24"/>
              </w:rPr>
            </w:pPr>
            <w:r w:rsidRPr="00790BB9">
              <w:rPr>
                <w:rFonts w:eastAsia="Times New Roman" w:cs="Times New Roman"/>
                <w:bCs/>
                <w:i/>
                <w:iCs/>
                <w:szCs w:val="24"/>
              </w:rPr>
              <w:t>Public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9289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5A3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2F59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3FBA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869B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BF73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790BB9" w:rsidRPr="00790BB9" w14:paraId="5EA9840D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26A5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GI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6F1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B04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9B71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2899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5AD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A040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0.55</w:t>
            </w:r>
          </w:p>
        </w:tc>
      </w:tr>
      <w:tr w:rsidR="00790BB9" w:rsidRPr="00790BB9" w14:paraId="33F53B11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C788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79F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85C5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A14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B194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489E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A4AD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0.05</w:t>
            </w:r>
          </w:p>
        </w:tc>
      </w:tr>
      <w:tr w:rsidR="00790BB9" w:rsidRPr="00790BB9" w14:paraId="4DEA7E6D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7DA2F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GI -&gt; SCA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2334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4B79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22A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DF6D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2241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E04C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0.51</w:t>
            </w:r>
          </w:p>
        </w:tc>
      </w:tr>
      <w:tr w:rsidR="0034660C" w:rsidRPr="00790BB9" w14:paraId="2A7C81A7" w14:textId="77777777" w:rsidTr="00166E5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10BFE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790BB9">
              <w:rPr>
                <w:rFonts w:eastAsia="Times New Roman" w:cs="Times New Roman"/>
                <w:bCs/>
                <w:szCs w:val="24"/>
              </w:rPr>
              <w:t>ESG -&gt; GI -&gt; SCA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5D46F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372E6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BD3D3" w14:textId="77777777" w:rsidR="0034660C" w:rsidRPr="00790BB9" w:rsidRDefault="0034660C" w:rsidP="00166E5F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9F947" w14:textId="77777777" w:rsidR="0034660C" w:rsidRPr="00790BB9" w:rsidRDefault="0034660C" w:rsidP="00166E5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CF867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25890" w14:textId="77777777" w:rsidR="0034660C" w:rsidRPr="00790BB9" w:rsidRDefault="0034660C" w:rsidP="00166E5F">
            <w:pPr>
              <w:spacing w:after="0"/>
              <w:rPr>
                <w:rFonts w:eastAsia="Times New Roman" w:cs="Times New Roman"/>
                <w:szCs w:val="24"/>
              </w:rPr>
            </w:pPr>
            <w:r w:rsidRPr="00790BB9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0586A862" w14:textId="77777777" w:rsidR="0034660C" w:rsidRPr="00790BB9" w:rsidRDefault="0034660C" w:rsidP="0034660C">
      <w:pPr>
        <w:rPr>
          <w:rFonts w:cs="Times New Roman"/>
        </w:rPr>
      </w:pPr>
    </w:p>
    <w:p w14:paraId="7F12DF44" w14:textId="77777777" w:rsidR="0034660C" w:rsidRPr="00790BB9" w:rsidRDefault="0034660C" w:rsidP="003A0C93">
      <w:pPr>
        <w:rPr>
          <w:sz w:val="20"/>
          <w:szCs w:val="20"/>
        </w:rPr>
      </w:pPr>
    </w:p>
    <w:sectPr w:rsidR="0034660C" w:rsidRPr="00790BB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F6C4" w14:textId="77777777" w:rsidR="002D3DF7" w:rsidRDefault="002D3DF7" w:rsidP="00117666">
      <w:pPr>
        <w:spacing w:after="0"/>
      </w:pPr>
      <w:r>
        <w:separator/>
      </w:r>
    </w:p>
  </w:endnote>
  <w:endnote w:type="continuationSeparator" w:id="0">
    <w:p w14:paraId="4C60F476" w14:textId="77777777" w:rsidR="002D3DF7" w:rsidRDefault="002D3DF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4660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4660C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4660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4660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DCDD" w14:textId="77777777" w:rsidR="002D3DF7" w:rsidRDefault="002D3DF7" w:rsidP="00117666">
      <w:pPr>
        <w:spacing w:after="0"/>
      </w:pPr>
      <w:r>
        <w:separator/>
      </w:r>
    </w:p>
  </w:footnote>
  <w:footnote w:type="continuationSeparator" w:id="0">
    <w:p w14:paraId="21D7AE83" w14:textId="77777777" w:rsidR="002D3DF7" w:rsidRDefault="002D3DF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FA7722F"/>
    <w:multiLevelType w:val="hybridMultilevel"/>
    <w:tmpl w:val="AEC8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0005"/>
    <w:multiLevelType w:val="hybridMultilevel"/>
    <w:tmpl w:val="E80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62CA"/>
    <w:multiLevelType w:val="hybridMultilevel"/>
    <w:tmpl w:val="7904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67392334">
    <w:abstractNumId w:val="0"/>
  </w:num>
  <w:num w:numId="2" w16cid:durableId="2038584836">
    <w:abstractNumId w:val="5"/>
  </w:num>
  <w:num w:numId="3" w16cid:durableId="1360012534">
    <w:abstractNumId w:val="1"/>
  </w:num>
  <w:num w:numId="4" w16cid:durableId="743339727">
    <w:abstractNumId w:val="8"/>
  </w:num>
  <w:num w:numId="5" w16cid:durableId="1210801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184021">
    <w:abstractNumId w:val="4"/>
  </w:num>
  <w:num w:numId="7" w16cid:durableId="1423455373">
    <w:abstractNumId w:val="9"/>
  </w:num>
  <w:num w:numId="8" w16cid:durableId="146092192">
    <w:abstractNumId w:val="9"/>
  </w:num>
  <w:num w:numId="9" w16cid:durableId="1314488130">
    <w:abstractNumId w:val="9"/>
  </w:num>
  <w:num w:numId="10" w16cid:durableId="1750349296">
    <w:abstractNumId w:val="9"/>
  </w:num>
  <w:num w:numId="11" w16cid:durableId="2052921291">
    <w:abstractNumId w:val="9"/>
  </w:num>
  <w:num w:numId="12" w16cid:durableId="620961189">
    <w:abstractNumId w:val="9"/>
  </w:num>
  <w:num w:numId="13" w16cid:durableId="1238713326">
    <w:abstractNumId w:val="4"/>
  </w:num>
  <w:num w:numId="14" w16cid:durableId="1485316380">
    <w:abstractNumId w:val="2"/>
  </w:num>
  <w:num w:numId="15" w16cid:durableId="666054269">
    <w:abstractNumId w:val="2"/>
  </w:num>
  <w:num w:numId="16" w16cid:durableId="930284529">
    <w:abstractNumId w:val="2"/>
  </w:num>
  <w:num w:numId="17" w16cid:durableId="325859432">
    <w:abstractNumId w:val="2"/>
  </w:num>
  <w:num w:numId="18" w16cid:durableId="1942295835">
    <w:abstractNumId w:val="2"/>
  </w:num>
  <w:num w:numId="19" w16cid:durableId="267349025">
    <w:abstractNumId w:val="2"/>
  </w:num>
  <w:num w:numId="20" w16cid:durableId="711464787">
    <w:abstractNumId w:val="3"/>
  </w:num>
  <w:num w:numId="21" w16cid:durableId="1556812611">
    <w:abstractNumId w:val="6"/>
  </w:num>
  <w:num w:numId="22" w16cid:durableId="578029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1439"/>
    <w:rsid w:val="002868E2"/>
    <w:rsid w:val="002869C3"/>
    <w:rsid w:val="002936E4"/>
    <w:rsid w:val="002B4A57"/>
    <w:rsid w:val="002C74CA"/>
    <w:rsid w:val="002D3DF7"/>
    <w:rsid w:val="0034660C"/>
    <w:rsid w:val="003544FB"/>
    <w:rsid w:val="003A0C93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0BB9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7E9E"/>
    <w:rsid w:val="00A569CD"/>
    <w:rsid w:val="00A57145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29CA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ynqvb">
    <w:name w:val="rynqvb"/>
    <w:basedOn w:val="DefaultParagraphFont"/>
    <w:rsid w:val="0034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EB43AE2E-3E4D-41E2-8F02-1C70F8CED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Tim West</cp:lastModifiedBy>
  <cp:revision>4</cp:revision>
  <cp:lastPrinted>2013-10-03T12:51:00Z</cp:lastPrinted>
  <dcterms:created xsi:type="dcterms:W3CDTF">2025-03-12T01:26:00Z</dcterms:created>
  <dcterms:modified xsi:type="dcterms:W3CDTF">2025-07-03T09:01:00Z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