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AE" w:rsidRPr="002F78AE" w:rsidRDefault="002F78AE" w:rsidP="002F78AE">
      <w:pPr>
        <w:snapToGrid w:val="0"/>
        <w:spacing w:line="480" w:lineRule="auto"/>
        <w:rPr>
          <w:rFonts w:hint="eastAsia"/>
          <w:b/>
          <w:sz w:val="24"/>
          <w:szCs w:val="24"/>
        </w:rPr>
      </w:pPr>
      <w:r w:rsidRPr="00ED2EBA">
        <w:rPr>
          <w:b/>
          <w:sz w:val="24"/>
          <w:szCs w:val="24"/>
        </w:rPr>
        <w:t xml:space="preserve">Table </w:t>
      </w:r>
      <w:r>
        <w:rPr>
          <w:b/>
          <w:sz w:val="24"/>
          <w:szCs w:val="24"/>
        </w:rPr>
        <w:t>S</w:t>
      </w:r>
      <w:r>
        <w:rPr>
          <w:rFonts w:hint="eastAsia"/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 xml:space="preserve"> </w:t>
      </w:r>
      <w:r w:rsidRPr="00ED2EBA">
        <w:rPr>
          <w:b/>
          <w:sz w:val="24"/>
          <w:szCs w:val="24"/>
          <w:lang w:val="en-US"/>
        </w:rPr>
        <w:t xml:space="preserve">Univariate </w:t>
      </w:r>
      <w:r w:rsidRPr="00ED2EBA">
        <w:rPr>
          <w:b/>
          <w:sz w:val="24"/>
          <w:szCs w:val="24"/>
        </w:rPr>
        <w:t>and multivariate analysis cutoff values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520"/>
        <w:gridCol w:w="2506"/>
      </w:tblGrid>
      <w:tr w:rsidR="002F78AE" w:rsidRPr="00ED2EBA" w:rsidTr="002F78AE">
        <w:trPr>
          <w:trHeight w:val="397"/>
        </w:trPr>
        <w:tc>
          <w:tcPr>
            <w:tcW w:w="3612" w:type="pct"/>
            <w:tcBorders>
              <w:bottom w:val="single" w:sz="4" w:space="0" w:color="auto"/>
            </w:tcBorders>
            <w:vAlign w:val="center"/>
          </w:tcPr>
          <w:p w:rsidR="002F78AE" w:rsidRPr="002F78AE" w:rsidRDefault="002F78AE" w:rsidP="002F78AE">
            <w:pPr>
              <w:widowControl w:val="0"/>
              <w:snapToGrid w:val="0"/>
              <w:spacing w:line="48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F78AE">
              <w:rPr>
                <w:b/>
                <w:color w:val="000000"/>
                <w:sz w:val="24"/>
                <w:szCs w:val="24"/>
              </w:rPr>
              <w:t>Cutoff</w:t>
            </w:r>
            <w:r w:rsidRPr="002F78AE">
              <w:rPr>
                <w:b/>
                <w:color w:val="000000"/>
                <w:sz w:val="24"/>
                <w:szCs w:val="24"/>
                <w:lang w:val="en-US"/>
              </w:rPr>
              <w:t xml:space="preserve"> values</w:t>
            </w:r>
            <w:r w:rsidRPr="002F78AE">
              <w:rPr>
                <w:b/>
                <w:color w:val="000000"/>
                <w:sz w:val="24"/>
                <w:szCs w:val="24"/>
              </w:rPr>
              <w:t xml:space="preserve">: knowledge, attitude, practice </w:t>
            </w:r>
            <w:r w:rsidRPr="002F78AE">
              <w:rPr>
                <w:b/>
                <w:color w:val="000000"/>
                <w:sz w:val="24"/>
                <w:szCs w:val="24"/>
                <w:lang w:val="en-US"/>
              </w:rPr>
              <w:t xml:space="preserve">as </w:t>
            </w:r>
            <w:r w:rsidRPr="002F78AE">
              <w:rPr>
                <w:b/>
                <w:color w:val="000000"/>
                <w:sz w:val="24"/>
                <w:szCs w:val="24"/>
              </w:rPr>
              <w:t>the median</w:t>
            </w:r>
          </w:p>
        </w:tc>
        <w:tc>
          <w:tcPr>
            <w:tcW w:w="1388" w:type="pct"/>
            <w:tcBorders>
              <w:bottom w:val="single" w:sz="4" w:space="0" w:color="auto"/>
            </w:tcBorders>
            <w:vAlign w:val="center"/>
          </w:tcPr>
          <w:p w:rsidR="002F78AE" w:rsidRPr="002F78AE" w:rsidRDefault="002F78AE" w:rsidP="002F78AE">
            <w:pPr>
              <w:widowControl w:val="0"/>
              <w:snapToGrid w:val="0"/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2F78AE">
              <w:rPr>
                <w:b/>
                <w:sz w:val="24"/>
                <w:szCs w:val="24"/>
              </w:rPr>
              <w:t>N (%)</w:t>
            </w:r>
          </w:p>
        </w:tc>
      </w:tr>
      <w:tr w:rsidR="002F78AE" w:rsidRPr="00ED2EBA" w:rsidTr="002F78AE">
        <w:trPr>
          <w:trHeight w:val="340"/>
        </w:trPr>
        <w:tc>
          <w:tcPr>
            <w:tcW w:w="3612" w:type="pct"/>
            <w:tcBorders>
              <w:top w:val="single" w:sz="4" w:space="0" w:color="auto"/>
              <w:bottom w:val="nil"/>
            </w:tcBorders>
            <w:vAlign w:val="center"/>
          </w:tcPr>
          <w:p w:rsidR="002F78AE" w:rsidRPr="00ED2EBA" w:rsidRDefault="002F78AE" w:rsidP="002F78AE">
            <w:pPr>
              <w:widowControl w:val="0"/>
              <w:snapToGrid w:val="0"/>
              <w:spacing w:line="480" w:lineRule="auto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Total score of knowledge dimension</w:t>
            </w:r>
          </w:p>
        </w:tc>
        <w:tc>
          <w:tcPr>
            <w:tcW w:w="1388" w:type="pct"/>
            <w:tcBorders>
              <w:top w:val="single" w:sz="4" w:space="0" w:color="auto"/>
              <w:bottom w:val="nil"/>
            </w:tcBorders>
          </w:tcPr>
          <w:p w:rsidR="002F78AE" w:rsidRPr="00ED2EBA" w:rsidRDefault="002F78AE" w:rsidP="002F78AE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F78AE" w:rsidRPr="00ED2EBA" w:rsidTr="002F78AE">
        <w:trPr>
          <w:trHeight w:val="340"/>
        </w:trPr>
        <w:tc>
          <w:tcPr>
            <w:tcW w:w="3612" w:type="pct"/>
            <w:tcBorders>
              <w:top w:val="nil"/>
            </w:tcBorders>
          </w:tcPr>
          <w:p w:rsidR="002F78AE" w:rsidRPr="00ED2EBA" w:rsidRDefault="002F78AE" w:rsidP="002F78AE">
            <w:pPr>
              <w:widowControl w:val="0"/>
              <w:snapToGrid w:val="0"/>
              <w:spacing w:line="480" w:lineRule="auto"/>
              <w:ind w:firstLine="180"/>
              <w:rPr>
                <w:color w:val="000000"/>
                <w:sz w:val="24"/>
                <w:szCs w:val="24"/>
              </w:rPr>
            </w:pPr>
            <w:r w:rsidRPr="00ED2EBA">
              <w:rPr>
                <w:b/>
                <w:sz w:val="24"/>
                <w:szCs w:val="24"/>
              </w:rPr>
              <w:t>Ksum&gt;=9</w:t>
            </w:r>
          </w:p>
        </w:tc>
        <w:tc>
          <w:tcPr>
            <w:tcW w:w="1388" w:type="pct"/>
            <w:tcBorders>
              <w:top w:val="nil"/>
            </w:tcBorders>
          </w:tcPr>
          <w:p w:rsidR="002F78AE" w:rsidRPr="00ED2EBA" w:rsidRDefault="002F78AE" w:rsidP="002F78AE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273 (54.7%)</w:t>
            </w:r>
          </w:p>
        </w:tc>
      </w:tr>
      <w:tr w:rsidR="002F78AE" w:rsidRPr="00ED2EBA" w:rsidTr="002F78AE">
        <w:trPr>
          <w:trHeight w:val="340"/>
        </w:trPr>
        <w:tc>
          <w:tcPr>
            <w:tcW w:w="3612" w:type="pct"/>
          </w:tcPr>
          <w:p w:rsidR="002F78AE" w:rsidRPr="00ED2EBA" w:rsidRDefault="002F78AE" w:rsidP="002F78AE">
            <w:pPr>
              <w:widowControl w:val="0"/>
              <w:snapToGrid w:val="0"/>
              <w:spacing w:line="480" w:lineRule="auto"/>
              <w:ind w:firstLine="180"/>
              <w:rPr>
                <w:color w:val="000000"/>
                <w:sz w:val="24"/>
                <w:szCs w:val="24"/>
              </w:rPr>
            </w:pPr>
            <w:r w:rsidRPr="00ED2EBA">
              <w:rPr>
                <w:b/>
                <w:sz w:val="24"/>
                <w:szCs w:val="24"/>
              </w:rPr>
              <w:t>Ksum&lt;=8</w:t>
            </w:r>
          </w:p>
        </w:tc>
        <w:tc>
          <w:tcPr>
            <w:tcW w:w="1388" w:type="pct"/>
          </w:tcPr>
          <w:p w:rsidR="002F78AE" w:rsidRPr="00ED2EBA" w:rsidRDefault="002F78AE" w:rsidP="002F78AE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226 (45.3%)</w:t>
            </w:r>
          </w:p>
        </w:tc>
      </w:tr>
      <w:tr w:rsidR="002F78AE" w:rsidRPr="00ED2EBA" w:rsidTr="002F78AE">
        <w:trPr>
          <w:trHeight w:val="340"/>
        </w:trPr>
        <w:tc>
          <w:tcPr>
            <w:tcW w:w="3612" w:type="pct"/>
          </w:tcPr>
          <w:p w:rsidR="002F78AE" w:rsidRPr="00ED2EBA" w:rsidRDefault="002F78AE" w:rsidP="002F78AE">
            <w:pPr>
              <w:widowControl w:val="0"/>
              <w:snapToGrid w:val="0"/>
              <w:spacing w:line="480" w:lineRule="auto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Attitude dimension total score</w:t>
            </w:r>
          </w:p>
        </w:tc>
        <w:tc>
          <w:tcPr>
            <w:tcW w:w="1388" w:type="pct"/>
          </w:tcPr>
          <w:p w:rsidR="002F78AE" w:rsidRPr="00ED2EBA" w:rsidRDefault="002F78AE" w:rsidP="002F78AE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F78AE" w:rsidRPr="00ED2EBA" w:rsidTr="002F78AE">
        <w:trPr>
          <w:trHeight w:val="340"/>
        </w:trPr>
        <w:tc>
          <w:tcPr>
            <w:tcW w:w="3612" w:type="pct"/>
          </w:tcPr>
          <w:p w:rsidR="002F78AE" w:rsidRPr="00ED2EBA" w:rsidRDefault="002F78AE" w:rsidP="002F78AE">
            <w:pPr>
              <w:widowControl w:val="0"/>
              <w:snapToGrid w:val="0"/>
              <w:spacing w:line="480" w:lineRule="auto"/>
              <w:ind w:firstLine="180"/>
              <w:rPr>
                <w:b/>
                <w:color w:val="000000"/>
                <w:sz w:val="24"/>
                <w:szCs w:val="24"/>
              </w:rPr>
            </w:pPr>
            <w:r w:rsidRPr="00ED2EBA">
              <w:rPr>
                <w:b/>
                <w:sz w:val="24"/>
                <w:szCs w:val="24"/>
              </w:rPr>
              <w:t>As</w:t>
            </w:r>
            <w:r w:rsidRPr="00ED2EBA">
              <w:rPr>
                <w:b/>
                <w:sz w:val="24"/>
                <w:szCs w:val="24"/>
                <w:lang w:val="en-US"/>
              </w:rPr>
              <w:t>um</w:t>
            </w:r>
            <w:r w:rsidRPr="00ED2EBA">
              <w:rPr>
                <w:b/>
                <w:sz w:val="24"/>
                <w:szCs w:val="24"/>
              </w:rPr>
              <w:t>&gt;=33</w:t>
            </w:r>
          </w:p>
        </w:tc>
        <w:tc>
          <w:tcPr>
            <w:tcW w:w="1388" w:type="pct"/>
          </w:tcPr>
          <w:p w:rsidR="002F78AE" w:rsidRPr="00ED2EBA" w:rsidRDefault="002F78AE" w:rsidP="002F78AE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272 (54.5%)</w:t>
            </w:r>
          </w:p>
        </w:tc>
      </w:tr>
      <w:tr w:rsidR="002F78AE" w:rsidRPr="00ED2EBA" w:rsidTr="002F78AE">
        <w:trPr>
          <w:trHeight w:val="340"/>
        </w:trPr>
        <w:tc>
          <w:tcPr>
            <w:tcW w:w="3612" w:type="pct"/>
          </w:tcPr>
          <w:p w:rsidR="002F78AE" w:rsidRPr="00ED2EBA" w:rsidRDefault="002F78AE" w:rsidP="002F78AE">
            <w:pPr>
              <w:widowControl w:val="0"/>
              <w:snapToGrid w:val="0"/>
              <w:spacing w:line="480" w:lineRule="auto"/>
              <w:ind w:firstLine="180"/>
              <w:rPr>
                <w:b/>
                <w:sz w:val="24"/>
                <w:szCs w:val="24"/>
              </w:rPr>
            </w:pPr>
            <w:r w:rsidRPr="00ED2EBA">
              <w:rPr>
                <w:b/>
                <w:sz w:val="24"/>
                <w:szCs w:val="24"/>
              </w:rPr>
              <w:t>As</w:t>
            </w:r>
            <w:r w:rsidRPr="00ED2EBA">
              <w:rPr>
                <w:b/>
                <w:sz w:val="24"/>
                <w:szCs w:val="24"/>
                <w:lang w:val="en-US"/>
              </w:rPr>
              <w:t>um</w:t>
            </w:r>
            <w:r w:rsidRPr="00ED2EBA">
              <w:rPr>
                <w:b/>
                <w:sz w:val="24"/>
                <w:szCs w:val="24"/>
              </w:rPr>
              <w:t>&lt;=32</w:t>
            </w:r>
          </w:p>
        </w:tc>
        <w:tc>
          <w:tcPr>
            <w:tcW w:w="1388" w:type="pct"/>
          </w:tcPr>
          <w:p w:rsidR="002F78AE" w:rsidRPr="00ED2EBA" w:rsidRDefault="002F78AE" w:rsidP="002F78AE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227 (45.5%)</w:t>
            </w:r>
          </w:p>
        </w:tc>
      </w:tr>
      <w:tr w:rsidR="002F78AE" w:rsidRPr="00ED2EBA" w:rsidTr="002F78AE">
        <w:trPr>
          <w:trHeight w:val="340"/>
        </w:trPr>
        <w:tc>
          <w:tcPr>
            <w:tcW w:w="3612" w:type="pct"/>
          </w:tcPr>
          <w:p w:rsidR="002F78AE" w:rsidRPr="00ED2EBA" w:rsidRDefault="002F78AE" w:rsidP="002F78AE">
            <w:pPr>
              <w:widowControl w:val="0"/>
              <w:snapToGrid w:val="0"/>
              <w:spacing w:line="480" w:lineRule="auto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Total score of practice dimension</w:t>
            </w:r>
          </w:p>
        </w:tc>
        <w:tc>
          <w:tcPr>
            <w:tcW w:w="1388" w:type="pct"/>
          </w:tcPr>
          <w:p w:rsidR="002F78AE" w:rsidRPr="00ED2EBA" w:rsidRDefault="002F78AE" w:rsidP="002F78AE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F78AE" w:rsidRPr="00ED2EBA" w:rsidTr="002F78AE">
        <w:trPr>
          <w:trHeight w:val="340"/>
        </w:trPr>
        <w:tc>
          <w:tcPr>
            <w:tcW w:w="3612" w:type="pct"/>
          </w:tcPr>
          <w:p w:rsidR="002F78AE" w:rsidRPr="00ED2EBA" w:rsidRDefault="002F78AE" w:rsidP="002F78AE">
            <w:pPr>
              <w:widowControl w:val="0"/>
              <w:snapToGrid w:val="0"/>
              <w:spacing w:line="480" w:lineRule="auto"/>
              <w:ind w:firstLine="180"/>
              <w:rPr>
                <w:b/>
                <w:sz w:val="24"/>
                <w:szCs w:val="24"/>
              </w:rPr>
            </w:pPr>
            <w:r w:rsidRPr="00ED2EBA">
              <w:rPr>
                <w:b/>
                <w:sz w:val="24"/>
                <w:szCs w:val="24"/>
              </w:rPr>
              <w:t>Psum&gt;=22</w:t>
            </w:r>
          </w:p>
        </w:tc>
        <w:tc>
          <w:tcPr>
            <w:tcW w:w="1388" w:type="pct"/>
          </w:tcPr>
          <w:p w:rsidR="002F78AE" w:rsidRPr="00ED2EBA" w:rsidRDefault="002F78AE" w:rsidP="002F78AE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255 (51.1%)</w:t>
            </w:r>
          </w:p>
        </w:tc>
      </w:tr>
      <w:tr w:rsidR="002F78AE" w:rsidRPr="00ED2EBA" w:rsidTr="002F78AE">
        <w:trPr>
          <w:trHeight w:val="340"/>
        </w:trPr>
        <w:tc>
          <w:tcPr>
            <w:tcW w:w="3612" w:type="pct"/>
          </w:tcPr>
          <w:p w:rsidR="002F78AE" w:rsidRPr="00ED2EBA" w:rsidRDefault="002F78AE" w:rsidP="002F78AE">
            <w:pPr>
              <w:widowControl w:val="0"/>
              <w:snapToGrid w:val="0"/>
              <w:spacing w:line="480" w:lineRule="auto"/>
              <w:ind w:firstLine="180"/>
              <w:rPr>
                <w:sz w:val="24"/>
                <w:szCs w:val="24"/>
              </w:rPr>
            </w:pPr>
            <w:r w:rsidRPr="00ED2EBA">
              <w:rPr>
                <w:b/>
                <w:sz w:val="24"/>
                <w:szCs w:val="24"/>
                <w:lang w:val="en-US"/>
              </w:rPr>
              <w:t>Psum</w:t>
            </w:r>
            <w:r w:rsidRPr="00ED2EBA">
              <w:rPr>
                <w:b/>
                <w:sz w:val="24"/>
                <w:szCs w:val="24"/>
              </w:rPr>
              <w:t xml:space="preserve"> &lt;=21</w:t>
            </w:r>
          </w:p>
        </w:tc>
        <w:tc>
          <w:tcPr>
            <w:tcW w:w="1388" w:type="pct"/>
          </w:tcPr>
          <w:p w:rsidR="002F78AE" w:rsidRPr="00ED2EBA" w:rsidRDefault="002F78AE" w:rsidP="002F78AE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244 (48.9%)</w:t>
            </w:r>
          </w:p>
        </w:tc>
      </w:tr>
    </w:tbl>
    <w:p w:rsidR="00DB328F" w:rsidRDefault="0046213B" w:rsidP="002F78AE">
      <w:pPr>
        <w:snapToGrid w:val="0"/>
        <w:spacing w:line="480" w:lineRule="auto"/>
      </w:pPr>
      <w:bookmarkStart w:id="0" w:name="_GoBack"/>
      <w:bookmarkEnd w:id="0"/>
    </w:p>
    <w:sectPr w:rsidR="00DB328F" w:rsidSect="002F78AE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13B" w:rsidRDefault="0046213B" w:rsidP="002F78AE">
      <w:r>
        <w:separator/>
      </w:r>
    </w:p>
  </w:endnote>
  <w:endnote w:type="continuationSeparator" w:id="0">
    <w:p w:rsidR="0046213B" w:rsidRDefault="0046213B" w:rsidP="002F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13B" w:rsidRDefault="0046213B" w:rsidP="002F78AE">
      <w:r>
        <w:separator/>
      </w:r>
    </w:p>
  </w:footnote>
  <w:footnote w:type="continuationSeparator" w:id="0">
    <w:p w:rsidR="0046213B" w:rsidRDefault="0046213B" w:rsidP="002F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AA"/>
    <w:rsid w:val="00117261"/>
    <w:rsid w:val="002F78AE"/>
    <w:rsid w:val="0046213B"/>
    <w:rsid w:val="005E7990"/>
    <w:rsid w:val="007722AA"/>
    <w:rsid w:val="00D3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8B1C5"/>
  <w15:chartTrackingRefBased/>
  <w15:docId w15:val="{0EEAF2C2-4777-42E9-BB9A-84B008A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AE"/>
    <w:pPr>
      <w:jc w:val="both"/>
    </w:pPr>
    <w:rPr>
      <w:rFonts w:ascii="Times New Roman" w:eastAsia="宋体" w:hAnsi="Times New Roman" w:cs="Times New Roman"/>
      <w:kern w:val="0"/>
      <w:szCs w:val="21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8A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2F78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8A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2F78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2024-07-12T07:08:00Z</dcterms:created>
  <dcterms:modified xsi:type="dcterms:W3CDTF">2024-07-12T07:08:00Z</dcterms:modified>
</cp:coreProperties>
</file>