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035AF" w14:textId="37B715E3" w:rsidR="00594292" w:rsidRPr="002C15E3" w:rsidRDefault="00594292" w:rsidP="003E3672">
      <w:pPr>
        <w:spacing w:after="12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t>Supplementary</w:t>
      </w:r>
      <w:r w:rsidR="004437F2" w:rsidRPr="002C15E3">
        <w:rPr>
          <w:rFonts w:ascii="Times New Roman" w:hAnsi="Times New Roman" w:cs="Times New Roman"/>
          <w:b/>
          <w:sz w:val="24"/>
          <w:szCs w:val="24"/>
          <w:lang w:val="en-US"/>
        </w:rPr>
        <w:t xml:space="preserve"> Figure </w:t>
      </w:r>
      <w:r w:rsidR="00265E53" w:rsidRPr="002C15E3">
        <w:rPr>
          <w:rFonts w:ascii="Times New Roman" w:hAnsi="Times New Roman" w:cs="Times New Roman"/>
          <w:b/>
          <w:sz w:val="24"/>
          <w:szCs w:val="24"/>
          <w:lang w:val="en-US"/>
        </w:rPr>
        <w:t>S1</w:t>
      </w:r>
      <w:r w:rsidR="007454F2" w:rsidRPr="002C15E3">
        <w:rPr>
          <w:rFonts w:ascii="Times New Roman" w:hAnsi="Times New Roman" w:cs="Times New Roman"/>
          <w:b/>
          <w:sz w:val="24"/>
          <w:szCs w:val="24"/>
          <w:lang w:val="en-US"/>
        </w:rPr>
        <w:t xml:space="preserve">. </w:t>
      </w:r>
      <w:r w:rsidR="007454F2" w:rsidRPr="002C15E3">
        <w:rPr>
          <w:rFonts w:ascii="Times New Roman" w:hAnsi="Times New Roman" w:cs="Times New Roman"/>
          <w:sz w:val="24"/>
          <w:szCs w:val="24"/>
          <w:lang w:val="en-US"/>
        </w:rPr>
        <w:t xml:space="preserve">Selection and inclusion. </w:t>
      </w:r>
      <w:r w:rsidR="007454F2" w:rsidRPr="002C15E3">
        <w:rPr>
          <w:rFonts w:ascii="Times New Roman" w:hAnsi="Times New Roman" w:cs="Times New Roman"/>
          <w:i/>
          <w:iCs/>
          <w:sz w:val="24"/>
          <w:szCs w:val="24"/>
          <w:lang w:val="en-US"/>
        </w:rPr>
        <w:t>H. influenzae</w:t>
      </w:r>
      <w:r w:rsidR="007454F2" w:rsidRPr="002C15E3">
        <w:rPr>
          <w:rFonts w:ascii="Times New Roman" w:hAnsi="Times New Roman" w:cs="Times New Roman"/>
          <w:sz w:val="24"/>
          <w:szCs w:val="24"/>
          <w:lang w:val="en-US"/>
        </w:rPr>
        <w:t xml:space="preserve"> with cefotaxime gradient MIC (CTX gMIC) &gt; 0.125 mg/L were </w:t>
      </w:r>
      <w:r w:rsidR="005244D4" w:rsidRPr="002C15E3">
        <w:rPr>
          <w:rFonts w:ascii="Times New Roman" w:hAnsi="Times New Roman" w:cs="Times New Roman"/>
          <w:sz w:val="24"/>
          <w:szCs w:val="24"/>
          <w:lang w:val="en-US"/>
        </w:rPr>
        <w:t>collected</w:t>
      </w:r>
      <w:r w:rsidR="007454F2" w:rsidRPr="002C15E3">
        <w:rPr>
          <w:rFonts w:ascii="Times New Roman" w:hAnsi="Times New Roman" w:cs="Times New Roman"/>
          <w:sz w:val="24"/>
          <w:szCs w:val="24"/>
          <w:lang w:val="en-US"/>
        </w:rPr>
        <w:t xml:space="preserve"> from three sources: 1) routine diagnostics at Vestfold Hospital Trust (VHT), 2) isolates </w:t>
      </w:r>
      <w:r w:rsidR="00BF565B" w:rsidRPr="002C15E3">
        <w:rPr>
          <w:rFonts w:ascii="Times New Roman" w:hAnsi="Times New Roman" w:cs="Times New Roman"/>
          <w:sz w:val="24"/>
          <w:szCs w:val="24"/>
          <w:lang w:val="en-US"/>
        </w:rPr>
        <w:t xml:space="preserve">with ‘exceptional phenotypes’ </w:t>
      </w:r>
      <w:r w:rsidR="005244D4" w:rsidRPr="002C15E3">
        <w:rPr>
          <w:rFonts w:ascii="Times New Roman" w:hAnsi="Times New Roman" w:cs="Times New Roman"/>
          <w:sz w:val="24"/>
          <w:szCs w:val="24"/>
          <w:lang w:val="en-US"/>
        </w:rPr>
        <w:t xml:space="preserve">submitted </w:t>
      </w:r>
      <w:r w:rsidR="00054353" w:rsidRPr="002C15E3">
        <w:rPr>
          <w:rFonts w:ascii="Times New Roman" w:hAnsi="Times New Roman" w:cs="Times New Roman"/>
          <w:sz w:val="24"/>
          <w:szCs w:val="24"/>
          <w:lang w:val="en-US"/>
        </w:rPr>
        <w:t>to VHT</w:t>
      </w:r>
      <w:r w:rsidR="00BF565B" w:rsidRPr="002C15E3">
        <w:rPr>
          <w:rFonts w:ascii="Times New Roman" w:hAnsi="Times New Roman" w:cs="Times New Roman"/>
          <w:sz w:val="24"/>
          <w:szCs w:val="24"/>
          <w:lang w:val="en-US"/>
        </w:rPr>
        <w:t>,</w:t>
      </w:r>
      <w:r w:rsidR="007454F2" w:rsidRPr="002C15E3">
        <w:rPr>
          <w:rFonts w:ascii="Times New Roman" w:hAnsi="Times New Roman" w:cs="Times New Roman"/>
          <w:sz w:val="24"/>
          <w:szCs w:val="24"/>
          <w:lang w:val="en-US"/>
        </w:rPr>
        <w:t xml:space="preserve"> and 3) the Norwegian Surveillance System for Antimi</w:t>
      </w:r>
      <w:r w:rsidR="00054353" w:rsidRPr="002C15E3">
        <w:rPr>
          <w:rFonts w:ascii="Times New Roman" w:hAnsi="Times New Roman" w:cs="Times New Roman"/>
          <w:sz w:val="24"/>
          <w:szCs w:val="24"/>
          <w:lang w:val="en-US"/>
        </w:rPr>
        <w:t>crobial Drug Resistance (NORM)</w:t>
      </w:r>
      <w:r w:rsidR="007454F2" w:rsidRPr="002C15E3">
        <w:rPr>
          <w:rFonts w:ascii="Times New Roman" w:hAnsi="Times New Roman" w:cs="Times New Roman"/>
          <w:sz w:val="24"/>
          <w:szCs w:val="24"/>
          <w:lang w:val="en-US"/>
        </w:rPr>
        <w:t xml:space="preserve">. </w:t>
      </w:r>
      <w:r w:rsidR="008E3310" w:rsidRPr="002C15E3">
        <w:rPr>
          <w:rFonts w:ascii="Times New Roman" w:hAnsi="Times New Roman" w:cs="Times New Roman"/>
          <w:sz w:val="24"/>
          <w:szCs w:val="24"/>
          <w:lang w:val="en-US"/>
        </w:rPr>
        <w:t>Isolates not growing in the broth microdilution MIC assay and isolates f</w:t>
      </w:r>
      <w:r w:rsidR="00BF565B" w:rsidRPr="002C15E3">
        <w:rPr>
          <w:rFonts w:ascii="Times New Roman" w:hAnsi="Times New Roman" w:cs="Times New Roman"/>
          <w:sz w:val="24"/>
          <w:szCs w:val="24"/>
          <w:lang w:val="en-US"/>
        </w:rPr>
        <w:t>alsely</w:t>
      </w:r>
      <w:r w:rsidR="00054353" w:rsidRPr="002C15E3">
        <w:rPr>
          <w:rFonts w:ascii="Times New Roman" w:hAnsi="Times New Roman" w:cs="Times New Roman"/>
          <w:sz w:val="24"/>
          <w:szCs w:val="24"/>
          <w:lang w:val="en-US"/>
        </w:rPr>
        <w:t xml:space="preserve"> </w:t>
      </w:r>
      <w:r w:rsidR="00AA6F3E" w:rsidRPr="002C15E3">
        <w:rPr>
          <w:rFonts w:ascii="Times New Roman" w:hAnsi="Times New Roman" w:cs="Times New Roman"/>
          <w:sz w:val="24"/>
          <w:szCs w:val="24"/>
          <w:lang w:val="en-US"/>
        </w:rPr>
        <w:t>cefotaxime-</w:t>
      </w:r>
      <w:r w:rsidR="00054353" w:rsidRPr="002C15E3">
        <w:rPr>
          <w:rFonts w:ascii="Times New Roman" w:hAnsi="Times New Roman" w:cs="Times New Roman"/>
          <w:sz w:val="24"/>
          <w:szCs w:val="24"/>
          <w:lang w:val="en-US"/>
        </w:rPr>
        <w:t xml:space="preserve">resistant by </w:t>
      </w:r>
      <w:r w:rsidR="00AA6F3E" w:rsidRPr="002C15E3">
        <w:rPr>
          <w:rFonts w:ascii="Times New Roman" w:hAnsi="Times New Roman" w:cs="Times New Roman"/>
          <w:sz w:val="24"/>
          <w:szCs w:val="24"/>
          <w:lang w:val="en-US"/>
        </w:rPr>
        <w:t xml:space="preserve">gradient </w:t>
      </w:r>
      <w:r w:rsidR="00054353" w:rsidRPr="002C15E3">
        <w:rPr>
          <w:rFonts w:ascii="Times New Roman" w:hAnsi="Times New Roman" w:cs="Times New Roman"/>
          <w:sz w:val="24"/>
          <w:szCs w:val="24"/>
          <w:lang w:val="en-US"/>
        </w:rPr>
        <w:t>MIC underwent sequencing to allow classification of penicillin-binding protein 3-mediated resistance (rPBP3)</w:t>
      </w:r>
      <w:r w:rsidR="00D535FD" w:rsidRPr="002C15E3">
        <w:rPr>
          <w:rFonts w:ascii="Times New Roman" w:hAnsi="Times New Roman" w:cs="Times New Roman"/>
          <w:sz w:val="24"/>
          <w:szCs w:val="24"/>
          <w:lang w:val="en-US"/>
        </w:rPr>
        <w:t xml:space="preserve"> but were </w:t>
      </w:r>
      <w:r w:rsidR="00B042E1" w:rsidRPr="002C15E3">
        <w:rPr>
          <w:rFonts w:ascii="Times New Roman" w:hAnsi="Times New Roman" w:cs="Times New Roman"/>
          <w:sz w:val="24"/>
          <w:szCs w:val="24"/>
          <w:lang w:val="en-US"/>
        </w:rPr>
        <w:t xml:space="preserve">otherwise </w:t>
      </w:r>
      <w:r w:rsidR="00D535FD" w:rsidRPr="002C15E3">
        <w:rPr>
          <w:rFonts w:ascii="Times New Roman" w:hAnsi="Times New Roman" w:cs="Times New Roman"/>
          <w:sz w:val="24"/>
          <w:szCs w:val="24"/>
          <w:lang w:val="en-US"/>
        </w:rPr>
        <w:t>excluded from further analyses</w:t>
      </w:r>
      <w:r w:rsidR="00054353" w:rsidRPr="002C15E3">
        <w:rPr>
          <w:rFonts w:ascii="Times New Roman" w:hAnsi="Times New Roman" w:cs="Times New Roman"/>
          <w:sz w:val="24"/>
          <w:szCs w:val="24"/>
          <w:lang w:val="en-US"/>
        </w:rPr>
        <w:t xml:space="preserve">. </w:t>
      </w:r>
      <w:r w:rsidR="008E3310" w:rsidRPr="002C15E3">
        <w:rPr>
          <w:rFonts w:ascii="Times New Roman" w:hAnsi="Times New Roman" w:cs="Times New Roman"/>
          <w:sz w:val="24"/>
          <w:szCs w:val="24"/>
          <w:lang w:val="en-US"/>
        </w:rPr>
        <w:t>Overall,</w:t>
      </w:r>
      <w:r w:rsidR="005E2204" w:rsidRPr="002C15E3">
        <w:rPr>
          <w:rFonts w:ascii="Times New Roman" w:hAnsi="Times New Roman" w:cs="Times New Roman"/>
          <w:sz w:val="24"/>
          <w:szCs w:val="24"/>
          <w:lang w:val="en-US"/>
        </w:rPr>
        <w:t xml:space="preserve"> 191 </w:t>
      </w:r>
      <w:r w:rsidR="00156607" w:rsidRPr="002C15E3">
        <w:rPr>
          <w:rFonts w:ascii="Times New Roman" w:hAnsi="Times New Roman" w:cs="Times New Roman"/>
          <w:sz w:val="24"/>
          <w:szCs w:val="24"/>
          <w:lang w:val="en-US"/>
        </w:rPr>
        <w:t xml:space="preserve">isolates </w:t>
      </w:r>
      <w:r w:rsidR="005E2204" w:rsidRPr="002C15E3">
        <w:rPr>
          <w:rFonts w:ascii="Times New Roman" w:hAnsi="Times New Roman" w:cs="Times New Roman"/>
          <w:sz w:val="24"/>
          <w:szCs w:val="24"/>
          <w:lang w:val="en-US"/>
        </w:rPr>
        <w:t>from different patients were</w:t>
      </w:r>
      <w:r w:rsidR="00156607" w:rsidRPr="002C15E3">
        <w:rPr>
          <w:rFonts w:ascii="Times New Roman" w:hAnsi="Times New Roman" w:cs="Times New Roman"/>
          <w:sz w:val="24"/>
          <w:szCs w:val="24"/>
          <w:lang w:val="en-US"/>
        </w:rPr>
        <w:t xml:space="preserve"> confirmed cefotaxime-resistant </w:t>
      </w:r>
      <w:r w:rsidR="00156607" w:rsidRPr="002C15E3">
        <w:rPr>
          <w:rFonts w:ascii="Times New Roman" w:hAnsi="Times New Roman" w:cs="Times New Roman"/>
          <w:i/>
          <w:sz w:val="24"/>
          <w:szCs w:val="24"/>
          <w:lang w:val="en-US"/>
        </w:rPr>
        <w:t>H. influenzae</w:t>
      </w:r>
      <w:r w:rsidR="00156607" w:rsidRPr="002C15E3">
        <w:rPr>
          <w:rFonts w:ascii="Times New Roman" w:hAnsi="Times New Roman" w:cs="Times New Roman"/>
          <w:sz w:val="24"/>
          <w:szCs w:val="24"/>
          <w:lang w:val="en-US"/>
        </w:rPr>
        <w:t xml:space="preserve"> (CRHI) and</w:t>
      </w:r>
      <w:r w:rsidR="005E2204" w:rsidRPr="002C15E3">
        <w:rPr>
          <w:rFonts w:ascii="Times New Roman" w:hAnsi="Times New Roman" w:cs="Times New Roman"/>
          <w:sz w:val="24"/>
          <w:szCs w:val="24"/>
          <w:lang w:val="en-US"/>
        </w:rPr>
        <w:t xml:space="preserve"> included in the study.</w:t>
      </w:r>
    </w:p>
    <w:p w14:paraId="79BA2EE7" w14:textId="3427CE50" w:rsidR="009A4147" w:rsidRPr="002C15E3" w:rsidRDefault="00751377" w:rsidP="003E3672">
      <w:pPr>
        <w:spacing w:after="0" w:line="240" w:lineRule="auto"/>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7622A734" wp14:editId="731EB283">
            <wp:extent cx="8659506" cy="4919133"/>
            <wp:effectExtent l="0" t="0" r="8255" b="0"/>
            <wp:docPr id="1794480902" name="Bilde 1" descr="Et bilde som inneholder tekst, skjermbilde, Font,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80902" name="Bilde 1" descr="Et bilde som inneholder tekst, skjermbilde, Font, nummer&#10;&#10;KI-generert innhold kan være feil."/>
                    <pic:cNvPicPr/>
                  </pic:nvPicPr>
                  <pic:blipFill>
                    <a:blip r:embed="rId8"/>
                    <a:stretch>
                      <a:fillRect/>
                    </a:stretch>
                  </pic:blipFill>
                  <pic:spPr>
                    <a:xfrm>
                      <a:off x="0" y="0"/>
                      <a:ext cx="8708721" cy="4947090"/>
                    </a:xfrm>
                    <a:prstGeom prst="rect">
                      <a:avLst/>
                    </a:prstGeom>
                  </pic:spPr>
                </pic:pic>
              </a:graphicData>
            </a:graphic>
          </wp:inline>
        </w:drawing>
      </w:r>
    </w:p>
    <w:p w14:paraId="773608EC" w14:textId="77777777" w:rsidR="00B26B45" w:rsidRPr="002C15E3" w:rsidRDefault="00B26B45" w:rsidP="003E3672">
      <w:pPr>
        <w:spacing w:after="0" w:line="240" w:lineRule="auto"/>
        <w:rPr>
          <w:rFonts w:ascii="Times New Roman" w:hAnsi="Times New Roman" w:cs="Times New Roman"/>
          <w:b/>
          <w:sz w:val="24"/>
          <w:szCs w:val="24"/>
          <w:highlight w:val="green"/>
          <w:lang w:val="en-US"/>
        </w:rPr>
        <w:sectPr w:rsidR="00B26B45" w:rsidRPr="002C15E3" w:rsidSect="00594292">
          <w:pgSz w:w="16838" w:h="11906" w:orient="landscape"/>
          <w:pgMar w:top="1140" w:right="1179" w:bottom="1140" w:left="1281" w:header="709" w:footer="709" w:gutter="0"/>
          <w:cols w:space="708"/>
          <w:docGrid w:linePitch="360"/>
        </w:sectPr>
      </w:pPr>
    </w:p>
    <w:p w14:paraId="136FDEB3" w14:textId="7EE81650" w:rsidR="00B26B45" w:rsidRPr="002C15E3" w:rsidRDefault="00594292" w:rsidP="003E3672">
      <w:pPr>
        <w:spacing w:after="120" w:line="240" w:lineRule="auto"/>
        <w:rPr>
          <w:rFonts w:ascii="Times New Roman" w:hAnsi="Times New Roman" w:cs="Times New Roman"/>
          <w:color w:val="000000" w:themeColor="text1"/>
          <w:sz w:val="24"/>
          <w:szCs w:val="24"/>
          <w:lang w:val="en-US"/>
        </w:rPr>
      </w:pPr>
      <w:r w:rsidRPr="002C15E3">
        <w:rPr>
          <w:rFonts w:ascii="Times New Roman" w:hAnsi="Times New Roman" w:cs="Times New Roman"/>
          <w:b/>
          <w:sz w:val="24"/>
          <w:szCs w:val="24"/>
          <w:lang w:val="en-US"/>
        </w:rPr>
        <w:lastRenderedPageBreak/>
        <w:t>Supplementary</w:t>
      </w:r>
      <w:r w:rsidR="00B26B45" w:rsidRPr="002C15E3">
        <w:rPr>
          <w:rFonts w:ascii="Times New Roman" w:hAnsi="Times New Roman" w:cs="Times New Roman"/>
          <w:b/>
          <w:sz w:val="24"/>
          <w:szCs w:val="24"/>
          <w:lang w:val="en-US"/>
        </w:rPr>
        <w:t xml:space="preserve"> Figure </w:t>
      </w:r>
      <w:r w:rsidR="00B26B45" w:rsidRPr="002C15E3">
        <w:rPr>
          <w:rFonts w:ascii="Times New Roman" w:hAnsi="Times New Roman" w:cs="Times New Roman"/>
          <w:b/>
          <w:color w:val="000000" w:themeColor="text1"/>
          <w:sz w:val="24"/>
          <w:szCs w:val="24"/>
          <w:lang w:val="en-US"/>
        </w:rPr>
        <w:t xml:space="preserve">S2. </w:t>
      </w:r>
      <w:r w:rsidR="00B26B45" w:rsidRPr="002C15E3">
        <w:rPr>
          <w:rFonts w:ascii="Times New Roman" w:hAnsi="Times New Roman" w:cs="Times New Roman"/>
          <w:bCs/>
          <w:color w:val="000000" w:themeColor="text1"/>
          <w:sz w:val="24"/>
          <w:szCs w:val="24"/>
          <w:lang w:val="en-US"/>
        </w:rPr>
        <w:t xml:space="preserve">Geographical </w:t>
      </w:r>
      <w:r w:rsidR="007A74AD" w:rsidRPr="002C15E3">
        <w:rPr>
          <w:rFonts w:ascii="Times New Roman" w:hAnsi="Times New Roman" w:cs="Times New Roman"/>
          <w:bCs/>
          <w:color w:val="000000" w:themeColor="text1"/>
          <w:sz w:val="24"/>
          <w:szCs w:val="24"/>
          <w:lang w:val="en-US"/>
        </w:rPr>
        <w:t>distribution</w:t>
      </w:r>
      <w:r w:rsidR="00B26B45" w:rsidRPr="002C15E3">
        <w:rPr>
          <w:rFonts w:ascii="Times New Roman" w:hAnsi="Times New Roman" w:cs="Times New Roman"/>
          <w:bCs/>
          <w:color w:val="000000" w:themeColor="text1"/>
          <w:sz w:val="24"/>
          <w:szCs w:val="24"/>
          <w:lang w:val="en-US"/>
        </w:rPr>
        <w:t xml:space="preserve">. A) </w:t>
      </w:r>
      <w:r w:rsidR="00B26B45" w:rsidRPr="002C15E3">
        <w:rPr>
          <w:rFonts w:ascii="Times New Roman" w:hAnsi="Times New Roman" w:cs="Times New Roman"/>
          <w:color w:val="000000" w:themeColor="text1"/>
          <w:sz w:val="24"/>
          <w:szCs w:val="24"/>
          <w:lang w:val="en-US"/>
        </w:rPr>
        <w:t xml:space="preserve">Norwegian patients (n=183) were assigned to six </w:t>
      </w:r>
      <w:r w:rsidR="007A74AD" w:rsidRPr="002C15E3">
        <w:rPr>
          <w:rFonts w:ascii="Times New Roman" w:hAnsi="Times New Roman" w:cs="Times New Roman"/>
          <w:color w:val="000000" w:themeColor="text1"/>
          <w:sz w:val="24"/>
          <w:szCs w:val="24"/>
          <w:lang w:val="en-US"/>
        </w:rPr>
        <w:t xml:space="preserve">geographical </w:t>
      </w:r>
      <w:r w:rsidR="00B26B45" w:rsidRPr="002C15E3">
        <w:rPr>
          <w:rFonts w:ascii="Times New Roman" w:hAnsi="Times New Roman" w:cs="Times New Roman"/>
          <w:color w:val="000000" w:themeColor="text1"/>
          <w:sz w:val="24"/>
          <w:szCs w:val="24"/>
          <w:lang w:val="en-US"/>
        </w:rPr>
        <w:t xml:space="preserve">regions </w:t>
      </w:r>
      <w:r w:rsidR="007A74AD" w:rsidRPr="002C15E3">
        <w:rPr>
          <w:rFonts w:ascii="Times New Roman" w:hAnsi="Times New Roman" w:cs="Times New Roman"/>
          <w:color w:val="000000" w:themeColor="text1"/>
          <w:sz w:val="24"/>
          <w:szCs w:val="24"/>
          <w:lang w:val="en-US"/>
        </w:rPr>
        <w:t xml:space="preserve">based on </w:t>
      </w:r>
      <w:r w:rsidR="00B26B45" w:rsidRPr="002C15E3">
        <w:rPr>
          <w:rFonts w:ascii="Times New Roman" w:hAnsi="Times New Roman" w:cs="Times New Roman"/>
          <w:color w:val="000000" w:themeColor="text1"/>
          <w:sz w:val="24"/>
          <w:szCs w:val="24"/>
          <w:lang w:val="en-US"/>
        </w:rPr>
        <w:t>county of residence: Capital (Oslo County), East (</w:t>
      </w:r>
      <w:proofErr w:type="spellStart"/>
      <w:r w:rsidR="00B26B45" w:rsidRPr="002C15E3">
        <w:rPr>
          <w:rFonts w:ascii="Times New Roman" w:hAnsi="Times New Roman" w:cs="Times New Roman"/>
          <w:color w:val="000000" w:themeColor="text1"/>
          <w:sz w:val="24"/>
          <w:szCs w:val="24"/>
          <w:lang w:val="en-US"/>
        </w:rPr>
        <w:t>Akershus</w:t>
      </w:r>
      <w:proofErr w:type="spellEnd"/>
      <w:r w:rsidR="00B26B45" w:rsidRPr="002C15E3">
        <w:rPr>
          <w:rFonts w:ascii="Times New Roman" w:hAnsi="Times New Roman" w:cs="Times New Roman"/>
          <w:color w:val="000000" w:themeColor="text1"/>
          <w:sz w:val="24"/>
          <w:szCs w:val="24"/>
          <w:lang w:val="en-US"/>
        </w:rPr>
        <w:t xml:space="preserve">, </w:t>
      </w:r>
      <w:proofErr w:type="spellStart"/>
      <w:r w:rsidR="00B26B45" w:rsidRPr="002C15E3">
        <w:rPr>
          <w:rFonts w:ascii="Times New Roman" w:hAnsi="Times New Roman" w:cs="Times New Roman"/>
          <w:color w:val="000000" w:themeColor="text1"/>
          <w:sz w:val="24"/>
          <w:szCs w:val="24"/>
          <w:lang w:val="en-US"/>
        </w:rPr>
        <w:t>Innlandet</w:t>
      </w:r>
      <w:proofErr w:type="spellEnd"/>
      <w:r w:rsidR="00B26B45" w:rsidRPr="002C15E3">
        <w:rPr>
          <w:rFonts w:ascii="Times New Roman" w:hAnsi="Times New Roman" w:cs="Times New Roman"/>
          <w:color w:val="000000" w:themeColor="text1"/>
          <w:sz w:val="24"/>
          <w:szCs w:val="24"/>
          <w:lang w:val="en-US"/>
        </w:rPr>
        <w:t xml:space="preserve">, and </w:t>
      </w:r>
      <w:proofErr w:type="spellStart"/>
      <w:r w:rsidR="00B26B45" w:rsidRPr="002C15E3">
        <w:rPr>
          <w:rFonts w:ascii="Times New Roman" w:hAnsi="Times New Roman" w:cs="Times New Roman"/>
          <w:color w:val="000000" w:themeColor="text1"/>
          <w:sz w:val="24"/>
          <w:szCs w:val="24"/>
          <w:lang w:val="en-US"/>
        </w:rPr>
        <w:t>Østfold</w:t>
      </w:r>
      <w:proofErr w:type="spellEnd"/>
      <w:r w:rsidR="00B26B45" w:rsidRPr="002C15E3">
        <w:rPr>
          <w:rFonts w:ascii="Times New Roman" w:hAnsi="Times New Roman" w:cs="Times New Roman"/>
          <w:color w:val="000000" w:themeColor="text1"/>
          <w:sz w:val="24"/>
          <w:szCs w:val="24"/>
          <w:lang w:val="en-US"/>
        </w:rPr>
        <w:t xml:space="preserve"> counties), South (Agder, Buskerud, Telemark, and Vestfold counties), West (Rogaland and Vestland counties), Central (</w:t>
      </w:r>
      <w:proofErr w:type="spellStart"/>
      <w:r w:rsidR="00B26B45" w:rsidRPr="002C15E3">
        <w:rPr>
          <w:rFonts w:ascii="Times New Roman" w:hAnsi="Times New Roman" w:cs="Times New Roman"/>
          <w:color w:val="000000" w:themeColor="text1"/>
          <w:sz w:val="24"/>
          <w:szCs w:val="24"/>
          <w:lang w:val="en-US"/>
        </w:rPr>
        <w:t>Møre</w:t>
      </w:r>
      <w:proofErr w:type="spellEnd"/>
      <w:r w:rsidR="00B26B45" w:rsidRPr="002C15E3">
        <w:rPr>
          <w:rFonts w:ascii="Times New Roman" w:hAnsi="Times New Roman" w:cs="Times New Roman"/>
          <w:color w:val="000000" w:themeColor="text1"/>
          <w:sz w:val="24"/>
          <w:szCs w:val="24"/>
          <w:lang w:val="en-US"/>
        </w:rPr>
        <w:t xml:space="preserve"> </w:t>
      </w:r>
      <w:proofErr w:type="spellStart"/>
      <w:r w:rsidR="00B26B45" w:rsidRPr="002C15E3">
        <w:rPr>
          <w:rFonts w:ascii="Times New Roman" w:hAnsi="Times New Roman" w:cs="Times New Roman"/>
          <w:color w:val="000000" w:themeColor="text1"/>
          <w:sz w:val="24"/>
          <w:szCs w:val="24"/>
          <w:lang w:val="en-US"/>
        </w:rPr>
        <w:t>og</w:t>
      </w:r>
      <w:proofErr w:type="spellEnd"/>
      <w:r w:rsidR="00B26B45" w:rsidRPr="002C15E3">
        <w:rPr>
          <w:rFonts w:ascii="Times New Roman" w:hAnsi="Times New Roman" w:cs="Times New Roman"/>
          <w:color w:val="000000" w:themeColor="text1"/>
          <w:sz w:val="24"/>
          <w:szCs w:val="24"/>
          <w:lang w:val="en-US"/>
        </w:rPr>
        <w:t xml:space="preserve"> Romsdal and </w:t>
      </w:r>
      <w:proofErr w:type="spellStart"/>
      <w:r w:rsidR="00B26B45" w:rsidRPr="002C15E3">
        <w:rPr>
          <w:rFonts w:ascii="Times New Roman" w:hAnsi="Times New Roman" w:cs="Times New Roman"/>
          <w:color w:val="000000" w:themeColor="text1"/>
          <w:sz w:val="24"/>
          <w:szCs w:val="24"/>
          <w:lang w:val="en-US"/>
        </w:rPr>
        <w:t>Trøndelag</w:t>
      </w:r>
      <w:proofErr w:type="spellEnd"/>
      <w:r w:rsidR="00B26B45" w:rsidRPr="002C15E3">
        <w:rPr>
          <w:rFonts w:ascii="Times New Roman" w:hAnsi="Times New Roman" w:cs="Times New Roman"/>
          <w:color w:val="000000" w:themeColor="text1"/>
          <w:sz w:val="24"/>
          <w:szCs w:val="24"/>
          <w:lang w:val="en-US"/>
        </w:rPr>
        <w:t xml:space="preserve"> counties), and North (</w:t>
      </w:r>
      <w:proofErr w:type="spellStart"/>
      <w:r w:rsidR="00B26B45" w:rsidRPr="002C15E3">
        <w:rPr>
          <w:rFonts w:ascii="Times New Roman" w:hAnsi="Times New Roman" w:cs="Times New Roman"/>
          <w:sz w:val="24"/>
          <w:szCs w:val="24"/>
          <w:lang w:val="en-US"/>
        </w:rPr>
        <w:t>Finnmark</w:t>
      </w:r>
      <w:proofErr w:type="spellEnd"/>
      <w:r w:rsidR="00B26B45" w:rsidRPr="002C15E3">
        <w:rPr>
          <w:rFonts w:ascii="Times New Roman" w:hAnsi="Times New Roman" w:cs="Times New Roman"/>
          <w:color w:val="000000" w:themeColor="text1"/>
          <w:sz w:val="24"/>
          <w:szCs w:val="24"/>
          <w:lang w:val="en-US"/>
        </w:rPr>
        <w:t xml:space="preserve">, Nordland, and Troms counties). Sweden (n=8) was counted as a single region. B) Included isolates (n=191) by region and year. </w:t>
      </w:r>
      <w:r w:rsidR="007A74AD" w:rsidRPr="002C15E3">
        <w:rPr>
          <w:rFonts w:ascii="Times New Roman" w:hAnsi="Times New Roman" w:cs="Times New Roman"/>
          <w:color w:val="000000" w:themeColor="text1"/>
          <w:sz w:val="24"/>
          <w:szCs w:val="24"/>
          <w:lang w:val="en-US"/>
        </w:rPr>
        <w:t xml:space="preserve">The low number in 2018 reflects </w:t>
      </w:r>
      <w:r w:rsidRPr="002C15E3">
        <w:rPr>
          <w:rFonts w:ascii="Times New Roman" w:hAnsi="Times New Roman" w:cs="Times New Roman"/>
          <w:color w:val="000000" w:themeColor="text1"/>
          <w:sz w:val="24"/>
          <w:szCs w:val="24"/>
          <w:lang w:val="en-US"/>
        </w:rPr>
        <w:t>downscaling of</w:t>
      </w:r>
      <w:r w:rsidR="007A74AD" w:rsidRPr="002C15E3">
        <w:rPr>
          <w:rFonts w:ascii="Times New Roman" w:hAnsi="Times New Roman" w:cs="Times New Roman"/>
          <w:color w:val="000000" w:themeColor="text1"/>
          <w:sz w:val="24"/>
          <w:szCs w:val="24"/>
          <w:lang w:val="en-US"/>
        </w:rPr>
        <w:t xml:space="preserve"> </w:t>
      </w:r>
      <w:r w:rsidR="007A74AD" w:rsidRPr="002C15E3">
        <w:rPr>
          <w:rFonts w:ascii="Times New Roman" w:hAnsi="Times New Roman" w:cs="Times New Roman"/>
          <w:sz w:val="24"/>
          <w:szCs w:val="24"/>
          <w:lang w:val="en-US"/>
        </w:rPr>
        <w:t xml:space="preserve">confirmatory testing </w:t>
      </w:r>
      <w:r w:rsidR="00B26B45" w:rsidRPr="002C15E3">
        <w:rPr>
          <w:rFonts w:ascii="Times New Roman" w:hAnsi="Times New Roman" w:cs="Times New Roman"/>
          <w:sz w:val="24"/>
          <w:szCs w:val="24"/>
          <w:lang w:val="en-US"/>
        </w:rPr>
        <w:t xml:space="preserve">at Vestfold Hospital Trust due to altered </w:t>
      </w:r>
      <w:r w:rsidR="007A74AD" w:rsidRPr="002C15E3">
        <w:rPr>
          <w:rFonts w:ascii="Times New Roman" w:hAnsi="Times New Roman" w:cs="Times New Roman"/>
          <w:sz w:val="24"/>
          <w:szCs w:val="24"/>
          <w:lang w:val="en-US"/>
        </w:rPr>
        <w:t xml:space="preserve">EUCAST </w:t>
      </w:r>
      <w:r w:rsidR="00B26B45" w:rsidRPr="002C15E3">
        <w:rPr>
          <w:rFonts w:ascii="Times New Roman" w:hAnsi="Times New Roman" w:cs="Times New Roman"/>
          <w:sz w:val="24"/>
          <w:szCs w:val="24"/>
          <w:lang w:val="en-US"/>
        </w:rPr>
        <w:t xml:space="preserve">recommendations for </w:t>
      </w:r>
      <w:r w:rsidR="007A74AD" w:rsidRPr="002C15E3">
        <w:rPr>
          <w:rFonts w:ascii="Times New Roman" w:hAnsi="Times New Roman" w:cs="Times New Roman"/>
          <w:sz w:val="24"/>
          <w:szCs w:val="24"/>
          <w:lang w:val="en-US"/>
        </w:rPr>
        <w:t xml:space="preserve">handling of </w:t>
      </w:r>
      <w:r w:rsidR="007A74AD" w:rsidRPr="002C15E3">
        <w:rPr>
          <w:rFonts w:ascii="Times New Roman" w:hAnsi="Times New Roman" w:cs="Times New Roman"/>
          <w:i/>
          <w:sz w:val="24"/>
          <w:szCs w:val="24"/>
          <w:lang w:val="en-US"/>
        </w:rPr>
        <w:t>H. influenzae</w:t>
      </w:r>
      <w:r w:rsidR="007A74AD" w:rsidRPr="002C15E3">
        <w:rPr>
          <w:rFonts w:ascii="Times New Roman" w:hAnsi="Times New Roman" w:cs="Times New Roman"/>
          <w:sz w:val="24"/>
          <w:szCs w:val="24"/>
          <w:lang w:val="en-US"/>
        </w:rPr>
        <w:t xml:space="preserve"> with</w:t>
      </w:r>
      <w:r w:rsidR="00B26B45" w:rsidRPr="002C15E3">
        <w:rPr>
          <w:rFonts w:ascii="Times New Roman" w:hAnsi="Times New Roman" w:cs="Times New Roman"/>
          <w:sz w:val="24"/>
          <w:szCs w:val="24"/>
          <w:lang w:val="en-US"/>
        </w:rPr>
        <w:t xml:space="preserve"> exceptional phenotypes. </w:t>
      </w:r>
      <w:r w:rsidR="00B26B45" w:rsidRPr="002C15E3">
        <w:rPr>
          <w:rFonts w:ascii="Times New Roman" w:hAnsi="Times New Roman" w:cs="Times New Roman"/>
          <w:color w:val="000000" w:themeColor="text1"/>
          <w:sz w:val="24"/>
          <w:szCs w:val="24"/>
          <w:lang w:val="en-US"/>
        </w:rPr>
        <w:t xml:space="preserve">C) Isolates by region and care level (primary care or hospital). Proportions of the Norwegian population (grey columns) are shown as comparators. </w:t>
      </w:r>
    </w:p>
    <w:p w14:paraId="55987462" w14:textId="7A6A9BFE" w:rsidR="0007663C" w:rsidRPr="002C15E3" w:rsidRDefault="003012F1" w:rsidP="003E3672">
      <w:pPr>
        <w:spacing w:after="0" w:line="240" w:lineRule="auto"/>
        <w:contextualSpacing/>
        <w:rPr>
          <w:rFonts w:ascii="Times New Roman" w:hAnsi="Times New Roman" w:cs="Times New Roman"/>
          <w:color w:val="000000" w:themeColor="text1"/>
          <w:sz w:val="24"/>
          <w:szCs w:val="24"/>
          <w:lang w:val="en-US"/>
        </w:rPr>
      </w:pPr>
      <w:r w:rsidRPr="002C15E3">
        <w:rPr>
          <w:rFonts w:ascii="Times New Roman" w:hAnsi="Times New Roman" w:cs="Times New Roman"/>
          <w:color w:val="000000" w:themeColor="text1"/>
          <w:sz w:val="24"/>
          <w:szCs w:val="24"/>
          <w:lang w:val="en-US"/>
        </w:rPr>
        <w:drawing>
          <wp:inline distT="0" distB="0" distL="0" distR="0" wp14:anchorId="3D04B07A" wp14:editId="59C60D1C">
            <wp:extent cx="8862834" cy="4902200"/>
            <wp:effectExtent l="0" t="0" r="0" b="0"/>
            <wp:docPr id="1383937675" name="Bilde 1" descr="Et bilde som inneholder tekst, diagram, skjermbilde, k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37675" name="Bilde 1" descr="Et bilde som inneholder tekst, diagram, skjermbilde, kart&#10;&#10;KI-generert innhold kan være feil."/>
                    <pic:cNvPicPr/>
                  </pic:nvPicPr>
                  <pic:blipFill>
                    <a:blip r:embed="rId9"/>
                    <a:stretch>
                      <a:fillRect/>
                    </a:stretch>
                  </pic:blipFill>
                  <pic:spPr>
                    <a:xfrm>
                      <a:off x="0" y="0"/>
                      <a:ext cx="8897837" cy="4921561"/>
                    </a:xfrm>
                    <a:prstGeom prst="rect">
                      <a:avLst/>
                    </a:prstGeom>
                  </pic:spPr>
                </pic:pic>
              </a:graphicData>
            </a:graphic>
          </wp:inline>
        </w:drawing>
      </w:r>
    </w:p>
    <w:p w14:paraId="7A8CFD51" w14:textId="1E03F9AA" w:rsidR="0007663C" w:rsidRPr="002C15E3" w:rsidRDefault="0007663C" w:rsidP="003E3672">
      <w:pPr>
        <w:spacing w:before="120" w:after="240" w:line="240" w:lineRule="auto"/>
        <w:contextualSpacing/>
        <w:rPr>
          <w:rFonts w:ascii="Times New Roman" w:hAnsi="Times New Roman" w:cs="Times New Roman"/>
          <w:b/>
          <w:sz w:val="24"/>
          <w:szCs w:val="24"/>
          <w:lang w:val="en-US"/>
        </w:rPr>
        <w:sectPr w:rsidR="0007663C" w:rsidRPr="002C15E3" w:rsidSect="00594292">
          <w:pgSz w:w="16838" w:h="11906" w:orient="landscape"/>
          <w:pgMar w:top="1140" w:right="1179" w:bottom="1140" w:left="1281" w:header="709" w:footer="709" w:gutter="0"/>
          <w:cols w:space="708"/>
          <w:docGrid w:linePitch="360"/>
        </w:sectPr>
      </w:pPr>
    </w:p>
    <w:p w14:paraId="6279CB6D" w14:textId="3A479E68" w:rsidR="0007663C" w:rsidRPr="002C15E3" w:rsidRDefault="00594292" w:rsidP="003E3672">
      <w:pPr>
        <w:spacing w:after="12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07663C" w:rsidRPr="002C15E3">
        <w:rPr>
          <w:rFonts w:ascii="Times New Roman" w:hAnsi="Times New Roman" w:cs="Times New Roman"/>
          <w:b/>
          <w:sz w:val="24"/>
          <w:szCs w:val="24"/>
          <w:lang w:val="en-US"/>
        </w:rPr>
        <w:t xml:space="preserve"> Table S1.</w:t>
      </w:r>
      <w:r w:rsidR="0007663C" w:rsidRPr="002C15E3">
        <w:rPr>
          <w:rFonts w:ascii="Times New Roman" w:hAnsi="Times New Roman" w:cs="Times New Roman"/>
          <w:sz w:val="24"/>
          <w:szCs w:val="24"/>
          <w:lang w:val="en-US"/>
        </w:rPr>
        <w:t xml:space="preserve"> Antimicrobial agents and categories</w:t>
      </w:r>
      <w:r w:rsidR="00B10B10" w:rsidRPr="002C15E3">
        <w:rPr>
          <w:rFonts w:ascii="Times New Roman" w:hAnsi="Times New Roman" w:cs="Times New Roman"/>
          <w:sz w:val="24"/>
          <w:szCs w:val="24"/>
          <w:lang w:val="en-US"/>
        </w:rPr>
        <w:t>, epidemiological cuff-off values (ECOFF), and clinical breakpoints</w:t>
      </w:r>
      <w:r w:rsidR="0007663C" w:rsidRPr="002C15E3">
        <w:rPr>
          <w:rFonts w:ascii="Times New Roman" w:hAnsi="Times New Roman" w:cs="Times New Roman"/>
          <w:sz w:val="24"/>
          <w:szCs w:val="24"/>
          <w:lang w:val="en-US"/>
        </w:rPr>
        <w:t xml:space="preserve"> </w:t>
      </w:r>
    </w:p>
    <w:tbl>
      <w:tblPr>
        <w:tblStyle w:val="Tabellrutenett"/>
        <w:tblW w:w="4995" w:type="pct"/>
        <w:tblBorders>
          <w:left w:val="none" w:sz="0" w:space="0" w:color="auto"/>
          <w:right w:val="none" w:sz="0" w:space="0" w:color="auto"/>
          <w:insideV w:val="none" w:sz="0" w:space="0" w:color="auto"/>
        </w:tblBorders>
        <w:tblLook w:val="04A0" w:firstRow="1" w:lastRow="0" w:firstColumn="1" w:lastColumn="0" w:noHBand="0" w:noVBand="1"/>
      </w:tblPr>
      <w:tblGrid>
        <w:gridCol w:w="3655"/>
        <w:gridCol w:w="3801"/>
        <w:gridCol w:w="2058"/>
        <w:gridCol w:w="2104"/>
        <w:gridCol w:w="1134"/>
        <w:gridCol w:w="1602"/>
      </w:tblGrid>
      <w:tr w:rsidR="00574A0A" w:rsidRPr="002C15E3" w14:paraId="7416EDAF" w14:textId="77777777" w:rsidTr="00574A0A">
        <w:trPr>
          <w:trHeight w:val="482"/>
        </w:trPr>
        <w:tc>
          <w:tcPr>
            <w:tcW w:w="1273" w:type="pct"/>
            <w:tcBorders>
              <w:left w:val="single" w:sz="4" w:space="0" w:color="auto"/>
              <w:right w:val="single" w:sz="4" w:space="0" w:color="auto"/>
            </w:tcBorders>
          </w:tcPr>
          <w:p w14:paraId="757E0CDB"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b/>
                <w:sz w:val="24"/>
                <w:szCs w:val="24"/>
                <w:lang w:val="en-US"/>
              </w:rPr>
              <w:t xml:space="preserve">Antimicrobial </w:t>
            </w:r>
            <w:proofErr w:type="spellStart"/>
            <w:r w:rsidRPr="002C15E3">
              <w:rPr>
                <w:rFonts w:ascii="Times New Roman" w:hAnsi="Times New Roman" w:cs="Times New Roman"/>
                <w:b/>
                <w:sz w:val="24"/>
                <w:szCs w:val="24"/>
                <w:lang w:val="en-US"/>
              </w:rPr>
              <w:t>categories</w:t>
            </w:r>
            <w:r w:rsidRPr="002C15E3">
              <w:rPr>
                <w:rFonts w:ascii="Times New Roman" w:hAnsi="Times New Roman" w:cs="Times New Roman"/>
                <w:b/>
                <w:sz w:val="24"/>
                <w:szCs w:val="24"/>
                <w:vertAlign w:val="superscript"/>
                <w:lang w:val="en-US"/>
              </w:rPr>
              <w:t>a</w:t>
            </w:r>
            <w:proofErr w:type="spellEnd"/>
          </w:p>
        </w:tc>
        <w:tc>
          <w:tcPr>
            <w:tcW w:w="1324" w:type="pct"/>
            <w:tcBorders>
              <w:left w:val="single" w:sz="4" w:space="0" w:color="auto"/>
              <w:right w:val="single" w:sz="4" w:space="0" w:color="auto"/>
            </w:tcBorders>
          </w:tcPr>
          <w:p w14:paraId="7FC01BD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b/>
                <w:sz w:val="24"/>
                <w:szCs w:val="24"/>
                <w:lang w:val="en-US"/>
              </w:rPr>
              <w:t>Agents</w:t>
            </w:r>
          </w:p>
        </w:tc>
        <w:tc>
          <w:tcPr>
            <w:tcW w:w="717" w:type="pct"/>
            <w:tcBorders>
              <w:left w:val="single" w:sz="4" w:space="0" w:color="auto"/>
              <w:right w:val="single" w:sz="4" w:space="0" w:color="auto"/>
            </w:tcBorders>
          </w:tcPr>
          <w:p w14:paraId="07F9626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b/>
                <w:sz w:val="24"/>
                <w:szCs w:val="24"/>
                <w:lang w:val="en-US"/>
              </w:rPr>
              <w:t xml:space="preserve">Epidemiologically </w:t>
            </w:r>
            <w:proofErr w:type="spellStart"/>
            <w:r w:rsidRPr="002C15E3">
              <w:rPr>
                <w:rFonts w:ascii="Times New Roman" w:hAnsi="Times New Roman" w:cs="Times New Roman"/>
                <w:b/>
                <w:sz w:val="24"/>
                <w:szCs w:val="24"/>
                <w:lang w:val="en-US"/>
              </w:rPr>
              <w:t>significant</w:t>
            </w:r>
            <w:r w:rsidRPr="002C15E3">
              <w:rPr>
                <w:rFonts w:ascii="Times New Roman" w:hAnsi="Times New Roman" w:cs="Times New Roman"/>
                <w:b/>
                <w:sz w:val="24"/>
                <w:szCs w:val="24"/>
                <w:vertAlign w:val="superscript"/>
                <w:lang w:val="en-US"/>
              </w:rPr>
              <w:t>b</w:t>
            </w:r>
            <w:proofErr w:type="spellEnd"/>
          </w:p>
        </w:tc>
        <w:tc>
          <w:tcPr>
            <w:tcW w:w="733" w:type="pct"/>
            <w:tcBorders>
              <w:left w:val="single" w:sz="4" w:space="0" w:color="auto"/>
              <w:right w:val="single" w:sz="4" w:space="0" w:color="auto"/>
            </w:tcBorders>
          </w:tcPr>
          <w:p w14:paraId="05419631" w14:textId="7DD3DD0B" w:rsidR="0007663C" w:rsidRPr="002C15E3" w:rsidRDefault="00574A0A"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b/>
                <w:sz w:val="24"/>
                <w:szCs w:val="24"/>
                <w:lang w:val="en-US"/>
              </w:rPr>
              <w:t xml:space="preserve">BMD </w:t>
            </w:r>
            <w:r w:rsidR="0007663C" w:rsidRPr="002C15E3">
              <w:rPr>
                <w:rFonts w:ascii="Times New Roman" w:hAnsi="Times New Roman" w:cs="Times New Roman"/>
                <w:b/>
                <w:sz w:val="24"/>
                <w:szCs w:val="24"/>
                <w:lang w:val="en-US"/>
              </w:rPr>
              <w:t>MIC calling range (mg/L)</w:t>
            </w:r>
          </w:p>
        </w:tc>
        <w:tc>
          <w:tcPr>
            <w:tcW w:w="395" w:type="pct"/>
            <w:tcBorders>
              <w:left w:val="single" w:sz="4" w:space="0" w:color="auto"/>
              <w:right w:val="single" w:sz="4" w:space="0" w:color="auto"/>
            </w:tcBorders>
          </w:tcPr>
          <w:p w14:paraId="402B77D2" w14:textId="77777777" w:rsidR="0007663C" w:rsidRPr="002C15E3" w:rsidRDefault="0007663C" w:rsidP="003D6941">
            <w:pPr>
              <w:spacing w:before="120" w:after="240"/>
              <w:contextualSpacing/>
              <w:rPr>
                <w:rFonts w:ascii="Times New Roman" w:hAnsi="Times New Roman" w:cs="Times New Roman"/>
                <w:b/>
                <w:sz w:val="24"/>
                <w:szCs w:val="24"/>
                <w:lang w:val="en-US"/>
              </w:rPr>
            </w:pPr>
            <w:r w:rsidRPr="002C15E3">
              <w:rPr>
                <w:rFonts w:ascii="Times New Roman" w:hAnsi="Times New Roman" w:cs="Times New Roman"/>
                <w:b/>
                <w:sz w:val="24"/>
                <w:szCs w:val="24"/>
                <w:lang w:val="en-US"/>
              </w:rPr>
              <w:t xml:space="preserve">ECOFF </w:t>
            </w:r>
          </w:p>
          <w:p w14:paraId="5EA07899" w14:textId="7BF06DFB" w:rsidR="0007663C" w:rsidRPr="002C15E3" w:rsidRDefault="0007663C" w:rsidP="003D6941">
            <w:pPr>
              <w:spacing w:before="120" w:after="240"/>
              <w:contextualSpacing/>
              <w:rPr>
                <w:rFonts w:ascii="Times New Roman" w:hAnsi="Times New Roman" w:cs="Times New Roman"/>
                <w:b/>
                <w:sz w:val="24"/>
                <w:szCs w:val="24"/>
                <w:lang w:val="en-US"/>
              </w:rPr>
            </w:pPr>
            <w:r w:rsidRPr="002C15E3">
              <w:rPr>
                <w:rFonts w:ascii="Times New Roman" w:hAnsi="Times New Roman" w:cs="Times New Roman"/>
                <w:b/>
                <w:sz w:val="24"/>
                <w:szCs w:val="24"/>
                <w:lang w:val="en-US"/>
              </w:rPr>
              <w:t>(mg/</w:t>
            </w:r>
            <w:proofErr w:type="gramStart"/>
            <w:r w:rsidRPr="002C15E3">
              <w:rPr>
                <w:rFonts w:ascii="Times New Roman" w:hAnsi="Times New Roman" w:cs="Times New Roman"/>
                <w:b/>
                <w:sz w:val="24"/>
                <w:szCs w:val="24"/>
                <w:lang w:val="en-US"/>
              </w:rPr>
              <w:t>L)</w:t>
            </w:r>
            <w:r w:rsidRPr="002C15E3">
              <w:rPr>
                <w:rFonts w:ascii="Times New Roman" w:hAnsi="Times New Roman" w:cs="Times New Roman"/>
                <w:b/>
                <w:sz w:val="24"/>
                <w:szCs w:val="24"/>
                <w:vertAlign w:val="superscript"/>
                <w:lang w:val="en-US"/>
              </w:rPr>
              <w:t>c</w:t>
            </w:r>
            <w:proofErr w:type="gramEnd"/>
          </w:p>
        </w:tc>
        <w:tc>
          <w:tcPr>
            <w:tcW w:w="558" w:type="pct"/>
            <w:tcBorders>
              <w:left w:val="single" w:sz="4" w:space="0" w:color="auto"/>
              <w:right w:val="single" w:sz="4" w:space="0" w:color="auto"/>
            </w:tcBorders>
          </w:tcPr>
          <w:p w14:paraId="4D3F6018" w14:textId="77777777" w:rsidR="0007663C" w:rsidRPr="002C15E3" w:rsidRDefault="0007663C" w:rsidP="003D6941">
            <w:pPr>
              <w:spacing w:before="120" w:after="240"/>
              <w:contextualSpacing/>
              <w:rPr>
                <w:rFonts w:ascii="Times New Roman" w:hAnsi="Times New Roman" w:cs="Times New Roman"/>
                <w:b/>
                <w:sz w:val="24"/>
                <w:szCs w:val="24"/>
                <w:lang w:val="en-US"/>
              </w:rPr>
            </w:pPr>
            <w:r w:rsidRPr="002C15E3">
              <w:rPr>
                <w:rFonts w:ascii="Times New Roman" w:hAnsi="Times New Roman" w:cs="Times New Roman"/>
                <w:b/>
                <w:sz w:val="24"/>
                <w:szCs w:val="24"/>
                <w:lang w:val="en-US"/>
              </w:rPr>
              <w:t xml:space="preserve">Breakpoints </w:t>
            </w:r>
          </w:p>
          <w:p w14:paraId="135662BF" w14:textId="4A6828B6" w:rsidR="0007663C" w:rsidRPr="002C15E3" w:rsidRDefault="0007663C" w:rsidP="004E4CF0">
            <w:pPr>
              <w:spacing w:before="120" w:after="240"/>
              <w:contextualSpacing/>
              <w:rPr>
                <w:rFonts w:ascii="Times New Roman" w:hAnsi="Times New Roman" w:cs="Times New Roman"/>
                <w:b/>
                <w:sz w:val="24"/>
                <w:szCs w:val="24"/>
                <w:lang w:val="en-US"/>
              </w:rPr>
            </w:pPr>
            <w:r w:rsidRPr="002C15E3">
              <w:rPr>
                <w:rFonts w:ascii="Times New Roman" w:hAnsi="Times New Roman" w:cs="Times New Roman"/>
                <w:b/>
                <w:sz w:val="24"/>
                <w:szCs w:val="24"/>
                <w:lang w:val="en-US"/>
              </w:rPr>
              <w:t>(mg/</w:t>
            </w:r>
            <w:proofErr w:type="gramStart"/>
            <w:r w:rsidRPr="002C15E3">
              <w:rPr>
                <w:rFonts w:ascii="Times New Roman" w:hAnsi="Times New Roman" w:cs="Times New Roman"/>
                <w:b/>
                <w:sz w:val="24"/>
                <w:szCs w:val="24"/>
                <w:lang w:val="en-US"/>
              </w:rPr>
              <w:t>L)</w:t>
            </w:r>
            <w:r w:rsidRPr="002C15E3">
              <w:rPr>
                <w:rFonts w:ascii="Times New Roman" w:hAnsi="Times New Roman" w:cs="Times New Roman"/>
                <w:b/>
                <w:sz w:val="24"/>
                <w:szCs w:val="24"/>
                <w:vertAlign w:val="superscript"/>
                <w:lang w:val="en-US"/>
              </w:rPr>
              <w:t>d</w:t>
            </w:r>
            <w:proofErr w:type="gramEnd"/>
          </w:p>
        </w:tc>
      </w:tr>
      <w:tr w:rsidR="00574A0A" w:rsidRPr="002C15E3" w14:paraId="487C7F98" w14:textId="77777777" w:rsidTr="00574A0A">
        <w:trPr>
          <w:trHeight w:val="254"/>
        </w:trPr>
        <w:tc>
          <w:tcPr>
            <w:tcW w:w="1273" w:type="pct"/>
            <w:tcBorders>
              <w:left w:val="single" w:sz="4" w:space="0" w:color="auto"/>
              <w:bottom w:val="single" w:sz="4" w:space="0" w:color="auto"/>
              <w:right w:val="single" w:sz="4" w:space="0" w:color="auto"/>
            </w:tcBorders>
          </w:tcPr>
          <w:p w14:paraId="2EA94A8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Aminopenicillins</w:t>
            </w:r>
          </w:p>
        </w:tc>
        <w:tc>
          <w:tcPr>
            <w:tcW w:w="1324" w:type="pct"/>
            <w:tcBorders>
              <w:left w:val="single" w:sz="4" w:space="0" w:color="auto"/>
              <w:bottom w:val="single" w:sz="4" w:space="0" w:color="auto"/>
              <w:right w:val="single" w:sz="4" w:space="0" w:color="auto"/>
            </w:tcBorders>
          </w:tcPr>
          <w:p w14:paraId="2F9D3C44"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Ampicillin</w:t>
            </w:r>
          </w:p>
        </w:tc>
        <w:tc>
          <w:tcPr>
            <w:tcW w:w="717" w:type="pct"/>
            <w:tcBorders>
              <w:left w:val="single" w:sz="4" w:space="0" w:color="auto"/>
              <w:bottom w:val="single" w:sz="4" w:space="0" w:color="auto"/>
              <w:right w:val="single" w:sz="4" w:space="0" w:color="auto"/>
            </w:tcBorders>
          </w:tcPr>
          <w:p w14:paraId="3E1DD605"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single" w:sz="4" w:space="0" w:color="auto"/>
              <w:right w:val="single" w:sz="4" w:space="0" w:color="auto"/>
            </w:tcBorders>
          </w:tcPr>
          <w:p w14:paraId="19A84513" w14:textId="42EA13E4"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16</w:t>
            </w:r>
            <w:r w:rsidR="00B40955" w:rsidRPr="002C15E3">
              <w:rPr>
                <w:rFonts w:ascii="Times New Roman" w:hAnsi="Times New Roman" w:cs="Times New Roman"/>
                <w:sz w:val="24"/>
                <w:szCs w:val="24"/>
                <w:lang w:val="en-US"/>
              </w:rPr>
              <w:t xml:space="preserve"> </w:t>
            </w:r>
          </w:p>
        </w:tc>
        <w:tc>
          <w:tcPr>
            <w:tcW w:w="395" w:type="pct"/>
            <w:tcBorders>
              <w:left w:val="single" w:sz="4" w:space="0" w:color="auto"/>
              <w:bottom w:val="single" w:sz="4" w:space="0" w:color="auto"/>
              <w:right w:val="single" w:sz="4" w:space="0" w:color="auto"/>
            </w:tcBorders>
          </w:tcPr>
          <w:p w14:paraId="676EB9C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left w:val="single" w:sz="4" w:space="0" w:color="auto"/>
              <w:bottom w:val="single" w:sz="4" w:space="0" w:color="auto"/>
              <w:right w:val="single" w:sz="4" w:space="0" w:color="auto"/>
            </w:tcBorders>
          </w:tcPr>
          <w:p w14:paraId="1DD9D2E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1/1</w:t>
            </w:r>
          </w:p>
        </w:tc>
      </w:tr>
      <w:tr w:rsidR="00574A0A" w:rsidRPr="002C15E3" w14:paraId="652A0BD4" w14:textId="77777777" w:rsidTr="00574A0A">
        <w:trPr>
          <w:trHeight w:val="241"/>
        </w:trPr>
        <w:tc>
          <w:tcPr>
            <w:tcW w:w="1273" w:type="pct"/>
            <w:vMerge w:val="restart"/>
            <w:tcBorders>
              <w:left w:val="single" w:sz="4" w:space="0" w:color="auto"/>
              <w:bottom w:val="nil"/>
              <w:right w:val="single" w:sz="4" w:space="0" w:color="auto"/>
            </w:tcBorders>
          </w:tcPr>
          <w:p w14:paraId="6B37D357" w14:textId="6305B3E2"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 xml:space="preserve">Aminopenicillins </w:t>
            </w:r>
            <w:r w:rsidR="003D6941" w:rsidRPr="002C15E3">
              <w:rPr>
                <w:rFonts w:ascii="Times New Roman" w:hAnsi="Times New Roman" w:cs="Times New Roman"/>
                <w:sz w:val="24"/>
                <w:szCs w:val="24"/>
                <w:lang w:val="en-US"/>
              </w:rPr>
              <w:t>w</w:t>
            </w:r>
            <w:r w:rsidR="004E4CF0" w:rsidRPr="002C15E3">
              <w:rPr>
                <w:rFonts w:ascii="Times New Roman" w:hAnsi="Times New Roman" w:cs="Times New Roman"/>
                <w:sz w:val="24"/>
                <w:szCs w:val="24"/>
                <w:lang w:val="en-US"/>
              </w:rPr>
              <w:t>/</w:t>
            </w:r>
            <w:r w:rsidR="003D6941" w:rsidRPr="002C15E3">
              <w:rPr>
                <w:rFonts w:ascii="Times New Roman" w:hAnsi="Times New Roman" w:cs="Times New Roman"/>
                <w:sz w:val="24"/>
                <w:szCs w:val="24"/>
                <w:lang w:val="en-US"/>
              </w:rPr>
              <w:t xml:space="preserve"> BLI</w:t>
            </w:r>
          </w:p>
        </w:tc>
        <w:tc>
          <w:tcPr>
            <w:tcW w:w="1324" w:type="pct"/>
            <w:tcBorders>
              <w:left w:val="single" w:sz="4" w:space="0" w:color="auto"/>
              <w:bottom w:val="nil"/>
              <w:right w:val="single" w:sz="4" w:space="0" w:color="auto"/>
            </w:tcBorders>
          </w:tcPr>
          <w:p w14:paraId="57B3AAB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Ampicillin-sulbactam</w:t>
            </w:r>
          </w:p>
        </w:tc>
        <w:tc>
          <w:tcPr>
            <w:tcW w:w="717" w:type="pct"/>
            <w:tcBorders>
              <w:left w:val="single" w:sz="4" w:space="0" w:color="auto"/>
              <w:bottom w:val="nil"/>
              <w:right w:val="single" w:sz="4" w:space="0" w:color="auto"/>
            </w:tcBorders>
          </w:tcPr>
          <w:p w14:paraId="22A9F18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nil"/>
              <w:right w:val="single" w:sz="4" w:space="0" w:color="auto"/>
            </w:tcBorders>
          </w:tcPr>
          <w:p w14:paraId="6CA270FF" w14:textId="072539C0"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16</w:t>
            </w:r>
            <w:r w:rsidRPr="002C15E3">
              <w:rPr>
                <w:rFonts w:ascii="Times New Roman" w:hAnsi="Times New Roman" w:cs="Times New Roman"/>
                <w:sz w:val="24"/>
                <w:szCs w:val="24"/>
                <w:vertAlign w:val="superscript"/>
                <w:lang w:val="en-US"/>
              </w:rPr>
              <w:t>e</w:t>
            </w:r>
          </w:p>
        </w:tc>
        <w:tc>
          <w:tcPr>
            <w:tcW w:w="395" w:type="pct"/>
            <w:tcBorders>
              <w:left w:val="single" w:sz="4" w:space="0" w:color="auto"/>
              <w:bottom w:val="nil"/>
              <w:right w:val="single" w:sz="4" w:space="0" w:color="auto"/>
            </w:tcBorders>
          </w:tcPr>
          <w:p w14:paraId="2ED5DB0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left w:val="single" w:sz="4" w:space="0" w:color="auto"/>
              <w:bottom w:val="nil"/>
              <w:right w:val="single" w:sz="4" w:space="0" w:color="auto"/>
            </w:tcBorders>
          </w:tcPr>
          <w:p w14:paraId="5D3F6C4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1/1</w:t>
            </w:r>
          </w:p>
        </w:tc>
      </w:tr>
      <w:tr w:rsidR="00574A0A" w:rsidRPr="002C15E3" w14:paraId="6FD16656" w14:textId="77777777" w:rsidTr="00574A0A">
        <w:trPr>
          <w:trHeight w:val="160"/>
        </w:trPr>
        <w:tc>
          <w:tcPr>
            <w:tcW w:w="1273" w:type="pct"/>
            <w:vMerge/>
            <w:tcBorders>
              <w:top w:val="nil"/>
              <w:left w:val="single" w:sz="4" w:space="0" w:color="auto"/>
              <w:right w:val="single" w:sz="4" w:space="0" w:color="auto"/>
            </w:tcBorders>
          </w:tcPr>
          <w:p w14:paraId="19149FA8"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right w:val="single" w:sz="4" w:space="0" w:color="auto"/>
            </w:tcBorders>
          </w:tcPr>
          <w:p w14:paraId="473DA92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Amoxicillin-clavulanic acid (iv)</w:t>
            </w:r>
          </w:p>
        </w:tc>
        <w:tc>
          <w:tcPr>
            <w:tcW w:w="717" w:type="pct"/>
            <w:tcBorders>
              <w:top w:val="nil"/>
              <w:left w:val="single" w:sz="4" w:space="0" w:color="auto"/>
              <w:right w:val="single" w:sz="4" w:space="0" w:color="auto"/>
            </w:tcBorders>
          </w:tcPr>
          <w:p w14:paraId="238E1A3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right w:val="single" w:sz="4" w:space="0" w:color="auto"/>
            </w:tcBorders>
          </w:tcPr>
          <w:p w14:paraId="1D8FEDBF" w14:textId="4A950505"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32</w:t>
            </w:r>
            <w:r w:rsidR="001E067B" w:rsidRPr="002C15E3">
              <w:rPr>
                <w:rFonts w:ascii="Times New Roman" w:hAnsi="Times New Roman" w:cs="Times New Roman"/>
                <w:sz w:val="24"/>
                <w:szCs w:val="24"/>
                <w:vertAlign w:val="superscript"/>
                <w:lang w:val="en-US"/>
              </w:rPr>
              <w:t>e</w:t>
            </w:r>
          </w:p>
        </w:tc>
        <w:tc>
          <w:tcPr>
            <w:tcW w:w="395" w:type="pct"/>
            <w:tcBorders>
              <w:top w:val="nil"/>
              <w:left w:val="single" w:sz="4" w:space="0" w:color="auto"/>
              <w:right w:val="single" w:sz="4" w:space="0" w:color="auto"/>
            </w:tcBorders>
          </w:tcPr>
          <w:p w14:paraId="35A07C5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w:t>
            </w:r>
          </w:p>
        </w:tc>
        <w:tc>
          <w:tcPr>
            <w:tcW w:w="558" w:type="pct"/>
            <w:tcBorders>
              <w:top w:val="nil"/>
              <w:left w:val="single" w:sz="4" w:space="0" w:color="auto"/>
              <w:right w:val="single" w:sz="4" w:space="0" w:color="auto"/>
            </w:tcBorders>
          </w:tcPr>
          <w:p w14:paraId="68CF3281"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2/2</w:t>
            </w:r>
          </w:p>
        </w:tc>
      </w:tr>
      <w:tr w:rsidR="00574A0A" w:rsidRPr="002C15E3" w14:paraId="19E75A12" w14:textId="77777777" w:rsidTr="00574A0A">
        <w:trPr>
          <w:trHeight w:val="241"/>
        </w:trPr>
        <w:tc>
          <w:tcPr>
            <w:tcW w:w="1273" w:type="pct"/>
            <w:tcBorders>
              <w:left w:val="single" w:sz="4" w:space="0" w:color="auto"/>
              <w:bottom w:val="single" w:sz="4" w:space="0" w:color="auto"/>
              <w:right w:val="single" w:sz="4" w:space="0" w:color="auto"/>
            </w:tcBorders>
          </w:tcPr>
          <w:p w14:paraId="4F4FEB86" w14:textId="5B43D03D"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Antipseudomonal penicillin w</w:t>
            </w:r>
            <w:r w:rsidR="004E4CF0" w:rsidRPr="002C15E3">
              <w:rPr>
                <w:rFonts w:ascii="Times New Roman" w:hAnsi="Times New Roman" w:cs="Times New Roman"/>
                <w:sz w:val="24"/>
                <w:szCs w:val="24"/>
                <w:lang w:val="en-US"/>
              </w:rPr>
              <w:t>/</w:t>
            </w:r>
            <w:r w:rsidR="003D6941" w:rsidRPr="002C15E3">
              <w:rPr>
                <w:rFonts w:ascii="Times New Roman" w:hAnsi="Times New Roman" w:cs="Times New Roman"/>
                <w:sz w:val="24"/>
                <w:szCs w:val="24"/>
                <w:lang w:val="en-US"/>
              </w:rPr>
              <w:t xml:space="preserve"> BLI</w:t>
            </w:r>
          </w:p>
        </w:tc>
        <w:tc>
          <w:tcPr>
            <w:tcW w:w="1324" w:type="pct"/>
            <w:tcBorders>
              <w:left w:val="single" w:sz="4" w:space="0" w:color="auto"/>
              <w:bottom w:val="single" w:sz="4" w:space="0" w:color="auto"/>
              <w:right w:val="single" w:sz="4" w:space="0" w:color="auto"/>
            </w:tcBorders>
          </w:tcPr>
          <w:p w14:paraId="480B5E4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Piperacillin-tazobactam</w:t>
            </w:r>
          </w:p>
        </w:tc>
        <w:tc>
          <w:tcPr>
            <w:tcW w:w="717" w:type="pct"/>
            <w:tcBorders>
              <w:left w:val="single" w:sz="4" w:space="0" w:color="auto"/>
              <w:bottom w:val="single" w:sz="4" w:space="0" w:color="auto"/>
              <w:right w:val="single" w:sz="4" w:space="0" w:color="auto"/>
            </w:tcBorders>
          </w:tcPr>
          <w:p w14:paraId="772D9C04"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single" w:sz="4" w:space="0" w:color="auto"/>
              <w:right w:val="single" w:sz="4" w:space="0" w:color="auto"/>
            </w:tcBorders>
          </w:tcPr>
          <w:p w14:paraId="2BC742CF" w14:textId="28A1B668"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r w:rsidRPr="002C15E3">
              <w:rPr>
                <w:rFonts w:ascii="Times New Roman" w:hAnsi="Times New Roman" w:cs="Times New Roman"/>
                <w:sz w:val="24"/>
                <w:szCs w:val="24"/>
                <w:vertAlign w:val="superscript"/>
                <w:lang w:val="en-US"/>
              </w:rPr>
              <w:t>e</w:t>
            </w:r>
          </w:p>
        </w:tc>
        <w:tc>
          <w:tcPr>
            <w:tcW w:w="395" w:type="pct"/>
            <w:tcBorders>
              <w:left w:val="single" w:sz="4" w:space="0" w:color="auto"/>
              <w:bottom w:val="single" w:sz="4" w:space="0" w:color="auto"/>
              <w:right w:val="single" w:sz="4" w:space="0" w:color="auto"/>
            </w:tcBorders>
          </w:tcPr>
          <w:p w14:paraId="165AD4B2" w14:textId="77777777" w:rsidR="0007663C" w:rsidRPr="002C15E3" w:rsidRDefault="0007663C" w:rsidP="003D6941">
            <w:pPr>
              <w:spacing w:before="120" w:after="240"/>
              <w:contextualSpacing/>
              <w:rPr>
                <w:rFonts w:ascii="Times New Roman" w:hAnsi="Times New Roman" w:cs="Times New Roman"/>
                <w:sz w:val="24"/>
                <w:szCs w:val="24"/>
                <w:highlight w:val="cyan"/>
                <w:lang w:val="en-US"/>
              </w:rPr>
            </w:pPr>
            <w:r w:rsidRPr="002C15E3">
              <w:rPr>
                <w:rFonts w:ascii="Times New Roman" w:hAnsi="Times New Roman" w:cs="Times New Roman"/>
                <w:sz w:val="24"/>
                <w:szCs w:val="24"/>
                <w:lang w:val="en-US"/>
              </w:rPr>
              <w:t>0.125</w:t>
            </w:r>
          </w:p>
        </w:tc>
        <w:tc>
          <w:tcPr>
            <w:tcW w:w="558" w:type="pct"/>
            <w:tcBorders>
              <w:left w:val="single" w:sz="4" w:space="0" w:color="auto"/>
              <w:bottom w:val="single" w:sz="4" w:space="0" w:color="auto"/>
              <w:right w:val="single" w:sz="4" w:space="0" w:color="auto"/>
            </w:tcBorders>
          </w:tcPr>
          <w:p w14:paraId="359E6DC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0.25/0.25</w:t>
            </w:r>
          </w:p>
        </w:tc>
      </w:tr>
      <w:tr w:rsidR="00574A0A" w:rsidRPr="002C15E3" w14:paraId="2CC06BE1" w14:textId="77777777" w:rsidTr="00574A0A">
        <w:trPr>
          <w:trHeight w:val="241"/>
        </w:trPr>
        <w:tc>
          <w:tcPr>
            <w:tcW w:w="1273" w:type="pct"/>
            <w:vMerge w:val="restart"/>
            <w:tcBorders>
              <w:left w:val="single" w:sz="4" w:space="0" w:color="auto"/>
              <w:right w:val="single" w:sz="4" w:space="0" w:color="auto"/>
            </w:tcBorders>
          </w:tcPr>
          <w:p w14:paraId="5B771D09" w14:textId="77777777" w:rsidR="0007663C" w:rsidRPr="002C15E3" w:rsidRDefault="0007663C" w:rsidP="003D6941">
            <w:pPr>
              <w:spacing w:before="120" w:after="240"/>
              <w:contextualSpacing/>
              <w:rPr>
                <w:rFonts w:ascii="Times New Roman" w:hAnsi="Times New Roman" w:cs="Times New Roman"/>
                <w:sz w:val="24"/>
                <w:szCs w:val="24"/>
                <w:lang w:val="en-US"/>
              </w:rPr>
            </w:pPr>
            <w:proofErr w:type="gramStart"/>
            <w:r w:rsidRPr="002C15E3">
              <w:rPr>
                <w:rFonts w:ascii="Times New Roman" w:hAnsi="Times New Roman" w:cs="Times New Roman"/>
                <w:sz w:val="24"/>
                <w:szCs w:val="24"/>
                <w:lang w:val="en-US"/>
              </w:rPr>
              <w:t>Extended-spectrum</w:t>
            </w:r>
            <w:proofErr w:type="gramEnd"/>
            <w:r w:rsidRPr="002C15E3">
              <w:rPr>
                <w:rFonts w:ascii="Times New Roman" w:hAnsi="Times New Roman" w:cs="Times New Roman"/>
                <w:sz w:val="24"/>
                <w:szCs w:val="24"/>
                <w:lang w:val="en-US"/>
              </w:rPr>
              <w:t xml:space="preserve"> cephalosporins</w:t>
            </w:r>
          </w:p>
        </w:tc>
        <w:tc>
          <w:tcPr>
            <w:tcW w:w="1324" w:type="pct"/>
            <w:tcBorders>
              <w:left w:val="single" w:sz="4" w:space="0" w:color="auto"/>
              <w:bottom w:val="nil"/>
              <w:right w:val="single" w:sz="4" w:space="0" w:color="auto"/>
            </w:tcBorders>
          </w:tcPr>
          <w:p w14:paraId="03A1BA77"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Cefotaxime</w:t>
            </w:r>
          </w:p>
        </w:tc>
        <w:tc>
          <w:tcPr>
            <w:tcW w:w="717" w:type="pct"/>
            <w:tcBorders>
              <w:left w:val="single" w:sz="4" w:space="0" w:color="auto"/>
              <w:bottom w:val="nil"/>
              <w:right w:val="single" w:sz="4" w:space="0" w:color="auto"/>
            </w:tcBorders>
          </w:tcPr>
          <w:p w14:paraId="6E7B12B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nil"/>
              <w:right w:val="single" w:sz="4" w:space="0" w:color="auto"/>
            </w:tcBorders>
          </w:tcPr>
          <w:p w14:paraId="0288D145" w14:textId="0FCFC03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8</w:t>
            </w:r>
            <w:r w:rsidR="00B40955" w:rsidRPr="002C15E3">
              <w:rPr>
                <w:rFonts w:ascii="Times New Roman" w:hAnsi="Times New Roman" w:cs="Times New Roman"/>
                <w:sz w:val="24"/>
                <w:szCs w:val="24"/>
                <w:lang w:val="en-US"/>
              </w:rPr>
              <w:t xml:space="preserve"> </w:t>
            </w:r>
          </w:p>
        </w:tc>
        <w:tc>
          <w:tcPr>
            <w:tcW w:w="395" w:type="pct"/>
            <w:tcBorders>
              <w:left w:val="single" w:sz="4" w:space="0" w:color="auto"/>
              <w:bottom w:val="nil"/>
              <w:right w:val="single" w:sz="4" w:space="0" w:color="auto"/>
            </w:tcBorders>
          </w:tcPr>
          <w:p w14:paraId="55D0E3C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p>
        </w:tc>
        <w:tc>
          <w:tcPr>
            <w:tcW w:w="558" w:type="pct"/>
            <w:tcBorders>
              <w:left w:val="single" w:sz="4" w:space="0" w:color="auto"/>
              <w:bottom w:val="nil"/>
              <w:right w:val="single" w:sz="4" w:space="0" w:color="auto"/>
            </w:tcBorders>
          </w:tcPr>
          <w:p w14:paraId="49BE835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0.125/0.125</w:t>
            </w:r>
          </w:p>
        </w:tc>
      </w:tr>
      <w:tr w:rsidR="00574A0A" w:rsidRPr="002C15E3" w14:paraId="000A3C60" w14:textId="77777777" w:rsidTr="00574A0A">
        <w:trPr>
          <w:trHeight w:val="160"/>
        </w:trPr>
        <w:tc>
          <w:tcPr>
            <w:tcW w:w="1273" w:type="pct"/>
            <w:vMerge/>
            <w:tcBorders>
              <w:left w:val="single" w:sz="4" w:space="0" w:color="auto"/>
              <w:right w:val="single" w:sz="4" w:space="0" w:color="auto"/>
            </w:tcBorders>
          </w:tcPr>
          <w:p w14:paraId="6CF76C14"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bottom w:val="nil"/>
              <w:right w:val="single" w:sz="4" w:space="0" w:color="auto"/>
            </w:tcBorders>
          </w:tcPr>
          <w:p w14:paraId="6AFA3732"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Ceftriaxone</w:t>
            </w:r>
          </w:p>
        </w:tc>
        <w:tc>
          <w:tcPr>
            <w:tcW w:w="717" w:type="pct"/>
            <w:tcBorders>
              <w:top w:val="nil"/>
              <w:left w:val="single" w:sz="4" w:space="0" w:color="auto"/>
              <w:bottom w:val="nil"/>
              <w:right w:val="single" w:sz="4" w:space="0" w:color="auto"/>
            </w:tcBorders>
          </w:tcPr>
          <w:p w14:paraId="1C2463CA"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bottom w:val="nil"/>
              <w:right w:val="single" w:sz="4" w:space="0" w:color="auto"/>
            </w:tcBorders>
          </w:tcPr>
          <w:p w14:paraId="3B150224" w14:textId="6EC08801"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bottom w:val="nil"/>
              <w:right w:val="single" w:sz="4" w:space="0" w:color="auto"/>
            </w:tcBorders>
          </w:tcPr>
          <w:p w14:paraId="2FFFFD0A" w14:textId="506D9ADE"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w:t>
            </w:r>
            <w:r w:rsidR="004E4CF0" w:rsidRPr="002C15E3">
              <w:rPr>
                <w:rFonts w:ascii="Times New Roman" w:hAnsi="Times New Roman" w:cs="Times New Roman"/>
                <w:sz w:val="24"/>
                <w:szCs w:val="24"/>
                <w:lang w:val="en-US"/>
              </w:rPr>
              <w:t>ne</w:t>
            </w:r>
          </w:p>
        </w:tc>
        <w:tc>
          <w:tcPr>
            <w:tcW w:w="558" w:type="pct"/>
            <w:tcBorders>
              <w:top w:val="nil"/>
              <w:left w:val="single" w:sz="4" w:space="0" w:color="auto"/>
              <w:bottom w:val="nil"/>
              <w:right w:val="single" w:sz="4" w:space="0" w:color="auto"/>
            </w:tcBorders>
          </w:tcPr>
          <w:p w14:paraId="0A9B39EF"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0.125/0.125</w:t>
            </w:r>
          </w:p>
        </w:tc>
      </w:tr>
      <w:tr w:rsidR="00574A0A" w:rsidRPr="002C15E3" w14:paraId="39D172BA" w14:textId="77777777" w:rsidTr="00574A0A">
        <w:trPr>
          <w:trHeight w:val="160"/>
        </w:trPr>
        <w:tc>
          <w:tcPr>
            <w:tcW w:w="1273" w:type="pct"/>
            <w:vMerge/>
            <w:tcBorders>
              <w:left w:val="single" w:sz="4" w:space="0" w:color="auto"/>
              <w:bottom w:val="single" w:sz="4" w:space="0" w:color="auto"/>
              <w:right w:val="single" w:sz="4" w:space="0" w:color="auto"/>
            </w:tcBorders>
          </w:tcPr>
          <w:p w14:paraId="23BAEB58"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bottom w:val="single" w:sz="4" w:space="0" w:color="auto"/>
              <w:right w:val="single" w:sz="4" w:space="0" w:color="auto"/>
            </w:tcBorders>
          </w:tcPr>
          <w:p w14:paraId="54E358D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Cefepime</w:t>
            </w:r>
          </w:p>
        </w:tc>
        <w:tc>
          <w:tcPr>
            <w:tcW w:w="717" w:type="pct"/>
            <w:tcBorders>
              <w:top w:val="nil"/>
              <w:left w:val="single" w:sz="4" w:space="0" w:color="auto"/>
              <w:bottom w:val="single" w:sz="4" w:space="0" w:color="auto"/>
              <w:right w:val="single" w:sz="4" w:space="0" w:color="auto"/>
            </w:tcBorders>
          </w:tcPr>
          <w:p w14:paraId="30D4680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bottom w:val="single" w:sz="4" w:space="0" w:color="auto"/>
              <w:right w:val="single" w:sz="4" w:space="0" w:color="auto"/>
            </w:tcBorders>
          </w:tcPr>
          <w:p w14:paraId="5FA8B827" w14:textId="56EF9ED1"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bottom w:val="single" w:sz="4" w:space="0" w:color="auto"/>
              <w:right w:val="single" w:sz="4" w:space="0" w:color="auto"/>
            </w:tcBorders>
          </w:tcPr>
          <w:p w14:paraId="66AD8C8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w:t>
            </w:r>
          </w:p>
        </w:tc>
        <w:tc>
          <w:tcPr>
            <w:tcW w:w="558" w:type="pct"/>
            <w:tcBorders>
              <w:top w:val="nil"/>
              <w:left w:val="single" w:sz="4" w:space="0" w:color="auto"/>
              <w:bottom w:val="single" w:sz="4" w:space="0" w:color="auto"/>
              <w:right w:val="single" w:sz="4" w:space="0" w:color="auto"/>
            </w:tcBorders>
          </w:tcPr>
          <w:p w14:paraId="2AF5FC01"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0.25/0.25</w:t>
            </w:r>
          </w:p>
        </w:tc>
      </w:tr>
      <w:tr w:rsidR="00574A0A" w:rsidRPr="002C15E3" w14:paraId="7F930FD0" w14:textId="77777777" w:rsidTr="00574A0A">
        <w:trPr>
          <w:trHeight w:val="241"/>
        </w:trPr>
        <w:tc>
          <w:tcPr>
            <w:tcW w:w="1273" w:type="pct"/>
            <w:tcBorders>
              <w:left w:val="single" w:sz="4" w:space="0" w:color="auto"/>
              <w:bottom w:val="nil"/>
              <w:right w:val="single" w:sz="4" w:space="0" w:color="auto"/>
            </w:tcBorders>
          </w:tcPr>
          <w:p w14:paraId="332B248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Carbapenems</w:t>
            </w:r>
          </w:p>
        </w:tc>
        <w:tc>
          <w:tcPr>
            <w:tcW w:w="1324" w:type="pct"/>
            <w:tcBorders>
              <w:left w:val="single" w:sz="4" w:space="0" w:color="auto"/>
              <w:bottom w:val="nil"/>
              <w:right w:val="single" w:sz="4" w:space="0" w:color="auto"/>
            </w:tcBorders>
          </w:tcPr>
          <w:p w14:paraId="192562E1"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Meropenem (general breakpoints)</w:t>
            </w:r>
          </w:p>
        </w:tc>
        <w:tc>
          <w:tcPr>
            <w:tcW w:w="717" w:type="pct"/>
            <w:tcBorders>
              <w:left w:val="single" w:sz="4" w:space="0" w:color="auto"/>
              <w:bottom w:val="nil"/>
              <w:right w:val="single" w:sz="4" w:space="0" w:color="auto"/>
            </w:tcBorders>
          </w:tcPr>
          <w:p w14:paraId="4A4F13A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nil"/>
              <w:right w:val="single" w:sz="4" w:space="0" w:color="auto"/>
            </w:tcBorders>
          </w:tcPr>
          <w:p w14:paraId="56B2A7B1" w14:textId="2126C172"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p>
        </w:tc>
        <w:tc>
          <w:tcPr>
            <w:tcW w:w="395" w:type="pct"/>
            <w:tcBorders>
              <w:left w:val="single" w:sz="4" w:space="0" w:color="auto"/>
              <w:bottom w:val="nil"/>
              <w:right w:val="single" w:sz="4" w:space="0" w:color="auto"/>
            </w:tcBorders>
          </w:tcPr>
          <w:p w14:paraId="1ED814F5"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w:t>
            </w:r>
          </w:p>
        </w:tc>
        <w:tc>
          <w:tcPr>
            <w:tcW w:w="558" w:type="pct"/>
            <w:tcBorders>
              <w:left w:val="single" w:sz="4" w:space="0" w:color="auto"/>
              <w:bottom w:val="nil"/>
              <w:right w:val="single" w:sz="4" w:space="0" w:color="auto"/>
            </w:tcBorders>
          </w:tcPr>
          <w:p w14:paraId="62A8C4CE" w14:textId="494F43CC"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2/2</w:t>
            </w:r>
            <w:r w:rsidR="00F60C23" w:rsidRPr="002C15E3">
              <w:rPr>
                <w:rFonts w:ascii="Times New Roman" w:hAnsi="Times New Roman" w:cs="Times New Roman"/>
                <w:sz w:val="24"/>
                <w:szCs w:val="24"/>
                <w:lang w:val="en-US"/>
              </w:rPr>
              <w:t xml:space="preserve"> </w:t>
            </w:r>
          </w:p>
        </w:tc>
      </w:tr>
      <w:tr w:rsidR="00574A0A" w:rsidRPr="002C15E3" w14:paraId="063DAAD9" w14:textId="77777777" w:rsidTr="00574A0A">
        <w:trPr>
          <w:trHeight w:val="241"/>
        </w:trPr>
        <w:tc>
          <w:tcPr>
            <w:tcW w:w="1273" w:type="pct"/>
            <w:tcBorders>
              <w:top w:val="nil"/>
              <w:left w:val="single" w:sz="4" w:space="0" w:color="auto"/>
              <w:bottom w:val="nil"/>
              <w:right w:val="single" w:sz="4" w:space="0" w:color="auto"/>
            </w:tcBorders>
          </w:tcPr>
          <w:p w14:paraId="47D29DDE"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bottom w:val="nil"/>
              <w:right w:val="single" w:sz="4" w:space="0" w:color="auto"/>
            </w:tcBorders>
          </w:tcPr>
          <w:p w14:paraId="75FF188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Meropenem (meningitis breakpoints)</w:t>
            </w:r>
          </w:p>
        </w:tc>
        <w:tc>
          <w:tcPr>
            <w:tcW w:w="717" w:type="pct"/>
            <w:tcBorders>
              <w:top w:val="nil"/>
              <w:left w:val="single" w:sz="4" w:space="0" w:color="auto"/>
              <w:bottom w:val="nil"/>
              <w:right w:val="single" w:sz="4" w:space="0" w:color="auto"/>
            </w:tcBorders>
          </w:tcPr>
          <w:p w14:paraId="565BD1F2"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bottom w:val="nil"/>
              <w:right w:val="single" w:sz="4" w:space="0" w:color="auto"/>
            </w:tcBorders>
          </w:tcPr>
          <w:p w14:paraId="1B921D0A" w14:textId="604317F5"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bottom w:val="nil"/>
              <w:right w:val="single" w:sz="4" w:space="0" w:color="auto"/>
            </w:tcBorders>
          </w:tcPr>
          <w:p w14:paraId="4F70C03B"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w:t>
            </w:r>
          </w:p>
        </w:tc>
        <w:tc>
          <w:tcPr>
            <w:tcW w:w="558" w:type="pct"/>
            <w:tcBorders>
              <w:top w:val="nil"/>
              <w:left w:val="single" w:sz="4" w:space="0" w:color="auto"/>
              <w:bottom w:val="nil"/>
              <w:right w:val="single" w:sz="4" w:space="0" w:color="auto"/>
            </w:tcBorders>
          </w:tcPr>
          <w:p w14:paraId="338B68BB"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0.25/0.25</w:t>
            </w:r>
          </w:p>
        </w:tc>
      </w:tr>
      <w:tr w:rsidR="00574A0A" w:rsidRPr="002C15E3" w14:paraId="059423B4" w14:textId="77777777" w:rsidTr="00574A0A">
        <w:trPr>
          <w:trHeight w:val="241"/>
        </w:trPr>
        <w:tc>
          <w:tcPr>
            <w:tcW w:w="1273" w:type="pct"/>
            <w:tcBorders>
              <w:top w:val="nil"/>
              <w:left w:val="single" w:sz="4" w:space="0" w:color="auto"/>
              <w:bottom w:val="single" w:sz="4" w:space="0" w:color="auto"/>
              <w:right w:val="single" w:sz="4" w:space="0" w:color="auto"/>
            </w:tcBorders>
          </w:tcPr>
          <w:p w14:paraId="06D0034E"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bottom w:val="single" w:sz="4" w:space="0" w:color="auto"/>
              <w:right w:val="single" w:sz="4" w:space="0" w:color="auto"/>
            </w:tcBorders>
          </w:tcPr>
          <w:p w14:paraId="751B6AD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Imipenem</w:t>
            </w:r>
          </w:p>
        </w:tc>
        <w:tc>
          <w:tcPr>
            <w:tcW w:w="717" w:type="pct"/>
            <w:tcBorders>
              <w:top w:val="nil"/>
              <w:left w:val="single" w:sz="4" w:space="0" w:color="auto"/>
              <w:bottom w:val="single" w:sz="4" w:space="0" w:color="auto"/>
              <w:right w:val="single" w:sz="4" w:space="0" w:color="auto"/>
            </w:tcBorders>
          </w:tcPr>
          <w:p w14:paraId="37DF0AC8"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bottom w:val="single" w:sz="4" w:space="0" w:color="auto"/>
              <w:right w:val="single" w:sz="4" w:space="0" w:color="auto"/>
            </w:tcBorders>
          </w:tcPr>
          <w:p w14:paraId="02AD6F8E" w14:textId="6C3F509E"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bottom w:val="single" w:sz="4" w:space="0" w:color="auto"/>
              <w:right w:val="single" w:sz="4" w:space="0" w:color="auto"/>
            </w:tcBorders>
          </w:tcPr>
          <w:p w14:paraId="529D4658"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4</w:t>
            </w:r>
          </w:p>
        </w:tc>
        <w:tc>
          <w:tcPr>
            <w:tcW w:w="558" w:type="pct"/>
            <w:tcBorders>
              <w:top w:val="nil"/>
              <w:left w:val="single" w:sz="4" w:space="0" w:color="auto"/>
              <w:bottom w:val="single" w:sz="4" w:space="0" w:color="auto"/>
              <w:right w:val="single" w:sz="4" w:space="0" w:color="auto"/>
            </w:tcBorders>
          </w:tcPr>
          <w:p w14:paraId="76A07AC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2/2</w:t>
            </w:r>
          </w:p>
        </w:tc>
      </w:tr>
      <w:tr w:rsidR="00574A0A" w:rsidRPr="002C15E3" w14:paraId="7368CD11" w14:textId="77777777" w:rsidTr="00574A0A">
        <w:trPr>
          <w:trHeight w:val="254"/>
        </w:trPr>
        <w:tc>
          <w:tcPr>
            <w:tcW w:w="1273" w:type="pct"/>
            <w:tcBorders>
              <w:left w:val="single" w:sz="4" w:space="0" w:color="auto"/>
              <w:bottom w:val="nil"/>
              <w:right w:val="single" w:sz="4" w:space="0" w:color="auto"/>
            </w:tcBorders>
          </w:tcPr>
          <w:p w14:paraId="1F2A7567"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Quinolones</w:t>
            </w:r>
          </w:p>
        </w:tc>
        <w:tc>
          <w:tcPr>
            <w:tcW w:w="1324" w:type="pct"/>
            <w:tcBorders>
              <w:left w:val="single" w:sz="4" w:space="0" w:color="auto"/>
              <w:bottom w:val="nil"/>
              <w:right w:val="single" w:sz="4" w:space="0" w:color="auto"/>
            </w:tcBorders>
          </w:tcPr>
          <w:p w14:paraId="3AE6AF0F"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Ciprofloxacin (general breakpoints)</w:t>
            </w:r>
          </w:p>
        </w:tc>
        <w:tc>
          <w:tcPr>
            <w:tcW w:w="717" w:type="pct"/>
            <w:tcBorders>
              <w:left w:val="single" w:sz="4" w:space="0" w:color="auto"/>
              <w:bottom w:val="nil"/>
              <w:right w:val="single" w:sz="4" w:space="0" w:color="auto"/>
            </w:tcBorders>
          </w:tcPr>
          <w:p w14:paraId="3ED6A698"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nil"/>
              <w:right w:val="single" w:sz="4" w:space="0" w:color="auto"/>
            </w:tcBorders>
          </w:tcPr>
          <w:p w14:paraId="4BC1EE62" w14:textId="6B61BC9B"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2</w:t>
            </w:r>
            <w:r w:rsidR="00B40955" w:rsidRPr="002C15E3">
              <w:rPr>
                <w:rFonts w:ascii="Times New Roman" w:hAnsi="Times New Roman" w:cs="Times New Roman"/>
                <w:sz w:val="24"/>
                <w:szCs w:val="24"/>
                <w:lang w:val="en-US"/>
              </w:rPr>
              <w:t xml:space="preserve"> </w:t>
            </w:r>
          </w:p>
        </w:tc>
        <w:tc>
          <w:tcPr>
            <w:tcW w:w="395" w:type="pct"/>
            <w:tcBorders>
              <w:left w:val="single" w:sz="4" w:space="0" w:color="auto"/>
              <w:bottom w:val="nil"/>
              <w:right w:val="single" w:sz="4" w:space="0" w:color="auto"/>
            </w:tcBorders>
          </w:tcPr>
          <w:p w14:paraId="69E30548"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0.03</w:t>
            </w:r>
          </w:p>
        </w:tc>
        <w:tc>
          <w:tcPr>
            <w:tcW w:w="558" w:type="pct"/>
            <w:tcBorders>
              <w:left w:val="single" w:sz="4" w:space="0" w:color="auto"/>
              <w:bottom w:val="nil"/>
              <w:right w:val="single" w:sz="4" w:space="0" w:color="auto"/>
            </w:tcBorders>
          </w:tcPr>
          <w:p w14:paraId="454E99A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0.06/0.06</w:t>
            </w:r>
          </w:p>
        </w:tc>
      </w:tr>
      <w:tr w:rsidR="00574A0A" w:rsidRPr="002C15E3" w14:paraId="4D4663A3" w14:textId="77777777" w:rsidTr="00574A0A">
        <w:trPr>
          <w:trHeight w:val="241"/>
        </w:trPr>
        <w:tc>
          <w:tcPr>
            <w:tcW w:w="1273" w:type="pct"/>
            <w:tcBorders>
              <w:top w:val="nil"/>
              <w:left w:val="single" w:sz="4" w:space="0" w:color="auto"/>
              <w:bottom w:val="nil"/>
              <w:right w:val="single" w:sz="4" w:space="0" w:color="auto"/>
            </w:tcBorders>
          </w:tcPr>
          <w:p w14:paraId="168FF0A0"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bottom w:val="nil"/>
              <w:right w:val="single" w:sz="4" w:space="0" w:color="auto"/>
            </w:tcBorders>
          </w:tcPr>
          <w:p w14:paraId="2B0EEFE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Levofloxacin</w:t>
            </w:r>
          </w:p>
        </w:tc>
        <w:tc>
          <w:tcPr>
            <w:tcW w:w="717" w:type="pct"/>
            <w:tcBorders>
              <w:top w:val="nil"/>
              <w:left w:val="single" w:sz="4" w:space="0" w:color="auto"/>
              <w:bottom w:val="nil"/>
              <w:right w:val="single" w:sz="4" w:space="0" w:color="auto"/>
            </w:tcBorders>
          </w:tcPr>
          <w:p w14:paraId="77158F0F"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bottom w:val="nil"/>
              <w:right w:val="single" w:sz="4" w:space="0" w:color="auto"/>
            </w:tcBorders>
          </w:tcPr>
          <w:p w14:paraId="111E2A1D" w14:textId="2D0A1CE0"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2</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bottom w:val="nil"/>
              <w:right w:val="single" w:sz="4" w:space="0" w:color="auto"/>
            </w:tcBorders>
          </w:tcPr>
          <w:p w14:paraId="4D425128"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w:t>
            </w:r>
          </w:p>
        </w:tc>
        <w:tc>
          <w:tcPr>
            <w:tcW w:w="558" w:type="pct"/>
            <w:tcBorders>
              <w:top w:val="nil"/>
              <w:left w:val="single" w:sz="4" w:space="0" w:color="auto"/>
              <w:bottom w:val="nil"/>
              <w:right w:val="single" w:sz="4" w:space="0" w:color="auto"/>
            </w:tcBorders>
          </w:tcPr>
          <w:p w14:paraId="04305555"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0.06/0.06</w:t>
            </w:r>
          </w:p>
        </w:tc>
      </w:tr>
      <w:tr w:rsidR="00574A0A" w:rsidRPr="002C15E3" w14:paraId="17560988" w14:textId="77777777" w:rsidTr="00574A0A">
        <w:trPr>
          <w:trHeight w:val="241"/>
        </w:trPr>
        <w:tc>
          <w:tcPr>
            <w:tcW w:w="1273" w:type="pct"/>
            <w:tcBorders>
              <w:top w:val="nil"/>
              <w:left w:val="single" w:sz="4" w:space="0" w:color="auto"/>
              <w:right w:val="single" w:sz="4" w:space="0" w:color="auto"/>
            </w:tcBorders>
          </w:tcPr>
          <w:p w14:paraId="2069422D"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right w:val="single" w:sz="4" w:space="0" w:color="auto"/>
            </w:tcBorders>
          </w:tcPr>
          <w:p w14:paraId="011C89A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Moxifloxacin</w:t>
            </w:r>
          </w:p>
        </w:tc>
        <w:tc>
          <w:tcPr>
            <w:tcW w:w="717" w:type="pct"/>
            <w:tcBorders>
              <w:top w:val="nil"/>
              <w:left w:val="single" w:sz="4" w:space="0" w:color="auto"/>
              <w:right w:val="single" w:sz="4" w:space="0" w:color="auto"/>
            </w:tcBorders>
          </w:tcPr>
          <w:p w14:paraId="3ED95BDA"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right w:val="single" w:sz="4" w:space="0" w:color="auto"/>
            </w:tcBorders>
          </w:tcPr>
          <w:p w14:paraId="33A59D07" w14:textId="47C38D06"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1</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right w:val="single" w:sz="4" w:space="0" w:color="auto"/>
            </w:tcBorders>
          </w:tcPr>
          <w:p w14:paraId="7385EAE2"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w:t>
            </w:r>
          </w:p>
        </w:tc>
        <w:tc>
          <w:tcPr>
            <w:tcW w:w="558" w:type="pct"/>
            <w:tcBorders>
              <w:top w:val="nil"/>
              <w:left w:val="single" w:sz="4" w:space="0" w:color="auto"/>
              <w:right w:val="single" w:sz="4" w:space="0" w:color="auto"/>
            </w:tcBorders>
          </w:tcPr>
          <w:p w14:paraId="7390DC08"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0.125/0.125</w:t>
            </w:r>
          </w:p>
        </w:tc>
      </w:tr>
      <w:tr w:rsidR="00574A0A" w:rsidRPr="002C15E3" w14:paraId="6E58E534" w14:textId="77777777" w:rsidTr="00574A0A">
        <w:trPr>
          <w:trHeight w:val="241"/>
        </w:trPr>
        <w:tc>
          <w:tcPr>
            <w:tcW w:w="1273" w:type="pct"/>
            <w:tcBorders>
              <w:left w:val="single" w:sz="4" w:space="0" w:color="auto"/>
              <w:right w:val="single" w:sz="4" w:space="0" w:color="auto"/>
            </w:tcBorders>
          </w:tcPr>
          <w:p w14:paraId="5AB86C2A" w14:textId="77777777" w:rsidR="0007663C" w:rsidRPr="002C15E3" w:rsidRDefault="0007663C" w:rsidP="003D6941">
            <w:pPr>
              <w:spacing w:before="120" w:after="240"/>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lang w:val="en-US"/>
              </w:rPr>
              <w:t>Phenicols</w:t>
            </w:r>
            <w:proofErr w:type="spellEnd"/>
          </w:p>
        </w:tc>
        <w:tc>
          <w:tcPr>
            <w:tcW w:w="1324" w:type="pct"/>
            <w:tcBorders>
              <w:left w:val="single" w:sz="4" w:space="0" w:color="auto"/>
              <w:right w:val="single" w:sz="4" w:space="0" w:color="auto"/>
            </w:tcBorders>
          </w:tcPr>
          <w:p w14:paraId="701A6537"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Chloramphenicol</w:t>
            </w:r>
          </w:p>
        </w:tc>
        <w:tc>
          <w:tcPr>
            <w:tcW w:w="717" w:type="pct"/>
            <w:tcBorders>
              <w:left w:val="single" w:sz="4" w:space="0" w:color="auto"/>
              <w:right w:val="single" w:sz="4" w:space="0" w:color="auto"/>
            </w:tcBorders>
          </w:tcPr>
          <w:p w14:paraId="3FA9E6A4"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right w:val="single" w:sz="4" w:space="0" w:color="auto"/>
            </w:tcBorders>
          </w:tcPr>
          <w:p w14:paraId="7401FE90" w14:textId="6D1FBB45"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8</w:t>
            </w:r>
            <w:r w:rsidR="00B40955" w:rsidRPr="002C15E3">
              <w:rPr>
                <w:rFonts w:ascii="Times New Roman" w:hAnsi="Times New Roman" w:cs="Times New Roman"/>
                <w:sz w:val="24"/>
                <w:szCs w:val="24"/>
                <w:lang w:val="en-US"/>
              </w:rPr>
              <w:t xml:space="preserve"> </w:t>
            </w:r>
          </w:p>
        </w:tc>
        <w:tc>
          <w:tcPr>
            <w:tcW w:w="395" w:type="pct"/>
            <w:tcBorders>
              <w:left w:val="single" w:sz="4" w:space="0" w:color="auto"/>
              <w:right w:val="single" w:sz="4" w:space="0" w:color="auto"/>
            </w:tcBorders>
          </w:tcPr>
          <w:p w14:paraId="0B8FC41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 xml:space="preserve">2 </w:t>
            </w:r>
          </w:p>
        </w:tc>
        <w:tc>
          <w:tcPr>
            <w:tcW w:w="558" w:type="pct"/>
            <w:tcBorders>
              <w:left w:val="single" w:sz="4" w:space="0" w:color="auto"/>
              <w:right w:val="single" w:sz="4" w:space="0" w:color="auto"/>
            </w:tcBorders>
          </w:tcPr>
          <w:p w14:paraId="2563524C"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2/2</w:t>
            </w:r>
          </w:p>
        </w:tc>
      </w:tr>
      <w:tr w:rsidR="00574A0A" w:rsidRPr="002C15E3" w14:paraId="4E74D7F6" w14:textId="77777777" w:rsidTr="00574A0A">
        <w:trPr>
          <w:trHeight w:val="241"/>
        </w:trPr>
        <w:tc>
          <w:tcPr>
            <w:tcW w:w="1273" w:type="pct"/>
            <w:tcBorders>
              <w:left w:val="single" w:sz="4" w:space="0" w:color="auto"/>
              <w:bottom w:val="single" w:sz="4" w:space="0" w:color="auto"/>
              <w:right w:val="single" w:sz="4" w:space="0" w:color="auto"/>
            </w:tcBorders>
          </w:tcPr>
          <w:p w14:paraId="635DF38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Folate pathway inhibitors</w:t>
            </w:r>
          </w:p>
        </w:tc>
        <w:tc>
          <w:tcPr>
            <w:tcW w:w="1324" w:type="pct"/>
            <w:tcBorders>
              <w:left w:val="single" w:sz="4" w:space="0" w:color="auto"/>
              <w:bottom w:val="single" w:sz="4" w:space="0" w:color="auto"/>
              <w:right w:val="single" w:sz="4" w:space="0" w:color="auto"/>
            </w:tcBorders>
          </w:tcPr>
          <w:p w14:paraId="26554536" w14:textId="1448DDA4"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Trimethoprim-</w:t>
            </w:r>
            <w:proofErr w:type="spellStart"/>
            <w:r w:rsidRPr="002C15E3">
              <w:rPr>
                <w:rFonts w:ascii="Times New Roman" w:hAnsi="Times New Roman" w:cs="Times New Roman"/>
                <w:sz w:val="24"/>
                <w:szCs w:val="24"/>
                <w:lang w:val="en-US"/>
              </w:rPr>
              <w:t>sulfamethoxazole</w:t>
            </w:r>
            <w:r w:rsidR="001E067B" w:rsidRPr="002C15E3">
              <w:rPr>
                <w:rFonts w:ascii="Times New Roman" w:hAnsi="Times New Roman" w:cs="Times New Roman"/>
                <w:sz w:val="24"/>
                <w:szCs w:val="24"/>
                <w:vertAlign w:val="superscript"/>
                <w:lang w:val="en-US"/>
              </w:rPr>
              <w:t>f</w:t>
            </w:r>
            <w:proofErr w:type="spellEnd"/>
          </w:p>
        </w:tc>
        <w:tc>
          <w:tcPr>
            <w:tcW w:w="717" w:type="pct"/>
            <w:tcBorders>
              <w:left w:val="single" w:sz="4" w:space="0" w:color="auto"/>
              <w:bottom w:val="single" w:sz="4" w:space="0" w:color="auto"/>
              <w:right w:val="single" w:sz="4" w:space="0" w:color="auto"/>
            </w:tcBorders>
          </w:tcPr>
          <w:p w14:paraId="304CEC0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single" w:sz="4" w:space="0" w:color="auto"/>
              <w:right w:val="single" w:sz="4" w:space="0" w:color="auto"/>
            </w:tcBorders>
          </w:tcPr>
          <w:p w14:paraId="12089AD9" w14:textId="7084F995"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4</w:t>
            </w:r>
            <w:r w:rsidR="00B40955" w:rsidRPr="002C15E3">
              <w:rPr>
                <w:rFonts w:ascii="Times New Roman" w:hAnsi="Times New Roman" w:cs="Times New Roman"/>
                <w:sz w:val="24"/>
                <w:szCs w:val="24"/>
                <w:lang w:val="en-US"/>
              </w:rPr>
              <w:t xml:space="preserve"> </w:t>
            </w:r>
          </w:p>
        </w:tc>
        <w:tc>
          <w:tcPr>
            <w:tcW w:w="395" w:type="pct"/>
            <w:tcBorders>
              <w:left w:val="single" w:sz="4" w:space="0" w:color="auto"/>
              <w:bottom w:val="single" w:sz="4" w:space="0" w:color="auto"/>
              <w:right w:val="single" w:sz="4" w:space="0" w:color="auto"/>
            </w:tcBorders>
          </w:tcPr>
          <w:p w14:paraId="6F292E6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0.5</w:t>
            </w:r>
          </w:p>
        </w:tc>
        <w:tc>
          <w:tcPr>
            <w:tcW w:w="558" w:type="pct"/>
            <w:tcBorders>
              <w:left w:val="single" w:sz="4" w:space="0" w:color="auto"/>
              <w:bottom w:val="single" w:sz="4" w:space="0" w:color="auto"/>
              <w:right w:val="single" w:sz="4" w:space="0" w:color="auto"/>
            </w:tcBorders>
          </w:tcPr>
          <w:p w14:paraId="19E7034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0.5/1</w:t>
            </w:r>
          </w:p>
        </w:tc>
      </w:tr>
      <w:tr w:rsidR="00574A0A" w:rsidRPr="002C15E3" w14:paraId="0FE557B1" w14:textId="77777777" w:rsidTr="00574A0A">
        <w:trPr>
          <w:trHeight w:val="254"/>
        </w:trPr>
        <w:tc>
          <w:tcPr>
            <w:tcW w:w="1273" w:type="pct"/>
            <w:tcBorders>
              <w:left w:val="single" w:sz="4" w:space="0" w:color="auto"/>
              <w:bottom w:val="nil"/>
              <w:right w:val="single" w:sz="4" w:space="0" w:color="auto"/>
            </w:tcBorders>
          </w:tcPr>
          <w:p w14:paraId="738DE22A"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Tetracyclines</w:t>
            </w:r>
          </w:p>
        </w:tc>
        <w:tc>
          <w:tcPr>
            <w:tcW w:w="1324" w:type="pct"/>
            <w:tcBorders>
              <w:left w:val="single" w:sz="4" w:space="0" w:color="auto"/>
              <w:bottom w:val="nil"/>
              <w:right w:val="single" w:sz="4" w:space="0" w:color="auto"/>
            </w:tcBorders>
          </w:tcPr>
          <w:p w14:paraId="252A5162"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Doxycycline</w:t>
            </w:r>
          </w:p>
        </w:tc>
        <w:tc>
          <w:tcPr>
            <w:tcW w:w="717" w:type="pct"/>
            <w:tcBorders>
              <w:left w:val="single" w:sz="4" w:space="0" w:color="auto"/>
              <w:bottom w:val="nil"/>
              <w:right w:val="single" w:sz="4" w:space="0" w:color="auto"/>
            </w:tcBorders>
          </w:tcPr>
          <w:p w14:paraId="6380D445"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left w:val="single" w:sz="4" w:space="0" w:color="auto"/>
              <w:bottom w:val="nil"/>
              <w:right w:val="single" w:sz="4" w:space="0" w:color="auto"/>
            </w:tcBorders>
          </w:tcPr>
          <w:p w14:paraId="605C59B2" w14:textId="6B079A94"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0.5</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2</w:t>
            </w:r>
            <w:r w:rsidR="00B40955" w:rsidRPr="002C15E3">
              <w:rPr>
                <w:rFonts w:ascii="Times New Roman" w:hAnsi="Times New Roman" w:cs="Times New Roman"/>
                <w:sz w:val="24"/>
                <w:szCs w:val="24"/>
                <w:lang w:val="en-US"/>
              </w:rPr>
              <w:t xml:space="preserve"> </w:t>
            </w:r>
          </w:p>
        </w:tc>
        <w:tc>
          <w:tcPr>
            <w:tcW w:w="395" w:type="pct"/>
            <w:tcBorders>
              <w:left w:val="single" w:sz="4" w:space="0" w:color="auto"/>
              <w:bottom w:val="nil"/>
              <w:right w:val="single" w:sz="4" w:space="0" w:color="auto"/>
            </w:tcBorders>
          </w:tcPr>
          <w:p w14:paraId="51E9DA74"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left w:val="single" w:sz="4" w:space="0" w:color="auto"/>
              <w:bottom w:val="nil"/>
              <w:right w:val="single" w:sz="4" w:space="0" w:color="auto"/>
            </w:tcBorders>
          </w:tcPr>
          <w:p w14:paraId="136E775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1/1</w:t>
            </w:r>
          </w:p>
        </w:tc>
      </w:tr>
      <w:tr w:rsidR="00574A0A" w:rsidRPr="002C15E3" w14:paraId="6089C387" w14:textId="77777777" w:rsidTr="00574A0A">
        <w:trPr>
          <w:trHeight w:val="241"/>
        </w:trPr>
        <w:tc>
          <w:tcPr>
            <w:tcW w:w="1273" w:type="pct"/>
            <w:tcBorders>
              <w:top w:val="nil"/>
              <w:left w:val="single" w:sz="4" w:space="0" w:color="auto"/>
              <w:bottom w:val="nil"/>
              <w:right w:val="single" w:sz="4" w:space="0" w:color="auto"/>
            </w:tcBorders>
          </w:tcPr>
          <w:p w14:paraId="6C61EA47"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bottom w:val="nil"/>
              <w:right w:val="single" w:sz="4" w:space="0" w:color="auto"/>
            </w:tcBorders>
          </w:tcPr>
          <w:p w14:paraId="0365A2DA"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Tetracycline</w:t>
            </w:r>
          </w:p>
        </w:tc>
        <w:tc>
          <w:tcPr>
            <w:tcW w:w="717" w:type="pct"/>
            <w:tcBorders>
              <w:top w:val="nil"/>
              <w:left w:val="single" w:sz="4" w:space="0" w:color="auto"/>
              <w:bottom w:val="nil"/>
              <w:right w:val="single" w:sz="4" w:space="0" w:color="auto"/>
            </w:tcBorders>
          </w:tcPr>
          <w:p w14:paraId="6D253ED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bottom w:val="nil"/>
              <w:right w:val="single" w:sz="4" w:space="0" w:color="auto"/>
            </w:tcBorders>
          </w:tcPr>
          <w:p w14:paraId="48E7A58D" w14:textId="732558F0"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8</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bottom w:val="nil"/>
              <w:right w:val="single" w:sz="4" w:space="0" w:color="auto"/>
            </w:tcBorders>
          </w:tcPr>
          <w:p w14:paraId="79C6F2F4"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top w:val="nil"/>
              <w:left w:val="single" w:sz="4" w:space="0" w:color="auto"/>
              <w:bottom w:val="nil"/>
              <w:right w:val="single" w:sz="4" w:space="0" w:color="auto"/>
            </w:tcBorders>
          </w:tcPr>
          <w:p w14:paraId="6063679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2/2</w:t>
            </w:r>
          </w:p>
        </w:tc>
      </w:tr>
      <w:tr w:rsidR="00574A0A" w:rsidRPr="002C15E3" w14:paraId="7A35EE12" w14:textId="77777777" w:rsidTr="00574A0A">
        <w:trPr>
          <w:trHeight w:val="241"/>
        </w:trPr>
        <w:tc>
          <w:tcPr>
            <w:tcW w:w="1273" w:type="pct"/>
            <w:tcBorders>
              <w:top w:val="nil"/>
              <w:left w:val="single" w:sz="4" w:space="0" w:color="auto"/>
              <w:right w:val="single" w:sz="4" w:space="0" w:color="auto"/>
            </w:tcBorders>
          </w:tcPr>
          <w:p w14:paraId="201EEA50" w14:textId="77777777" w:rsidR="0007663C" w:rsidRPr="002C15E3" w:rsidRDefault="0007663C" w:rsidP="003D6941">
            <w:pPr>
              <w:spacing w:before="120" w:after="240"/>
              <w:contextualSpacing/>
              <w:rPr>
                <w:rFonts w:ascii="Times New Roman" w:hAnsi="Times New Roman" w:cs="Times New Roman"/>
                <w:sz w:val="24"/>
                <w:szCs w:val="24"/>
                <w:lang w:val="en-US"/>
              </w:rPr>
            </w:pPr>
          </w:p>
        </w:tc>
        <w:tc>
          <w:tcPr>
            <w:tcW w:w="1324" w:type="pct"/>
            <w:tcBorders>
              <w:top w:val="nil"/>
              <w:left w:val="single" w:sz="4" w:space="0" w:color="auto"/>
              <w:right w:val="single" w:sz="4" w:space="0" w:color="auto"/>
            </w:tcBorders>
          </w:tcPr>
          <w:p w14:paraId="5D0FB17D"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Minocycline</w:t>
            </w:r>
          </w:p>
        </w:tc>
        <w:tc>
          <w:tcPr>
            <w:tcW w:w="717" w:type="pct"/>
            <w:tcBorders>
              <w:top w:val="nil"/>
              <w:left w:val="single" w:sz="4" w:space="0" w:color="auto"/>
              <w:right w:val="single" w:sz="4" w:space="0" w:color="auto"/>
            </w:tcBorders>
          </w:tcPr>
          <w:p w14:paraId="3E18EB9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Yes</w:t>
            </w:r>
          </w:p>
        </w:tc>
        <w:tc>
          <w:tcPr>
            <w:tcW w:w="733" w:type="pct"/>
            <w:tcBorders>
              <w:top w:val="nil"/>
              <w:left w:val="single" w:sz="4" w:space="0" w:color="auto"/>
              <w:right w:val="single" w:sz="4" w:space="0" w:color="auto"/>
            </w:tcBorders>
          </w:tcPr>
          <w:p w14:paraId="5D13D2C1" w14:textId="2977B133"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2</w:t>
            </w:r>
            <w:r w:rsidR="00B40955" w:rsidRPr="002C15E3">
              <w:rPr>
                <w:rFonts w:ascii="Times New Roman" w:hAnsi="Times New Roman" w:cs="Times New Roman"/>
                <w:sz w:val="24"/>
                <w:szCs w:val="24"/>
                <w:lang w:val="en-US"/>
              </w:rPr>
              <w:t xml:space="preserve"> </w:t>
            </w:r>
          </w:p>
        </w:tc>
        <w:tc>
          <w:tcPr>
            <w:tcW w:w="395" w:type="pct"/>
            <w:tcBorders>
              <w:top w:val="nil"/>
              <w:left w:val="single" w:sz="4" w:space="0" w:color="auto"/>
              <w:right w:val="single" w:sz="4" w:space="0" w:color="auto"/>
            </w:tcBorders>
          </w:tcPr>
          <w:p w14:paraId="5C892575"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top w:val="nil"/>
              <w:left w:val="single" w:sz="4" w:space="0" w:color="auto"/>
              <w:right w:val="single" w:sz="4" w:space="0" w:color="auto"/>
            </w:tcBorders>
          </w:tcPr>
          <w:p w14:paraId="146ED03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1/1</w:t>
            </w:r>
          </w:p>
        </w:tc>
      </w:tr>
      <w:tr w:rsidR="00574A0A" w:rsidRPr="002C15E3" w14:paraId="2954AC91" w14:textId="77777777" w:rsidTr="00574A0A">
        <w:trPr>
          <w:trHeight w:val="241"/>
        </w:trPr>
        <w:tc>
          <w:tcPr>
            <w:tcW w:w="1273" w:type="pct"/>
            <w:tcBorders>
              <w:left w:val="single" w:sz="4" w:space="0" w:color="auto"/>
              <w:right w:val="single" w:sz="4" w:space="0" w:color="auto"/>
            </w:tcBorders>
          </w:tcPr>
          <w:p w14:paraId="01FB1590" w14:textId="77777777" w:rsidR="0007663C" w:rsidRPr="002C15E3" w:rsidRDefault="0007663C" w:rsidP="003D6941">
            <w:pPr>
              <w:spacing w:before="120" w:after="240"/>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lang w:val="en-US"/>
              </w:rPr>
              <w:t>Rifamycines</w:t>
            </w:r>
            <w:proofErr w:type="spellEnd"/>
            <w:r w:rsidRPr="002C15E3">
              <w:rPr>
                <w:rFonts w:ascii="Times New Roman" w:hAnsi="Times New Roman" w:cs="Times New Roman"/>
                <w:sz w:val="24"/>
                <w:szCs w:val="24"/>
                <w:lang w:val="en-US"/>
              </w:rPr>
              <w:t xml:space="preserve"> </w:t>
            </w:r>
          </w:p>
        </w:tc>
        <w:tc>
          <w:tcPr>
            <w:tcW w:w="1324" w:type="pct"/>
            <w:tcBorders>
              <w:left w:val="single" w:sz="4" w:space="0" w:color="auto"/>
              <w:right w:val="single" w:sz="4" w:space="0" w:color="auto"/>
            </w:tcBorders>
          </w:tcPr>
          <w:p w14:paraId="1876F3E1"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Rifampicin (for prophylaxis only)</w:t>
            </w:r>
          </w:p>
        </w:tc>
        <w:tc>
          <w:tcPr>
            <w:tcW w:w="717" w:type="pct"/>
            <w:tcBorders>
              <w:left w:val="single" w:sz="4" w:space="0" w:color="auto"/>
              <w:right w:val="single" w:sz="4" w:space="0" w:color="auto"/>
            </w:tcBorders>
          </w:tcPr>
          <w:p w14:paraId="2676CBEB"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w:t>
            </w:r>
          </w:p>
        </w:tc>
        <w:tc>
          <w:tcPr>
            <w:tcW w:w="733" w:type="pct"/>
            <w:tcBorders>
              <w:left w:val="single" w:sz="4" w:space="0" w:color="auto"/>
              <w:right w:val="single" w:sz="4" w:space="0" w:color="auto"/>
            </w:tcBorders>
          </w:tcPr>
          <w:p w14:paraId="3679C44C" w14:textId="0CFE5012"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2</w:t>
            </w:r>
            <w:r w:rsidR="00B40955" w:rsidRPr="002C15E3">
              <w:rPr>
                <w:rFonts w:ascii="Times New Roman" w:hAnsi="Times New Roman" w:cs="Times New Roman"/>
                <w:sz w:val="24"/>
                <w:szCs w:val="24"/>
                <w:lang w:val="en-US"/>
              </w:rPr>
              <w:t xml:space="preserve"> </w:t>
            </w:r>
          </w:p>
        </w:tc>
        <w:tc>
          <w:tcPr>
            <w:tcW w:w="395" w:type="pct"/>
            <w:tcBorders>
              <w:left w:val="single" w:sz="4" w:space="0" w:color="auto"/>
              <w:right w:val="single" w:sz="4" w:space="0" w:color="auto"/>
            </w:tcBorders>
          </w:tcPr>
          <w:p w14:paraId="786C6DD9"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left w:val="single" w:sz="4" w:space="0" w:color="auto"/>
              <w:right w:val="single" w:sz="4" w:space="0" w:color="auto"/>
            </w:tcBorders>
          </w:tcPr>
          <w:p w14:paraId="72BF20A7"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 xml:space="preserve">1/1 </w:t>
            </w:r>
          </w:p>
        </w:tc>
      </w:tr>
      <w:tr w:rsidR="00574A0A" w:rsidRPr="002C15E3" w14:paraId="479CC502" w14:textId="77777777" w:rsidTr="00574A0A">
        <w:trPr>
          <w:trHeight w:val="241"/>
        </w:trPr>
        <w:tc>
          <w:tcPr>
            <w:tcW w:w="1273" w:type="pct"/>
            <w:tcBorders>
              <w:left w:val="single" w:sz="4" w:space="0" w:color="auto"/>
              <w:right w:val="single" w:sz="4" w:space="0" w:color="auto"/>
            </w:tcBorders>
          </w:tcPr>
          <w:p w14:paraId="306D00E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Macrolides</w:t>
            </w:r>
          </w:p>
        </w:tc>
        <w:tc>
          <w:tcPr>
            <w:tcW w:w="1324" w:type="pct"/>
            <w:tcBorders>
              <w:left w:val="single" w:sz="4" w:space="0" w:color="auto"/>
              <w:right w:val="single" w:sz="4" w:space="0" w:color="auto"/>
            </w:tcBorders>
          </w:tcPr>
          <w:p w14:paraId="60C9848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Azithromycin</w:t>
            </w:r>
          </w:p>
        </w:tc>
        <w:tc>
          <w:tcPr>
            <w:tcW w:w="717" w:type="pct"/>
            <w:tcBorders>
              <w:left w:val="single" w:sz="4" w:space="0" w:color="auto"/>
              <w:right w:val="single" w:sz="4" w:space="0" w:color="auto"/>
            </w:tcBorders>
          </w:tcPr>
          <w:p w14:paraId="2DEDEF42"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w:t>
            </w:r>
          </w:p>
        </w:tc>
        <w:tc>
          <w:tcPr>
            <w:tcW w:w="733" w:type="pct"/>
            <w:tcBorders>
              <w:left w:val="single" w:sz="4" w:space="0" w:color="auto"/>
              <w:right w:val="single" w:sz="4" w:space="0" w:color="auto"/>
            </w:tcBorders>
          </w:tcPr>
          <w:p w14:paraId="1C008401" w14:textId="745D3790"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4</w:t>
            </w:r>
            <w:r w:rsidR="00B40955" w:rsidRPr="002C15E3">
              <w:rPr>
                <w:rFonts w:ascii="Times New Roman" w:hAnsi="Times New Roman" w:cs="Times New Roman"/>
                <w:sz w:val="24"/>
                <w:szCs w:val="24"/>
                <w:lang w:val="en-US"/>
              </w:rPr>
              <w:t xml:space="preserve"> – </w:t>
            </w:r>
            <w:r w:rsidRPr="002C15E3">
              <w:rPr>
                <w:rFonts w:ascii="Times New Roman" w:hAnsi="Times New Roman" w:cs="Times New Roman"/>
                <w:sz w:val="24"/>
                <w:szCs w:val="24"/>
                <w:lang w:val="en-US"/>
              </w:rPr>
              <w:t>32</w:t>
            </w:r>
          </w:p>
        </w:tc>
        <w:tc>
          <w:tcPr>
            <w:tcW w:w="395" w:type="pct"/>
            <w:tcBorders>
              <w:left w:val="single" w:sz="4" w:space="0" w:color="auto"/>
              <w:right w:val="single" w:sz="4" w:space="0" w:color="auto"/>
            </w:tcBorders>
          </w:tcPr>
          <w:p w14:paraId="5AD4E9B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4</w:t>
            </w:r>
          </w:p>
        </w:tc>
        <w:tc>
          <w:tcPr>
            <w:tcW w:w="558" w:type="pct"/>
            <w:tcBorders>
              <w:left w:val="single" w:sz="4" w:space="0" w:color="auto"/>
              <w:right w:val="single" w:sz="4" w:space="0" w:color="auto"/>
            </w:tcBorders>
          </w:tcPr>
          <w:p w14:paraId="3516D2AB"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None</w:t>
            </w:r>
          </w:p>
        </w:tc>
      </w:tr>
      <w:tr w:rsidR="00574A0A" w:rsidRPr="002C15E3" w14:paraId="04670967" w14:textId="77777777" w:rsidTr="00574A0A">
        <w:trPr>
          <w:trHeight w:val="254"/>
        </w:trPr>
        <w:tc>
          <w:tcPr>
            <w:tcW w:w="1273" w:type="pct"/>
            <w:tcBorders>
              <w:left w:val="single" w:sz="4" w:space="0" w:color="auto"/>
              <w:right w:val="single" w:sz="4" w:space="0" w:color="auto"/>
            </w:tcBorders>
          </w:tcPr>
          <w:p w14:paraId="643EC43A" w14:textId="77777777" w:rsidR="0007663C" w:rsidRPr="002C15E3" w:rsidRDefault="0007663C" w:rsidP="003D6941">
            <w:pPr>
              <w:spacing w:before="120" w:after="240"/>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lang w:val="en-US"/>
              </w:rPr>
              <w:t>Glycylcyclines</w:t>
            </w:r>
            <w:proofErr w:type="spellEnd"/>
          </w:p>
        </w:tc>
        <w:tc>
          <w:tcPr>
            <w:tcW w:w="1324" w:type="pct"/>
            <w:tcBorders>
              <w:left w:val="single" w:sz="4" w:space="0" w:color="auto"/>
              <w:right w:val="single" w:sz="4" w:space="0" w:color="auto"/>
            </w:tcBorders>
          </w:tcPr>
          <w:p w14:paraId="56FAD17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Tigecycline</w:t>
            </w:r>
          </w:p>
        </w:tc>
        <w:tc>
          <w:tcPr>
            <w:tcW w:w="717" w:type="pct"/>
            <w:tcBorders>
              <w:left w:val="single" w:sz="4" w:space="0" w:color="auto"/>
              <w:right w:val="single" w:sz="4" w:space="0" w:color="auto"/>
            </w:tcBorders>
          </w:tcPr>
          <w:p w14:paraId="6F43A23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w:t>
            </w:r>
          </w:p>
        </w:tc>
        <w:tc>
          <w:tcPr>
            <w:tcW w:w="733" w:type="pct"/>
            <w:tcBorders>
              <w:left w:val="single" w:sz="4" w:space="0" w:color="auto"/>
              <w:right w:val="single" w:sz="4" w:space="0" w:color="auto"/>
            </w:tcBorders>
          </w:tcPr>
          <w:p w14:paraId="10B40BB4"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395" w:type="pct"/>
            <w:tcBorders>
              <w:left w:val="single" w:sz="4" w:space="0" w:color="auto"/>
              <w:right w:val="single" w:sz="4" w:space="0" w:color="auto"/>
            </w:tcBorders>
          </w:tcPr>
          <w:p w14:paraId="6631B083"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1</w:t>
            </w:r>
          </w:p>
        </w:tc>
        <w:tc>
          <w:tcPr>
            <w:tcW w:w="558" w:type="pct"/>
            <w:tcBorders>
              <w:left w:val="single" w:sz="4" w:space="0" w:color="auto"/>
              <w:right w:val="single" w:sz="4" w:space="0" w:color="auto"/>
            </w:tcBorders>
          </w:tcPr>
          <w:p w14:paraId="1B4D6D4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None</w:t>
            </w:r>
          </w:p>
        </w:tc>
      </w:tr>
      <w:tr w:rsidR="00574A0A" w:rsidRPr="002C15E3" w14:paraId="7F516CEA" w14:textId="77777777" w:rsidTr="00574A0A">
        <w:trPr>
          <w:trHeight w:val="241"/>
        </w:trPr>
        <w:tc>
          <w:tcPr>
            <w:tcW w:w="1273" w:type="pct"/>
            <w:tcBorders>
              <w:left w:val="single" w:sz="4" w:space="0" w:color="auto"/>
              <w:right w:val="single" w:sz="4" w:space="0" w:color="auto"/>
            </w:tcBorders>
          </w:tcPr>
          <w:p w14:paraId="7FE07381"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Aminoglycosides</w:t>
            </w:r>
          </w:p>
        </w:tc>
        <w:tc>
          <w:tcPr>
            <w:tcW w:w="1324" w:type="pct"/>
            <w:tcBorders>
              <w:left w:val="single" w:sz="4" w:space="0" w:color="auto"/>
              <w:right w:val="single" w:sz="4" w:space="0" w:color="auto"/>
            </w:tcBorders>
          </w:tcPr>
          <w:p w14:paraId="60BC19D1"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Gentamicin</w:t>
            </w:r>
          </w:p>
        </w:tc>
        <w:tc>
          <w:tcPr>
            <w:tcW w:w="717" w:type="pct"/>
            <w:tcBorders>
              <w:left w:val="single" w:sz="4" w:space="0" w:color="auto"/>
              <w:right w:val="single" w:sz="4" w:space="0" w:color="auto"/>
            </w:tcBorders>
          </w:tcPr>
          <w:p w14:paraId="2B374DCE"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 xml:space="preserve">No </w:t>
            </w:r>
          </w:p>
        </w:tc>
        <w:tc>
          <w:tcPr>
            <w:tcW w:w="733" w:type="pct"/>
            <w:tcBorders>
              <w:left w:val="single" w:sz="4" w:space="0" w:color="auto"/>
              <w:right w:val="single" w:sz="4" w:space="0" w:color="auto"/>
            </w:tcBorders>
          </w:tcPr>
          <w:p w14:paraId="03B09A60"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4</w:t>
            </w:r>
          </w:p>
        </w:tc>
        <w:tc>
          <w:tcPr>
            <w:tcW w:w="395" w:type="pct"/>
            <w:tcBorders>
              <w:left w:val="single" w:sz="4" w:space="0" w:color="auto"/>
              <w:right w:val="single" w:sz="4" w:space="0" w:color="auto"/>
            </w:tcBorders>
          </w:tcPr>
          <w:p w14:paraId="291F13BE" w14:textId="1BC737A8"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w:t>
            </w:r>
            <w:r w:rsidR="004E4CF0" w:rsidRPr="002C15E3">
              <w:rPr>
                <w:rFonts w:ascii="Times New Roman" w:hAnsi="Times New Roman" w:cs="Times New Roman"/>
                <w:sz w:val="24"/>
                <w:szCs w:val="24"/>
                <w:lang w:val="en-US"/>
              </w:rPr>
              <w:t>ne</w:t>
            </w:r>
            <w:r w:rsidR="001E067B" w:rsidRPr="002C15E3">
              <w:rPr>
                <w:rFonts w:ascii="Times New Roman" w:hAnsi="Times New Roman" w:cs="Times New Roman"/>
                <w:sz w:val="24"/>
                <w:szCs w:val="24"/>
                <w:vertAlign w:val="superscript"/>
                <w:lang w:val="en-US"/>
              </w:rPr>
              <w:t>g</w:t>
            </w:r>
          </w:p>
        </w:tc>
        <w:tc>
          <w:tcPr>
            <w:tcW w:w="558" w:type="pct"/>
            <w:tcBorders>
              <w:left w:val="single" w:sz="4" w:space="0" w:color="auto"/>
              <w:right w:val="single" w:sz="4" w:space="0" w:color="auto"/>
            </w:tcBorders>
          </w:tcPr>
          <w:p w14:paraId="284522B6" w14:textId="77777777" w:rsidR="0007663C" w:rsidRPr="002C15E3" w:rsidRDefault="0007663C" w:rsidP="003D6941">
            <w:pPr>
              <w:spacing w:before="120" w:after="240"/>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t>None</w:t>
            </w:r>
          </w:p>
        </w:tc>
      </w:tr>
    </w:tbl>
    <w:p w14:paraId="71CC542D" w14:textId="6006162A" w:rsidR="0007663C" w:rsidRPr="002C15E3" w:rsidRDefault="0007663C" w:rsidP="001E067B">
      <w:pPr>
        <w:spacing w:before="120" w:after="0" w:line="240" w:lineRule="auto"/>
        <w:rPr>
          <w:rStyle w:val="Hyperkobling"/>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a</w:t>
      </w:r>
      <w:r w:rsidRPr="002C15E3">
        <w:rPr>
          <w:rFonts w:ascii="Times New Roman" w:hAnsi="Times New Roman" w:cs="Times New Roman"/>
          <w:sz w:val="24"/>
          <w:szCs w:val="24"/>
          <w:lang w:val="en-US"/>
        </w:rPr>
        <w:t>According</w:t>
      </w:r>
      <w:proofErr w:type="spellEnd"/>
      <w:r w:rsidRPr="002C15E3">
        <w:rPr>
          <w:rFonts w:ascii="Times New Roman" w:hAnsi="Times New Roman" w:cs="Times New Roman"/>
          <w:sz w:val="24"/>
          <w:szCs w:val="24"/>
          <w:lang w:val="en-US"/>
        </w:rPr>
        <w:t xml:space="preserve"> to principles proposed by </w:t>
      </w:r>
      <w:proofErr w:type="spellStart"/>
      <w:r w:rsidRPr="002C15E3">
        <w:rPr>
          <w:rFonts w:ascii="Times New Roman" w:hAnsi="Times New Roman" w:cs="Times New Roman"/>
          <w:sz w:val="24"/>
          <w:szCs w:val="24"/>
          <w:lang w:val="en-US"/>
        </w:rPr>
        <w:t>Magiorakos</w:t>
      </w:r>
      <w:proofErr w:type="spellEnd"/>
      <w:r w:rsidRPr="002C15E3">
        <w:rPr>
          <w:rFonts w:ascii="Times New Roman" w:hAnsi="Times New Roman" w:cs="Times New Roman"/>
          <w:sz w:val="24"/>
          <w:szCs w:val="24"/>
          <w:lang w:val="en-US"/>
        </w:rPr>
        <w:t xml:space="preserve"> et al., 2012</w:t>
      </w:r>
      <w:r w:rsidR="00E5238A" w:rsidRPr="002C15E3">
        <w:rPr>
          <w:rFonts w:ascii="Times New Roman" w:hAnsi="Times New Roman" w:cs="Times New Roman"/>
          <w:sz w:val="24"/>
          <w:szCs w:val="24"/>
          <w:lang w:val="en-US"/>
        </w:rPr>
        <w:t>. BLI, beta-lactamase inhibitor</w:t>
      </w:r>
    </w:p>
    <w:p w14:paraId="46C63643" w14:textId="648D2378" w:rsidR="0007663C" w:rsidRPr="002C15E3" w:rsidRDefault="0007663C" w:rsidP="001E067B">
      <w:pPr>
        <w:spacing w:before="120" w:after="0" w:line="240" w:lineRule="auto"/>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b</w:t>
      </w:r>
      <w:r w:rsidR="00574A0A" w:rsidRPr="002C15E3">
        <w:rPr>
          <w:rFonts w:ascii="Times New Roman" w:hAnsi="Times New Roman" w:cs="Times New Roman"/>
          <w:sz w:val="24"/>
          <w:szCs w:val="24"/>
          <w:lang w:val="en-US"/>
        </w:rPr>
        <w:t>Defined</w:t>
      </w:r>
      <w:proofErr w:type="spellEnd"/>
      <w:r w:rsidR="00574A0A" w:rsidRPr="002C15E3">
        <w:rPr>
          <w:rFonts w:ascii="Times New Roman" w:hAnsi="Times New Roman" w:cs="Times New Roman"/>
          <w:sz w:val="24"/>
          <w:szCs w:val="24"/>
          <w:lang w:val="en-US"/>
        </w:rPr>
        <w:t xml:space="preserve"> as a</w:t>
      </w:r>
      <w:r w:rsidRPr="002C15E3">
        <w:rPr>
          <w:rFonts w:ascii="Times New Roman" w:hAnsi="Times New Roman" w:cs="Times New Roman"/>
          <w:sz w:val="24"/>
          <w:szCs w:val="24"/>
          <w:lang w:val="en-US"/>
        </w:rPr>
        <w:t xml:space="preserve">gents with breakpoints for therapeutic use </w:t>
      </w:r>
      <w:r w:rsidR="00574A0A" w:rsidRPr="002C15E3">
        <w:rPr>
          <w:rFonts w:ascii="Times New Roman" w:hAnsi="Times New Roman" w:cs="Times New Roman"/>
          <w:sz w:val="24"/>
          <w:szCs w:val="24"/>
          <w:lang w:val="en-US"/>
        </w:rPr>
        <w:t xml:space="preserve">as defined by </w:t>
      </w:r>
      <w:r w:rsidRPr="002C15E3">
        <w:rPr>
          <w:rFonts w:ascii="Times New Roman" w:hAnsi="Times New Roman" w:cs="Times New Roman"/>
          <w:sz w:val="24"/>
          <w:szCs w:val="24"/>
          <w:lang w:val="en-US"/>
        </w:rPr>
        <w:t>the European Committee on Antimicrobial Susceptibility Testing</w:t>
      </w:r>
      <w:r w:rsidR="00574A0A" w:rsidRPr="002C15E3">
        <w:rPr>
          <w:rFonts w:ascii="Times New Roman" w:hAnsi="Times New Roman" w:cs="Times New Roman"/>
          <w:sz w:val="24"/>
          <w:szCs w:val="24"/>
          <w:lang w:val="en-US"/>
        </w:rPr>
        <w:t xml:space="preserve"> (</w:t>
      </w:r>
      <w:r w:rsidRPr="002C15E3">
        <w:rPr>
          <w:rFonts w:ascii="Times New Roman" w:hAnsi="Times New Roman" w:cs="Times New Roman"/>
          <w:sz w:val="24"/>
          <w:szCs w:val="24"/>
          <w:lang w:val="en-US"/>
        </w:rPr>
        <w:t xml:space="preserve">EUCAST) </w:t>
      </w:r>
    </w:p>
    <w:p w14:paraId="3D1C822E" w14:textId="1E191365" w:rsidR="0007663C" w:rsidRPr="002C15E3" w:rsidRDefault="0007663C" w:rsidP="001E067B">
      <w:pPr>
        <w:spacing w:before="120" w:after="0" w:line="240" w:lineRule="auto"/>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c</w:t>
      </w:r>
      <w:r w:rsidR="009B0F35" w:rsidRPr="002C15E3">
        <w:rPr>
          <w:rFonts w:ascii="Times New Roman" w:hAnsi="Times New Roman" w:cs="Times New Roman"/>
          <w:sz w:val="24"/>
          <w:szCs w:val="24"/>
          <w:lang w:val="en-US"/>
        </w:rPr>
        <w:t>ECOFFs</w:t>
      </w:r>
      <w:proofErr w:type="spellEnd"/>
      <w:r w:rsidR="009B0F35" w:rsidRPr="002C15E3">
        <w:rPr>
          <w:rFonts w:ascii="Times New Roman" w:hAnsi="Times New Roman" w:cs="Times New Roman"/>
          <w:sz w:val="24"/>
          <w:szCs w:val="24"/>
          <w:lang w:val="en-US"/>
        </w:rPr>
        <w:t xml:space="preserve"> as </w:t>
      </w:r>
      <w:r w:rsidR="00B10B10" w:rsidRPr="002C15E3">
        <w:rPr>
          <w:rFonts w:ascii="Times New Roman" w:hAnsi="Times New Roman" w:cs="Times New Roman"/>
          <w:sz w:val="24"/>
          <w:szCs w:val="24"/>
          <w:lang w:val="en-US"/>
        </w:rPr>
        <w:t xml:space="preserve">defined by </w:t>
      </w:r>
      <w:r w:rsidRPr="002C15E3">
        <w:rPr>
          <w:rFonts w:ascii="Times New Roman" w:hAnsi="Times New Roman" w:cs="Times New Roman"/>
          <w:sz w:val="24"/>
          <w:szCs w:val="24"/>
          <w:lang w:val="en-US"/>
        </w:rPr>
        <w:t>EUCAST</w:t>
      </w:r>
      <w:r w:rsidR="00E5238A" w:rsidRPr="002C15E3">
        <w:rPr>
          <w:rFonts w:ascii="Times New Roman" w:hAnsi="Times New Roman" w:cs="Times New Roman"/>
          <w:sz w:val="24"/>
          <w:szCs w:val="24"/>
          <w:lang w:val="en-US"/>
        </w:rPr>
        <w:t>. The concentrations indicate the highest MIC for isolates without acquired resistance</w:t>
      </w:r>
    </w:p>
    <w:p w14:paraId="09BAF063" w14:textId="4F95A1F5" w:rsidR="0007663C" w:rsidRPr="002C15E3" w:rsidRDefault="0007663C" w:rsidP="001E067B">
      <w:pPr>
        <w:spacing w:before="120" w:after="0" w:line="240" w:lineRule="auto"/>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d</w:t>
      </w:r>
      <w:r w:rsidRPr="002C15E3">
        <w:rPr>
          <w:rFonts w:ascii="Times New Roman" w:hAnsi="Times New Roman" w:cs="Times New Roman"/>
          <w:sz w:val="24"/>
          <w:szCs w:val="24"/>
          <w:lang w:val="en-US"/>
        </w:rPr>
        <w:t>EUCAST</w:t>
      </w:r>
      <w:proofErr w:type="spellEnd"/>
      <w:r w:rsidRPr="002C15E3">
        <w:rPr>
          <w:rFonts w:ascii="Times New Roman" w:hAnsi="Times New Roman" w:cs="Times New Roman"/>
          <w:sz w:val="24"/>
          <w:szCs w:val="24"/>
          <w:lang w:val="en-US"/>
        </w:rPr>
        <w:t xml:space="preserve"> clinical breakpoints</w:t>
      </w:r>
      <w:r w:rsidR="00574A0A" w:rsidRPr="002C15E3">
        <w:rPr>
          <w:rFonts w:ascii="Times New Roman" w:hAnsi="Times New Roman" w:cs="Times New Roman"/>
          <w:sz w:val="24"/>
          <w:szCs w:val="24"/>
          <w:lang w:val="en-US"/>
        </w:rPr>
        <w:t xml:space="preserve"> (</w:t>
      </w:r>
      <w:r w:rsidRPr="002C15E3">
        <w:rPr>
          <w:rFonts w:ascii="Times New Roman" w:hAnsi="Times New Roman" w:cs="Times New Roman"/>
          <w:sz w:val="24"/>
          <w:szCs w:val="24"/>
          <w:lang w:val="en-US"/>
        </w:rPr>
        <w:t>v. 14.0, 2024</w:t>
      </w:r>
      <w:r w:rsidR="00574A0A" w:rsidRPr="002C15E3">
        <w:rPr>
          <w:rFonts w:ascii="Times New Roman" w:hAnsi="Times New Roman" w:cs="Times New Roman"/>
          <w:sz w:val="24"/>
          <w:szCs w:val="24"/>
          <w:lang w:val="en-US"/>
        </w:rPr>
        <w:t xml:space="preserve">). The breakpoints are presented as susceptible (S) ≤ / resistant (R) &gt; </w:t>
      </w:r>
    </w:p>
    <w:p w14:paraId="63A4B8FD" w14:textId="1F9B879B" w:rsidR="0007663C" w:rsidRPr="002C15E3" w:rsidRDefault="0007663C" w:rsidP="001E067B">
      <w:pPr>
        <w:spacing w:before="120" w:after="0" w:line="240" w:lineRule="auto"/>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e</w:t>
      </w:r>
      <w:r w:rsidR="000869A8" w:rsidRPr="002C15E3">
        <w:rPr>
          <w:rFonts w:ascii="Times New Roman" w:hAnsi="Times New Roman" w:cs="Times New Roman"/>
          <w:sz w:val="24"/>
          <w:szCs w:val="24"/>
          <w:lang w:val="en-US"/>
        </w:rPr>
        <w:t>Broth</w:t>
      </w:r>
      <w:proofErr w:type="spellEnd"/>
      <w:r w:rsidR="000869A8" w:rsidRPr="002C15E3">
        <w:rPr>
          <w:rFonts w:ascii="Times New Roman" w:hAnsi="Times New Roman" w:cs="Times New Roman"/>
          <w:sz w:val="24"/>
          <w:szCs w:val="24"/>
          <w:lang w:val="en-US"/>
        </w:rPr>
        <w:t xml:space="preserve"> microdilution (BMD) performed with fixed </w:t>
      </w:r>
      <w:r w:rsidRPr="002C15E3">
        <w:rPr>
          <w:rFonts w:ascii="Times New Roman" w:hAnsi="Times New Roman" w:cs="Times New Roman"/>
          <w:sz w:val="24"/>
          <w:szCs w:val="24"/>
          <w:lang w:val="en-US"/>
        </w:rPr>
        <w:t>concentration</w:t>
      </w:r>
      <w:r w:rsidR="001E067B" w:rsidRPr="002C15E3">
        <w:rPr>
          <w:rFonts w:ascii="Times New Roman" w:hAnsi="Times New Roman" w:cs="Times New Roman"/>
          <w:sz w:val="24"/>
          <w:szCs w:val="24"/>
          <w:lang w:val="en-US"/>
        </w:rPr>
        <w:t>s</w:t>
      </w:r>
      <w:r w:rsidRPr="002C15E3">
        <w:rPr>
          <w:rFonts w:ascii="Times New Roman" w:hAnsi="Times New Roman" w:cs="Times New Roman"/>
          <w:sz w:val="24"/>
          <w:szCs w:val="24"/>
          <w:lang w:val="en-US"/>
        </w:rPr>
        <w:t xml:space="preserve"> </w:t>
      </w:r>
      <w:r w:rsidR="000869A8" w:rsidRPr="002C15E3">
        <w:rPr>
          <w:rFonts w:ascii="Times New Roman" w:hAnsi="Times New Roman" w:cs="Times New Roman"/>
          <w:sz w:val="24"/>
          <w:szCs w:val="24"/>
          <w:lang w:val="en-US"/>
        </w:rPr>
        <w:t xml:space="preserve">of </w:t>
      </w:r>
      <w:r w:rsidR="001E067B" w:rsidRPr="002C15E3">
        <w:rPr>
          <w:rFonts w:ascii="Times New Roman" w:hAnsi="Times New Roman" w:cs="Times New Roman"/>
          <w:sz w:val="24"/>
          <w:szCs w:val="24"/>
          <w:lang w:val="en-US"/>
        </w:rPr>
        <w:t>clavulanic acid</w:t>
      </w:r>
      <w:r w:rsidR="000869A8" w:rsidRPr="002C15E3">
        <w:rPr>
          <w:rFonts w:ascii="Times New Roman" w:hAnsi="Times New Roman" w:cs="Times New Roman"/>
          <w:sz w:val="24"/>
          <w:szCs w:val="24"/>
          <w:lang w:val="en-US"/>
        </w:rPr>
        <w:t xml:space="preserve"> (2 mg/L</w:t>
      </w:r>
      <w:r w:rsidR="001E067B" w:rsidRPr="002C15E3">
        <w:rPr>
          <w:rFonts w:ascii="Times New Roman" w:hAnsi="Times New Roman" w:cs="Times New Roman"/>
          <w:sz w:val="24"/>
          <w:szCs w:val="24"/>
          <w:lang w:val="en-US"/>
        </w:rPr>
        <w:t>)</w:t>
      </w:r>
      <w:r w:rsidR="000869A8" w:rsidRPr="002C15E3">
        <w:rPr>
          <w:rFonts w:ascii="Times New Roman" w:hAnsi="Times New Roman" w:cs="Times New Roman"/>
          <w:sz w:val="24"/>
          <w:szCs w:val="24"/>
          <w:lang w:val="en-US"/>
        </w:rPr>
        <w:t xml:space="preserve">, sulbactam (4 mg/L), or </w:t>
      </w:r>
      <w:r w:rsidR="001E067B" w:rsidRPr="002C15E3">
        <w:rPr>
          <w:rFonts w:ascii="Times New Roman" w:hAnsi="Times New Roman" w:cs="Times New Roman"/>
          <w:sz w:val="24"/>
          <w:szCs w:val="24"/>
          <w:lang w:val="en-US"/>
        </w:rPr>
        <w:t>tazobactam</w:t>
      </w:r>
      <w:r w:rsidR="000869A8" w:rsidRPr="002C15E3">
        <w:rPr>
          <w:rFonts w:ascii="Times New Roman" w:hAnsi="Times New Roman" w:cs="Times New Roman"/>
          <w:sz w:val="24"/>
          <w:szCs w:val="24"/>
          <w:lang w:val="en-US"/>
        </w:rPr>
        <w:t xml:space="preserve"> (4 mg/L</w:t>
      </w:r>
      <w:r w:rsidR="001E067B" w:rsidRPr="002C15E3">
        <w:rPr>
          <w:rFonts w:ascii="Times New Roman" w:hAnsi="Times New Roman" w:cs="Times New Roman"/>
          <w:sz w:val="24"/>
          <w:szCs w:val="24"/>
          <w:lang w:val="en-US"/>
        </w:rPr>
        <w:t>)</w:t>
      </w:r>
    </w:p>
    <w:p w14:paraId="29BB1841" w14:textId="6DBA4CDB" w:rsidR="0007663C" w:rsidRPr="002C15E3" w:rsidRDefault="001E067B" w:rsidP="001E067B">
      <w:pPr>
        <w:spacing w:before="120" w:after="0" w:line="240" w:lineRule="auto"/>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f</w:t>
      </w:r>
      <w:r w:rsidR="00B40955" w:rsidRPr="002C15E3">
        <w:rPr>
          <w:rFonts w:ascii="Times New Roman" w:hAnsi="Times New Roman" w:cs="Times New Roman"/>
          <w:sz w:val="24"/>
          <w:szCs w:val="24"/>
          <w:lang w:val="en-US"/>
        </w:rPr>
        <w:t>Trimethoprim</w:t>
      </w:r>
      <w:proofErr w:type="spellEnd"/>
      <w:r w:rsidR="000E7A88" w:rsidRPr="002C15E3">
        <w:rPr>
          <w:rFonts w:ascii="Times New Roman" w:hAnsi="Times New Roman" w:cs="Times New Roman"/>
          <w:sz w:val="24"/>
          <w:szCs w:val="24"/>
          <w:lang w:val="en-US"/>
        </w:rPr>
        <w:t xml:space="preserve"> and </w:t>
      </w:r>
      <w:r w:rsidR="00B40955" w:rsidRPr="002C15E3">
        <w:rPr>
          <w:rFonts w:ascii="Times New Roman" w:hAnsi="Times New Roman" w:cs="Times New Roman"/>
          <w:sz w:val="24"/>
          <w:szCs w:val="24"/>
          <w:lang w:val="en-US"/>
        </w:rPr>
        <w:t>sulfamethoxazole in the r</w:t>
      </w:r>
      <w:r w:rsidR="0007663C" w:rsidRPr="002C15E3">
        <w:rPr>
          <w:rFonts w:ascii="Times New Roman" w:hAnsi="Times New Roman" w:cs="Times New Roman"/>
          <w:sz w:val="24"/>
          <w:szCs w:val="24"/>
          <w:lang w:val="en-US"/>
        </w:rPr>
        <w:t>atio 1:19. Calling range, ECOFF, and breakpoints are expressed as the trimethoprim concentration</w:t>
      </w:r>
    </w:p>
    <w:p w14:paraId="17471EBE" w14:textId="05BA2E62" w:rsidR="0007663C" w:rsidRPr="002C15E3" w:rsidRDefault="001E067B" w:rsidP="00751126">
      <w:pPr>
        <w:spacing w:before="120" w:after="0" w:line="240" w:lineRule="auto"/>
        <w:contextualSpacing/>
        <w:rPr>
          <w:rFonts w:ascii="Times New Roman" w:hAnsi="Times New Roman" w:cs="Times New Roman"/>
          <w:sz w:val="24"/>
          <w:szCs w:val="24"/>
          <w:lang w:val="en-US"/>
        </w:rPr>
      </w:pPr>
      <w:proofErr w:type="spellStart"/>
      <w:r w:rsidRPr="002C15E3">
        <w:rPr>
          <w:rFonts w:ascii="Times New Roman" w:hAnsi="Times New Roman" w:cs="Times New Roman"/>
          <w:sz w:val="24"/>
          <w:szCs w:val="24"/>
          <w:vertAlign w:val="superscript"/>
          <w:lang w:val="en-US"/>
        </w:rPr>
        <w:t>g</w:t>
      </w:r>
      <w:r w:rsidR="0007663C" w:rsidRPr="002C15E3">
        <w:rPr>
          <w:rFonts w:ascii="Times New Roman" w:hAnsi="Times New Roman" w:cs="Times New Roman"/>
          <w:sz w:val="24"/>
          <w:szCs w:val="24"/>
          <w:lang w:val="en-US"/>
        </w:rPr>
        <w:t>A</w:t>
      </w:r>
      <w:proofErr w:type="spellEnd"/>
      <w:r w:rsidR="0007663C" w:rsidRPr="002C15E3">
        <w:rPr>
          <w:rFonts w:ascii="Times New Roman" w:hAnsi="Times New Roman" w:cs="Times New Roman"/>
          <w:sz w:val="24"/>
          <w:szCs w:val="24"/>
          <w:lang w:val="en-US"/>
        </w:rPr>
        <w:t xml:space="preserve"> previous MIC distribution </w:t>
      </w:r>
      <w:r w:rsidR="000E7A88" w:rsidRPr="002C15E3">
        <w:rPr>
          <w:rFonts w:ascii="Times New Roman" w:hAnsi="Times New Roman" w:cs="Times New Roman"/>
          <w:sz w:val="24"/>
          <w:szCs w:val="24"/>
          <w:lang w:val="en-US"/>
        </w:rPr>
        <w:t xml:space="preserve">suggested an ECOFF of 4 mg/L </w:t>
      </w:r>
      <w:r w:rsidR="0007663C" w:rsidRPr="002C15E3">
        <w:rPr>
          <w:rFonts w:ascii="Times New Roman" w:hAnsi="Times New Roman" w:cs="Times New Roman"/>
          <w:sz w:val="24"/>
          <w:szCs w:val="24"/>
          <w:lang w:val="en-US"/>
        </w:rPr>
        <w:t xml:space="preserve">(removed from the EUCAST website in 2020) </w:t>
      </w:r>
    </w:p>
    <w:p w14:paraId="5FD78C83" w14:textId="54B5BA41" w:rsidR="0007663C" w:rsidRPr="002C15E3" w:rsidRDefault="0007663C" w:rsidP="00594292">
      <w:pPr>
        <w:spacing w:before="120" w:after="240" w:line="240" w:lineRule="auto"/>
        <w:contextualSpacing/>
        <w:rPr>
          <w:rFonts w:ascii="Times New Roman" w:hAnsi="Times New Roman" w:cs="Times New Roman"/>
          <w:b/>
          <w:sz w:val="24"/>
          <w:szCs w:val="24"/>
          <w:lang w:val="en-US"/>
        </w:rPr>
        <w:sectPr w:rsidR="0007663C" w:rsidRPr="002C15E3" w:rsidSect="00594292">
          <w:pgSz w:w="16838" w:h="11906" w:orient="landscape"/>
          <w:pgMar w:top="1140" w:right="1179" w:bottom="1140" w:left="1281" w:header="709" w:footer="709" w:gutter="0"/>
          <w:cols w:space="708"/>
          <w:docGrid w:linePitch="360"/>
        </w:sectPr>
      </w:pPr>
    </w:p>
    <w:p w14:paraId="24D38871" w14:textId="54744360" w:rsidR="007454F2" w:rsidRPr="002C15E3" w:rsidRDefault="00594292" w:rsidP="003E3672">
      <w:pPr>
        <w:spacing w:after="24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4437F2" w:rsidRPr="002C15E3">
        <w:rPr>
          <w:rFonts w:ascii="Times New Roman" w:hAnsi="Times New Roman" w:cs="Times New Roman"/>
          <w:b/>
          <w:sz w:val="24"/>
          <w:szCs w:val="24"/>
          <w:lang w:val="en-US"/>
        </w:rPr>
        <w:t xml:space="preserve"> Figure </w:t>
      </w:r>
      <w:r w:rsidR="00265E53" w:rsidRPr="002C15E3">
        <w:rPr>
          <w:rFonts w:ascii="Times New Roman" w:hAnsi="Times New Roman" w:cs="Times New Roman"/>
          <w:b/>
          <w:sz w:val="24"/>
          <w:szCs w:val="24"/>
          <w:lang w:val="en-US"/>
        </w:rPr>
        <w:t>S</w:t>
      </w:r>
      <w:r w:rsidR="0007663C" w:rsidRPr="002C15E3">
        <w:rPr>
          <w:rFonts w:ascii="Times New Roman" w:hAnsi="Times New Roman" w:cs="Times New Roman"/>
          <w:b/>
          <w:sz w:val="24"/>
          <w:szCs w:val="24"/>
          <w:lang w:val="en-US"/>
        </w:rPr>
        <w:t>3</w:t>
      </w:r>
      <w:r w:rsidR="007454F2" w:rsidRPr="002C15E3">
        <w:rPr>
          <w:rFonts w:ascii="Times New Roman" w:hAnsi="Times New Roman" w:cs="Times New Roman"/>
          <w:b/>
          <w:sz w:val="24"/>
          <w:szCs w:val="24"/>
          <w:lang w:val="en-US"/>
        </w:rPr>
        <w:t xml:space="preserve">. </w:t>
      </w:r>
      <w:r w:rsidR="007454F2" w:rsidRPr="002C15E3">
        <w:rPr>
          <w:rFonts w:ascii="Times New Roman" w:hAnsi="Times New Roman" w:cs="Times New Roman"/>
          <w:sz w:val="24"/>
          <w:szCs w:val="24"/>
          <w:lang w:val="en-US"/>
        </w:rPr>
        <w:t>Overview of the bioinformatic pipeline.</w:t>
      </w:r>
      <w:r w:rsidR="00402A76" w:rsidRPr="002C15E3">
        <w:rPr>
          <w:rFonts w:ascii="Times New Roman" w:hAnsi="Times New Roman" w:cs="Times New Roman"/>
          <w:sz w:val="24"/>
          <w:szCs w:val="24"/>
          <w:lang w:val="en-US"/>
        </w:rPr>
        <w:t xml:space="preserve"> Grey, </w:t>
      </w:r>
      <w:r w:rsidR="00091A71" w:rsidRPr="002C15E3">
        <w:rPr>
          <w:rFonts w:ascii="Times New Roman" w:hAnsi="Times New Roman" w:cs="Times New Roman"/>
          <w:sz w:val="24"/>
          <w:szCs w:val="24"/>
          <w:lang w:val="en-US"/>
        </w:rPr>
        <w:t>basic</w:t>
      </w:r>
      <w:r w:rsidR="00402A76" w:rsidRPr="002C15E3">
        <w:rPr>
          <w:rFonts w:ascii="Times New Roman" w:hAnsi="Times New Roman" w:cs="Times New Roman"/>
          <w:sz w:val="24"/>
          <w:szCs w:val="24"/>
          <w:lang w:val="en-US"/>
        </w:rPr>
        <w:t xml:space="preserve"> procedures. Blue, molecular typing and phylogeny. Red, </w:t>
      </w:r>
      <w:r w:rsidR="00091A71" w:rsidRPr="002C15E3">
        <w:rPr>
          <w:rFonts w:ascii="Times New Roman" w:hAnsi="Times New Roman" w:cs="Times New Roman"/>
          <w:sz w:val="24"/>
          <w:szCs w:val="24"/>
          <w:lang w:val="en-US"/>
        </w:rPr>
        <w:t xml:space="preserve">detection and characterization of </w:t>
      </w:r>
      <w:r w:rsidR="00402A76" w:rsidRPr="002C15E3">
        <w:rPr>
          <w:rFonts w:ascii="Times New Roman" w:hAnsi="Times New Roman" w:cs="Times New Roman"/>
          <w:sz w:val="24"/>
          <w:szCs w:val="24"/>
          <w:lang w:val="en-US"/>
        </w:rPr>
        <w:t>antibiotic resistance.</w:t>
      </w:r>
      <w:r w:rsidR="00106203" w:rsidRPr="002C15E3">
        <w:rPr>
          <w:rFonts w:ascii="Times New Roman" w:hAnsi="Times New Roman" w:cs="Times New Roman"/>
          <w:sz w:val="24"/>
          <w:szCs w:val="24"/>
          <w:lang w:val="en-US"/>
        </w:rPr>
        <w:t xml:space="preserve"> White, output/input files.</w:t>
      </w:r>
      <w:r w:rsidR="004014F9" w:rsidRPr="002C15E3">
        <w:rPr>
          <w:rFonts w:ascii="Times New Roman" w:hAnsi="Times New Roman" w:cs="Times New Roman"/>
          <w:sz w:val="24"/>
          <w:szCs w:val="24"/>
          <w:lang w:val="en-US"/>
        </w:rPr>
        <w:t xml:space="preserve"> Dashed lines</w:t>
      </w:r>
      <w:r w:rsidR="00091A71" w:rsidRPr="002C15E3">
        <w:rPr>
          <w:rFonts w:ascii="Times New Roman" w:hAnsi="Times New Roman" w:cs="Times New Roman"/>
          <w:sz w:val="24"/>
          <w:szCs w:val="24"/>
          <w:lang w:val="en-US"/>
        </w:rPr>
        <w:t xml:space="preserve">, </w:t>
      </w:r>
      <w:r w:rsidR="004014F9" w:rsidRPr="002C15E3">
        <w:rPr>
          <w:rFonts w:ascii="Times New Roman" w:hAnsi="Times New Roman" w:cs="Times New Roman"/>
          <w:sz w:val="24"/>
          <w:szCs w:val="24"/>
          <w:lang w:val="en-US"/>
        </w:rPr>
        <w:t>subset of isolates.</w:t>
      </w:r>
    </w:p>
    <w:p w14:paraId="0E8829F2" w14:textId="2BD87861" w:rsidR="009A4147" w:rsidRPr="002C15E3" w:rsidRDefault="00091A71" w:rsidP="003E367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2A8EFB61" wp14:editId="081A86E7">
            <wp:extent cx="9120483" cy="5071533"/>
            <wp:effectExtent l="0" t="0" r="5080" b="0"/>
            <wp:docPr id="70429595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95958" name=""/>
                    <pic:cNvPicPr/>
                  </pic:nvPicPr>
                  <pic:blipFill>
                    <a:blip r:embed="rId10"/>
                    <a:stretch>
                      <a:fillRect/>
                    </a:stretch>
                  </pic:blipFill>
                  <pic:spPr>
                    <a:xfrm>
                      <a:off x="0" y="0"/>
                      <a:ext cx="9133537" cy="5078792"/>
                    </a:xfrm>
                    <a:prstGeom prst="rect">
                      <a:avLst/>
                    </a:prstGeom>
                  </pic:spPr>
                </pic:pic>
              </a:graphicData>
            </a:graphic>
          </wp:inline>
        </w:drawing>
      </w:r>
    </w:p>
    <w:p w14:paraId="1912CBFA" w14:textId="77777777" w:rsidR="009A4147" w:rsidRPr="002C15E3" w:rsidRDefault="009A4147" w:rsidP="003E3672">
      <w:pPr>
        <w:spacing w:before="120" w:after="240" w:line="240" w:lineRule="auto"/>
        <w:contextualSpacing/>
        <w:rPr>
          <w:rFonts w:ascii="Times New Roman" w:hAnsi="Times New Roman" w:cs="Times New Roman"/>
          <w:b/>
          <w:sz w:val="24"/>
          <w:szCs w:val="24"/>
          <w:lang w:val="en-US"/>
        </w:rPr>
        <w:sectPr w:rsidR="009A4147" w:rsidRPr="002C15E3" w:rsidSect="00594292">
          <w:pgSz w:w="16838" w:h="11906" w:orient="landscape"/>
          <w:pgMar w:top="1140" w:right="1179" w:bottom="1140" w:left="1281" w:header="709" w:footer="709" w:gutter="0"/>
          <w:cols w:space="708"/>
          <w:docGrid w:linePitch="360"/>
        </w:sectPr>
      </w:pPr>
    </w:p>
    <w:p w14:paraId="02835F07" w14:textId="7639F2EC" w:rsidR="007454F2" w:rsidRPr="002C15E3" w:rsidRDefault="00594292" w:rsidP="003E3672">
      <w:pPr>
        <w:spacing w:after="120" w:line="240" w:lineRule="auto"/>
        <w:rPr>
          <w:rFonts w:ascii="Times New Roman" w:hAnsi="Times New Roman" w:cs="Times New Roman"/>
          <w:color w:val="000000" w:themeColor="text1"/>
          <w:sz w:val="24"/>
          <w:szCs w:val="24"/>
          <w:lang w:val="en-US"/>
        </w:rPr>
      </w:pPr>
      <w:r w:rsidRPr="002C15E3">
        <w:rPr>
          <w:rFonts w:ascii="Times New Roman" w:hAnsi="Times New Roman" w:cs="Times New Roman"/>
          <w:b/>
          <w:sz w:val="24"/>
          <w:szCs w:val="24"/>
          <w:lang w:val="en-US"/>
        </w:rPr>
        <w:lastRenderedPageBreak/>
        <w:t>Supplementary</w:t>
      </w:r>
      <w:r w:rsidR="004437F2" w:rsidRPr="002C15E3">
        <w:rPr>
          <w:rFonts w:ascii="Times New Roman" w:hAnsi="Times New Roman" w:cs="Times New Roman"/>
          <w:b/>
          <w:sz w:val="24"/>
          <w:szCs w:val="24"/>
          <w:lang w:val="en-US"/>
        </w:rPr>
        <w:t xml:space="preserve"> Figure </w:t>
      </w:r>
      <w:r w:rsidR="00265E53" w:rsidRPr="002C15E3">
        <w:rPr>
          <w:rFonts w:ascii="Times New Roman" w:hAnsi="Times New Roman" w:cs="Times New Roman"/>
          <w:b/>
          <w:color w:val="000000" w:themeColor="text1"/>
          <w:sz w:val="24"/>
          <w:szCs w:val="24"/>
          <w:lang w:val="en-US"/>
        </w:rPr>
        <w:t>S4</w:t>
      </w:r>
      <w:r w:rsidR="007454F2" w:rsidRPr="002C15E3">
        <w:rPr>
          <w:rFonts w:ascii="Times New Roman" w:hAnsi="Times New Roman" w:cs="Times New Roman"/>
          <w:b/>
          <w:color w:val="000000" w:themeColor="text1"/>
          <w:sz w:val="24"/>
          <w:szCs w:val="24"/>
          <w:lang w:val="en-US"/>
        </w:rPr>
        <w:t xml:space="preserve">. </w:t>
      </w:r>
      <w:r w:rsidR="007454F2" w:rsidRPr="002C15E3">
        <w:rPr>
          <w:rFonts w:ascii="Times New Roman" w:hAnsi="Times New Roman" w:cs="Times New Roman"/>
          <w:color w:val="000000" w:themeColor="text1"/>
          <w:sz w:val="24"/>
          <w:szCs w:val="24"/>
          <w:lang w:val="en-US"/>
        </w:rPr>
        <w:t>Patient and sample characteristics</w:t>
      </w:r>
      <w:r w:rsidR="009E4AF9" w:rsidRPr="002C15E3">
        <w:rPr>
          <w:rFonts w:ascii="Times New Roman" w:hAnsi="Times New Roman" w:cs="Times New Roman"/>
          <w:color w:val="000000" w:themeColor="text1"/>
          <w:sz w:val="24"/>
          <w:szCs w:val="24"/>
          <w:lang w:val="en-US"/>
        </w:rPr>
        <w:t xml:space="preserve"> (n=191)</w:t>
      </w:r>
      <w:r w:rsidR="007454F2" w:rsidRPr="002C15E3">
        <w:rPr>
          <w:rFonts w:ascii="Times New Roman" w:hAnsi="Times New Roman" w:cs="Times New Roman"/>
          <w:color w:val="000000" w:themeColor="text1"/>
          <w:sz w:val="24"/>
          <w:szCs w:val="24"/>
          <w:lang w:val="en-US"/>
        </w:rPr>
        <w:t>. A</w:t>
      </w:r>
      <w:r w:rsidR="00DA2C77" w:rsidRPr="002C15E3">
        <w:rPr>
          <w:rFonts w:ascii="Times New Roman" w:hAnsi="Times New Roman" w:cs="Times New Roman"/>
          <w:color w:val="000000" w:themeColor="text1"/>
          <w:sz w:val="24"/>
          <w:szCs w:val="24"/>
          <w:lang w:val="en-US"/>
        </w:rPr>
        <w:t>)</w:t>
      </w:r>
      <w:r w:rsidR="007454F2" w:rsidRPr="002C15E3">
        <w:rPr>
          <w:rFonts w:ascii="Times New Roman" w:hAnsi="Times New Roman" w:cs="Times New Roman"/>
          <w:color w:val="000000" w:themeColor="text1"/>
          <w:sz w:val="24"/>
          <w:szCs w:val="24"/>
          <w:lang w:val="en-US"/>
        </w:rPr>
        <w:t xml:space="preserve"> care level</w:t>
      </w:r>
      <w:r w:rsidR="00DA2C77" w:rsidRPr="002C15E3">
        <w:rPr>
          <w:rFonts w:ascii="Times New Roman" w:hAnsi="Times New Roman" w:cs="Times New Roman"/>
          <w:color w:val="000000" w:themeColor="text1"/>
          <w:sz w:val="24"/>
          <w:szCs w:val="24"/>
          <w:lang w:val="en-US"/>
        </w:rPr>
        <w:t>,</w:t>
      </w:r>
      <w:r w:rsidR="007454F2" w:rsidRPr="002C15E3">
        <w:rPr>
          <w:rFonts w:ascii="Times New Roman" w:hAnsi="Times New Roman" w:cs="Times New Roman"/>
          <w:color w:val="000000" w:themeColor="text1"/>
          <w:sz w:val="24"/>
          <w:szCs w:val="24"/>
          <w:lang w:val="en-US"/>
        </w:rPr>
        <w:t xml:space="preserve"> B</w:t>
      </w:r>
      <w:r w:rsidR="00DA2C77" w:rsidRPr="002C15E3">
        <w:rPr>
          <w:rFonts w:ascii="Times New Roman" w:hAnsi="Times New Roman" w:cs="Times New Roman"/>
          <w:color w:val="000000" w:themeColor="text1"/>
          <w:sz w:val="24"/>
          <w:szCs w:val="24"/>
          <w:lang w:val="en-US"/>
        </w:rPr>
        <w:t>)</w:t>
      </w:r>
      <w:r w:rsidR="007454F2" w:rsidRPr="002C15E3">
        <w:rPr>
          <w:rFonts w:ascii="Times New Roman" w:hAnsi="Times New Roman" w:cs="Times New Roman"/>
          <w:color w:val="000000" w:themeColor="text1"/>
          <w:sz w:val="24"/>
          <w:szCs w:val="24"/>
          <w:lang w:val="en-US"/>
        </w:rPr>
        <w:t xml:space="preserve"> age distribution</w:t>
      </w:r>
      <w:r w:rsidR="00DA2C77" w:rsidRPr="002C15E3">
        <w:rPr>
          <w:rFonts w:ascii="Times New Roman" w:hAnsi="Times New Roman" w:cs="Times New Roman"/>
          <w:color w:val="000000" w:themeColor="text1"/>
          <w:sz w:val="24"/>
          <w:szCs w:val="24"/>
          <w:lang w:val="en-US"/>
        </w:rPr>
        <w:t>,</w:t>
      </w:r>
      <w:r w:rsidR="007454F2" w:rsidRPr="002C15E3">
        <w:rPr>
          <w:rFonts w:ascii="Times New Roman" w:hAnsi="Times New Roman" w:cs="Times New Roman"/>
          <w:color w:val="000000" w:themeColor="text1"/>
          <w:sz w:val="24"/>
          <w:szCs w:val="24"/>
          <w:lang w:val="en-US"/>
        </w:rPr>
        <w:t xml:space="preserve"> C</w:t>
      </w:r>
      <w:r w:rsidR="00DA2C77" w:rsidRPr="002C15E3">
        <w:rPr>
          <w:rFonts w:ascii="Times New Roman" w:hAnsi="Times New Roman" w:cs="Times New Roman"/>
          <w:color w:val="000000" w:themeColor="text1"/>
          <w:sz w:val="24"/>
          <w:szCs w:val="24"/>
          <w:lang w:val="en-US"/>
        </w:rPr>
        <w:t>)</w:t>
      </w:r>
      <w:r w:rsidR="007454F2" w:rsidRPr="002C15E3">
        <w:rPr>
          <w:rFonts w:ascii="Times New Roman" w:hAnsi="Times New Roman" w:cs="Times New Roman"/>
          <w:color w:val="000000" w:themeColor="text1"/>
          <w:sz w:val="24"/>
          <w:szCs w:val="24"/>
          <w:lang w:val="en-US"/>
        </w:rPr>
        <w:t xml:space="preserve"> care level with age and </w:t>
      </w:r>
      <w:r w:rsidR="00632D0A" w:rsidRPr="002C15E3">
        <w:rPr>
          <w:rFonts w:ascii="Times New Roman" w:hAnsi="Times New Roman" w:cs="Times New Roman"/>
          <w:color w:val="000000" w:themeColor="text1"/>
          <w:sz w:val="24"/>
          <w:szCs w:val="24"/>
          <w:lang w:val="en-US"/>
        </w:rPr>
        <w:t>sex</w:t>
      </w:r>
      <w:r w:rsidR="007454F2" w:rsidRPr="002C15E3">
        <w:rPr>
          <w:rFonts w:ascii="Times New Roman" w:hAnsi="Times New Roman" w:cs="Times New Roman"/>
          <w:color w:val="000000" w:themeColor="text1"/>
          <w:sz w:val="24"/>
          <w:szCs w:val="24"/>
          <w:lang w:val="en-US"/>
        </w:rPr>
        <w:t xml:space="preserve"> distribution</w:t>
      </w:r>
      <w:r w:rsidR="00DA2C77" w:rsidRPr="002C15E3">
        <w:rPr>
          <w:rFonts w:ascii="Times New Roman" w:hAnsi="Times New Roman" w:cs="Times New Roman"/>
          <w:color w:val="000000" w:themeColor="text1"/>
          <w:sz w:val="24"/>
          <w:szCs w:val="24"/>
          <w:lang w:val="en-US"/>
        </w:rPr>
        <w:t>,</w:t>
      </w:r>
      <w:r w:rsidR="007454F2" w:rsidRPr="002C15E3">
        <w:rPr>
          <w:rFonts w:ascii="Times New Roman" w:hAnsi="Times New Roman" w:cs="Times New Roman"/>
          <w:color w:val="000000" w:themeColor="text1"/>
          <w:sz w:val="24"/>
          <w:szCs w:val="24"/>
          <w:lang w:val="en-US"/>
        </w:rPr>
        <w:t xml:space="preserve"> D</w:t>
      </w:r>
      <w:r w:rsidR="00DA2C77" w:rsidRPr="002C15E3">
        <w:rPr>
          <w:rFonts w:ascii="Times New Roman" w:hAnsi="Times New Roman" w:cs="Times New Roman"/>
          <w:color w:val="000000" w:themeColor="text1"/>
          <w:sz w:val="24"/>
          <w:szCs w:val="24"/>
          <w:lang w:val="en-US"/>
        </w:rPr>
        <w:t xml:space="preserve">) </w:t>
      </w:r>
      <w:r w:rsidR="007454F2" w:rsidRPr="002C15E3">
        <w:rPr>
          <w:rFonts w:ascii="Times New Roman" w:hAnsi="Times New Roman" w:cs="Times New Roman"/>
          <w:color w:val="000000" w:themeColor="text1"/>
          <w:sz w:val="24"/>
          <w:szCs w:val="24"/>
          <w:lang w:val="en-US"/>
        </w:rPr>
        <w:t>sample type</w:t>
      </w:r>
      <w:r w:rsidR="00DA2C77" w:rsidRPr="002C15E3">
        <w:rPr>
          <w:rFonts w:ascii="Times New Roman" w:hAnsi="Times New Roman" w:cs="Times New Roman"/>
          <w:color w:val="000000" w:themeColor="text1"/>
          <w:sz w:val="24"/>
          <w:szCs w:val="24"/>
          <w:lang w:val="en-US"/>
        </w:rPr>
        <w:t>s (</w:t>
      </w:r>
      <w:r w:rsidR="007454F2" w:rsidRPr="002C15E3">
        <w:rPr>
          <w:rFonts w:ascii="Times New Roman" w:hAnsi="Times New Roman" w:cs="Times New Roman"/>
          <w:color w:val="000000" w:themeColor="text1"/>
          <w:sz w:val="24"/>
          <w:szCs w:val="24"/>
          <w:lang w:val="en-US"/>
        </w:rPr>
        <w:t>overall</w:t>
      </w:r>
      <w:r w:rsidR="00DA2C77" w:rsidRPr="002C15E3">
        <w:rPr>
          <w:rFonts w:ascii="Times New Roman" w:hAnsi="Times New Roman" w:cs="Times New Roman"/>
          <w:color w:val="000000" w:themeColor="text1"/>
          <w:sz w:val="24"/>
          <w:szCs w:val="24"/>
          <w:lang w:val="en-US"/>
        </w:rPr>
        <w:t>), E)</w:t>
      </w:r>
      <w:r w:rsidR="007454F2" w:rsidRPr="002C15E3">
        <w:rPr>
          <w:rFonts w:ascii="Times New Roman" w:hAnsi="Times New Roman" w:cs="Times New Roman"/>
          <w:color w:val="000000" w:themeColor="text1"/>
          <w:sz w:val="24"/>
          <w:szCs w:val="24"/>
          <w:lang w:val="en-US"/>
        </w:rPr>
        <w:t xml:space="preserve"> </w:t>
      </w:r>
      <w:r w:rsidR="00DA2C77" w:rsidRPr="002C15E3">
        <w:rPr>
          <w:rFonts w:ascii="Times New Roman" w:hAnsi="Times New Roman" w:cs="Times New Roman"/>
          <w:color w:val="000000" w:themeColor="text1"/>
          <w:sz w:val="24"/>
          <w:szCs w:val="24"/>
          <w:lang w:val="en-US"/>
        </w:rPr>
        <w:t xml:space="preserve">sample types </w:t>
      </w:r>
      <w:r w:rsidR="007454F2" w:rsidRPr="002C15E3">
        <w:rPr>
          <w:rFonts w:ascii="Times New Roman" w:hAnsi="Times New Roman" w:cs="Times New Roman"/>
          <w:color w:val="000000" w:themeColor="text1"/>
          <w:sz w:val="24"/>
          <w:szCs w:val="24"/>
          <w:lang w:val="en-US"/>
        </w:rPr>
        <w:t>by care level. RT, respiratory tract.</w:t>
      </w:r>
      <w:r w:rsidR="00623B52" w:rsidRPr="002C15E3">
        <w:rPr>
          <w:rFonts w:ascii="Times New Roman" w:hAnsi="Times New Roman" w:cs="Times New Roman"/>
          <w:color w:val="000000" w:themeColor="text1"/>
          <w:sz w:val="24"/>
          <w:szCs w:val="24"/>
          <w:lang w:val="en-US"/>
        </w:rPr>
        <w:t xml:space="preserve"> </w:t>
      </w:r>
    </w:p>
    <w:p w14:paraId="26D3E709" w14:textId="4E96D0C5" w:rsidR="009A4147" w:rsidRPr="002C15E3" w:rsidRDefault="00AB1CBB" w:rsidP="003E3672">
      <w:pPr>
        <w:spacing w:before="120" w:after="240" w:line="240" w:lineRule="auto"/>
        <w:contextualSpacing/>
        <w:jc w:val="center"/>
        <w:rPr>
          <w:rFonts w:ascii="Times New Roman" w:hAnsi="Times New Roman" w:cs="Times New Roman"/>
          <w:color w:val="000000" w:themeColor="text1"/>
          <w:sz w:val="24"/>
          <w:szCs w:val="24"/>
          <w:lang w:val="en-US"/>
        </w:rPr>
      </w:pPr>
      <w:r w:rsidRPr="002C15E3">
        <w:rPr>
          <w:rFonts w:ascii="Times New Roman" w:hAnsi="Times New Roman" w:cs="Times New Roman"/>
          <w:color w:val="000000" w:themeColor="text1"/>
          <w:sz w:val="24"/>
          <w:szCs w:val="24"/>
          <w:lang w:val="en-US"/>
        </w:rPr>
        <w:drawing>
          <wp:inline distT="0" distB="0" distL="0" distR="0" wp14:anchorId="0AD3FD32" wp14:editId="6521D9A5">
            <wp:extent cx="8607013" cy="5705058"/>
            <wp:effectExtent l="3175" t="0" r="6985" b="6985"/>
            <wp:docPr id="51136211" name="Bilde 1" descr="Et bilde som inneholder tekst, diagram, skjermbilde, sirk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36211" name="Bilde 1" descr="Et bilde som inneholder tekst, diagram, skjermbilde, sirkel&#10;&#10;KI-generert innhold kan være feil."/>
                    <pic:cNvPicPr/>
                  </pic:nvPicPr>
                  <pic:blipFill>
                    <a:blip r:embed="rId11"/>
                    <a:stretch>
                      <a:fillRect/>
                    </a:stretch>
                  </pic:blipFill>
                  <pic:spPr>
                    <a:xfrm rot="5400000">
                      <a:off x="0" y="0"/>
                      <a:ext cx="8662667" cy="5741947"/>
                    </a:xfrm>
                    <a:prstGeom prst="rect">
                      <a:avLst/>
                    </a:prstGeom>
                  </pic:spPr>
                </pic:pic>
              </a:graphicData>
            </a:graphic>
          </wp:inline>
        </w:drawing>
      </w:r>
    </w:p>
    <w:p w14:paraId="2A53065C" w14:textId="1A509B1A" w:rsidR="009A4147" w:rsidRPr="002C15E3" w:rsidRDefault="009A4147" w:rsidP="00594292">
      <w:pPr>
        <w:spacing w:before="120" w:after="240" w:line="240" w:lineRule="auto"/>
        <w:contextualSpacing/>
        <w:rPr>
          <w:rFonts w:ascii="Times New Roman" w:hAnsi="Times New Roman" w:cs="Times New Roman"/>
          <w:sz w:val="24"/>
          <w:szCs w:val="24"/>
          <w:lang w:val="en-US"/>
        </w:rPr>
        <w:sectPr w:rsidR="009A4147" w:rsidRPr="002C15E3" w:rsidSect="00594292">
          <w:pgSz w:w="11906" w:h="16838"/>
          <w:pgMar w:top="1140" w:right="1179" w:bottom="1140" w:left="1281" w:header="709" w:footer="709" w:gutter="0"/>
          <w:cols w:space="708"/>
          <w:docGrid w:linePitch="360"/>
        </w:sectPr>
      </w:pPr>
    </w:p>
    <w:p w14:paraId="48C92DFA" w14:textId="51FB1E09" w:rsidR="008427FE" w:rsidRPr="002C15E3" w:rsidRDefault="00594292" w:rsidP="003E3672">
      <w:pPr>
        <w:spacing w:after="24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CB0517" w:rsidRPr="002C15E3">
        <w:rPr>
          <w:rFonts w:ascii="Times New Roman" w:hAnsi="Times New Roman" w:cs="Times New Roman"/>
          <w:b/>
          <w:sz w:val="24"/>
          <w:szCs w:val="24"/>
          <w:lang w:val="en-US"/>
        </w:rPr>
        <w:t xml:space="preserve"> </w:t>
      </w:r>
      <w:r w:rsidR="006014F2" w:rsidRPr="002C15E3">
        <w:rPr>
          <w:rFonts w:ascii="Times New Roman" w:hAnsi="Times New Roman" w:cs="Times New Roman"/>
          <w:b/>
          <w:sz w:val="24"/>
          <w:szCs w:val="24"/>
          <w:lang w:val="en-US"/>
        </w:rPr>
        <w:t xml:space="preserve">Figure </w:t>
      </w:r>
      <w:r w:rsidR="00CB0517" w:rsidRPr="002C15E3">
        <w:rPr>
          <w:rFonts w:ascii="Times New Roman" w:hAnsi="Times New Roman" w:cs="Times New Roman"/>
          <w:b/>
          <w:sz w:val="24"/>
          <w:szCs w:val="24"/>
          <w:lang w:val="en-US"/>
        </w:rPr>
        <w:t>S5</w:t>
      </w:r>
      <w:r w:rsidR="006014F2" w:rsidRPr="002C15E3">
        <w:rPr>
          <w:rFonts w:ascii="Times New Roman" w:hAnsi="Times New Roman" w:cs="Times New Roman"/>
          <w:b/>
          <w:bCs/>
          <w:sz w:val="24"/>
          <w:szCs w:val="24"/>
          <w:lang w:val="en-US"/>
        </w:rPr>
        <w:t>.</w:t>
      </w:r>
      <w:r w:rsidR="006014F2" w:rsidRPr="002C15E3">
        <w:rPr>
          <w:rFonts w:ascii="Times New Roman" w:hAnsi="Times New Roman" w:cs="Times New Roman"/>
          <w:sz w:val="24"/>
          <w:szCs w:val="24"/>
          <w:lang w:val="en-US"/>
        </w:rPr>
        <w:t xml:space="preserve"> </w:t>
      </w:r>
      <w:r w:rsidR="00751126" w:rsidRPr="002C15E3">
        <w:rPr>
          <w:rFonts w:ascii="Times New Roman" w:hAnsi="Times New Roman" w:cs="Times New Roman"/>
          <w:sz w:val="24"/>
          <w:szCs w:val="24"/>
          <w:lang w:val="en-US"/>
        </w:rPr>
        <w:t>I</w:t>
      </w:r>
      <w:r w:rsidR="004D13C2" w:rsidRPr="002C15E3">
        <w:rPr>
          <w:rFonts w:ascii="Times New Roman" w:hAnsi="Times New Roman" w:cs="Times New Roman"/>
          <w:sz w:val="24"/>
          <w:szCs w:val="24"/>
          <w:lang w:val="en-US"/>
        </w:rPr>
        <w:t xml:space="preserve">solates </w:t>
      </w:r>
      <w:r w:rsidR="00AE31C2" w:rsidRPr="002C15E3">
        <w:rPr>
          <w:rFonts w:ascii="Times New Roman" w:hAnsi="Times New Roman" w:cs="Times New Roman"/>
          <w:sz w:val="24"/>
          <w:szCs w:val="24"/>
          <w:lang w:val="en-US"/>
        </w:rPr>
        <w:t xml:space="preserve">reported </w:t>
      </w:r>
      <w:r w:rsidR="004D13C2" w:rsidRPr="002C15E3">
        <w:rPr>
          <w:rFonts w:ascii="Times New Roman" w:hAnsi="Times New Roman" w:cs="Times New Roman"/>
          <w:sz w:val="24"/>
          <w:szCs w:val="24"/>
          <w:lang w:val="en-US"/>
        </w:rPr>
        <w:t xml:space="preserve">as cefotaxime-resistant </w:t>
      </w:r>
      <w:r w:rsidR="004D13C2" w:rsidRPr="002C15E3">
        <w:rPr>
          <w:rFonts w:ascii="Times New Roman" w:hAnsi="Times New Roman" w:cs="Times New Roman"/>
          <w:i/>
          <w:iCs/>
          <w:sz w:val="24"/>
          <w:szCs w:val="24"/>
          <w:lang w:val="en-US"/>
        </w:rPr>
        <w:t>H. influenzae</w:t>
      </w:r>
      <w:r w:rsidR="004D13C2" w:rsidRPr="002C15E3">
        <w:rPr>
          <w:rFonts w:ascii="Times New Roman" w:hAnsi="Times New Roman" w:cs="Times New Roman"/>
          <w:sz w:val="24"/>
          <w:szCs w:val="24"/>
          <w:lang w:val="en-US"/>
        </w:rPr>
        <w:t xml:space="preserve"> (CRHI) </w:t>
      </w:r>
      <w:r w:rsidR="006014F2" w:rsidRPr="002C15E3">
        <w:rPr>
          <w:rFonts w:ascii="Times New Roman" w:hAnsi="Times New Roman" w:cs="Times New Roman"/>
          <w:sz w:val="24"/>
          <w:szCs w:val="24"/>
          <w:lang w:val="en-US"/>
        </w:rPr>
        <w:t>to the Norwegian Surveillance System for Antimicrobial Drug Resistance (NORM)</w:t>
      </w:r>
      <w:r w:rsidR="004D13C2" w:rsidRPr="002C15E3">
        <w:rPr>
          <w:rFonts w:ascii="Times New Roman" w:hAnsi="Times New Roman" w:cs="Times New Roman"/>
          <w:sz w:val="24"/>
          <w:szCs w:val="24"/>
          <w:lang w:val="en-US"/>
        </w:rPr>
        <w:t xml:space="preserve"> (n=28)</w:t>
      </w:r>
      <w:r w:rsidR="006014F2" w:rsidRPr="002C15E3">
        <w:rPr>
          <w:rFonts w:ascii="Times New Roman" w:hAnsi="Times New Roman" w:cs="Times New Roman"/>
          <w:sz w:val="24"/>
          <w:szCs w:val="24"/>
          <w:lang w:val="en-US"/>
        </w:rPr>
        <w:t xml:space="preserve">. A) </w:t>
      </w:r>
      <w:r w:rsidR="00510AEE" w:rsidRPr="002C15E3">
        <w:rPr>
          <w:rFonts w:ascii="Times New Roman" w:hAnsi="Times New Roman" w:cs="Times New Roman"/>
          <w:sz w:val="24"/>
          <w:szCs w:val="24"/>
          <w:lang w:val="en-US"/>
        </w:rPr>
        <w:t>O</w:t>
      </w:r>
      <w:r w:rsidR="00AE31C2" w:rsidRPr="002C15E3">
        <w:rPr>
          <w:rFonts w:ascii="Times New Roman" w:hAnsi="Times New Roman" w:cs="Times New Roman"/>
          <w:sz w:val="24"/>
          <w:szCs w:val="24"/>
          <w:lang w:val="en-US"/>
        </w:rPr>
        <w:t xml:space="preserve">riginal </w:t>
      </w:r>
      <w:r w:rsidR="00A46891" w:rsidRPr="002C15E3">
        <w:rPr>
          <w:rFonts w:ascii="Times New Roman" w:hAnsi="Times New Roman" w:cs="Times New Roman"/>
          <w:sz w:val="24"/>
          <w:szCs w:val="24"/>
          <w:lang w:val="en-US"/>
        </w:rPr>
        <w:t xml:space="preserve">cefotaxime </w:t>
      </w:r>
      <w:r w:rsidR="006014F2" w:rsidRPr="002C15E3">
        <w:rPr>
          <w:rFonts w:ascii="Times New Roman" w:hAnsi="Times New Roman" w:cs="Times New Roman"/>
          <w:sz w:val="24"/>
          <w:szCs w:val="24"/>
          <w:lang w:val="en-US"/>
        </w:rPr>
        <w:t xml:space="preserve">gradient MICs (top), gradient MICs obtained in the present study (middle), and broth microdilution (BMD) </w:t>
      </w:r>
      <w:r w:rsidR="00751126" w:rsidRPr="002C15E3">
        <w:rPr>
          <w:rFonts w:ascii="Times New Roman" w:hAnsi="Times New Roman" w:cs="Times New Roman"/>
          <w:sz w:val="24"/>
          <w:szCs w:val="24"/>
          <w:lang w:val="en-US"/>
        </w:rPr>
        <w:t xml:space="preserve">MICs </w:t>
      </w:r>
      <w:r w:rsidR="006014F2" w:rsidRPr="002C15E3">
        <w:rPr>
          <w:rFonts w:ascii="Times New Roman" w:hAnsi="Times New Roman" w:cs="Times New Roman"/>
          <w:sz w:val="24"/>
          <w:szCs w:val="24"/>
          <w:lang w:val="en-US"/>
        </w:rPr>
        <w:t>(bottom)</w:t>
      </w:r>
      <w:r w:rsidR="00E81595" w:rsidRPr="002C15E3">
        <w:rPr>
          <w:rFonts w:ascii="Times New Roman" w:hAnsi="Times New Roman" w:cs="Times New Roman"/>
          <w:sz w:val="24"/>
          <w:szCs w:val="24"/>
          <w:lang w:val="en-US"/>
        </w:rPr>
        <w:t xml:space="preserve">. </w:t>
      </w:r>
      <w:r w:rsidR="006014F2" w:rsidRPr="002C15E3">
        <w:rPr>
          <w:rFonts w:ascii="Times New Roman" w:hAnsi="Times New Roman" w:cs="Times New Roman"/>
          <w:sz w:val="24"/>
          <w:szCs w:val="24"/>
          <w:lang w:val="en-US"/>
        </w:rPr>
        <w:t xml:space="preserve">Red </w:t>
      </w:r>
      <w:r w:rsidR="00751126" w:rsidRPr="002C15E3">
        <w:rPr>
          <w:rFonts w:ascii="Times New Roman" w:hAnsi="Times New Roman" w:cs="Times New Roman"/>
          <w:sz w:val="24"/>
          <w:szCs w:val="24"/>
          <w:lang w:val="en-US"/>
        </w:rPr>
        <w:t xml:space="preserve">and green </w:t>
      </w:r>
      <w:r w:rsidR="006014F2" w:rsidRPr="002C15E3">
        <w:rPr>
          <w:rFonts w:ascii="Times New Roman" w:hAnsi="Times New Roman" w:cs="Times New Roman"/>
          <w:sz w:val="24"/>
          <w:szCs w:val="24"/>
          <w:lang w:val="en-US"/>
        </w:rPr>
        <w:t>shade</w:t>
      </w:r>
      <w:r w:rsidR="00751126" w:rsidRPr="002C15E3">
        <w:rPr>
          <w:rFonts w:ascii="Times New Roman" w:hAnsi="Times New Roman" w:cs="Times New Roman"/>
          <w:sz w:val="24"/>
          <w:szCs w:val="24"/>
          <w:lang w:val="en-US"/>
        </w:rPr>
        <w:t>s indicate</w:t>
      </w:r>
      <w:r w:rsidR="00510AEE" w:rsidRPr="002C15E3">
        <w:rPr>
          <w:rFonts w:ascii="Times New Roman" w:hAnsi="Times New Roman" w:cs="Times New Roman"/>
          <w:sz w:val="24"/>
          <w:szCs w:val="24"/>
          <w:lang w:val="en-US"/>
        </w:rPr>
        <w:t xml:space="preserve"> </w:t>
      </w:r>
      <w:r w:rsidR="006014F2" w:rsidRPr="002C15E3">
        <w:rPr>
          <w:rFonts w:ascii="Times New Roman" w:hAnsi="Times New Roman" w:cs="Times New Roman"/>
          <w:sz w:val="24"/>
          <w:szCs w:val="24"/>
          <w:lang w:val="en-US"/>
        </w:rPr>
        <w:t xml:space="preserve">MIC above </w:t>
      </w:r>
      <w:r w:rsidR="00751126" w:rsidRPr="002C15E3">
        <w:rPr>
          <w:rFonts w:ascii="Times New Roman" w:hAnsi="Times New Roman" w:cs="Times New Roman"/>
          <w:sz w:val="24"/>
          <w:szCs w:val="24"/>
          <w:lang w:val="en-US"/>
        </w:rPr>
        <w:t xml:space="preserve">and below </w:t>
      </w:r>
      <w:r w:rsidR="006014F2" w:rsidRPr="002C15E3">
        <w:rPr>
          <w:rFonts w:ascii="Times New Roman" w:hAnsi="Times New Roman" w:cs="Times New Roman"/>
          <w:sz w:val="24"/>
          <w:szCs w:val="24"/>
          <w:lang w:val="en-US"/>
        </w:rPr>
        <w:t>the clinical breakpoint</w:t>
      </w:r>
      <w:r w:rsidR="00751126" w:rsidRPr="002C15E3">
        <w:rPr>
          <w:rFonts w:ascii="Times New Roman" w:hAnsi="Times New Roman" w:cs="Times New Roman"/>
          <w:sz w:val="24"/>
          <w:szCs w:val="24"/>
          <w:lang w:val="en-US"/>
        </w:rPr>
        <w:t>, respectively</w:t>
      </w:r>
      <w:r w:rsidR="006014F2" w:rsidRPr="002C15E3">
        <w:rPr>
          <w:rFonts w:ascii="Times New Roman" w:hAnsi="Times New Roman" w:cs="Times New Roman"/>
          <w:sz w:val="24"/>
          <w:szCs w:val="24"/>
          <w:lang w:val="en-US"/>
        </w:rPr>
        <w:t xml:space="preserve">. </w:t>
      </w:r>
      <w:r w:rsidR="007660B0" w:rsidRPr="002C15E3">
        <w:rPr>
          <w:rFonts w:ascii="Times New Roman" w:hAnsi="Times New Roman" w:cs="Times New Roman"/>
          <w:sz w:val="24"/>
          <w:szCs w:val="24"/>
          <w:lang w:val="en-US"/>
        </w:rPr>
        <w:t xml:space="preserve">Gradient MICs below the horizontal dashed lines </w:t>
      </w:r>
      <w:r w:rsidR="00510AEE" w:rsidRPr="002C15E3">
        <w:rPr>
          <w:rFonts w:ascii="Times New Roman" w:hAnsi="Times New Roman" w:cs="Times New Roman"/>
          <w:sz w:val="24"/>
          <w:szCs w:val="24"/>
          <w:lang w:val="en-US"/>
        </w:rPr>
        <w:t xml:space="preserve">(0.25 mg/L) </w:t>
      </w:r>
      <w:r w:rsidR="004D13C2" w:rsidRPr="002C15E3">
        <w:rPr>
          <w:rFonts w:ascii="Times New Roman" w:hAnsi="Times New Roman" w:cs="Times New Roman"/>
          <w:sz w:val="24"/>
          <w:szCs w:val="24"/>
          <w:lang w:val="en-US"/>
        </w:rPr>
        <w:t>we</w:t>
      </w:r>
      <w:r w:rsidR="007660B0" w:rsidRPr="002C15E3">
        <w:rPr>
          <w:rFonts w:ascii="Times New Roman" w:hAnsi="Times New Roman" w:cs="Times New Roman"/>
          <w:sz w:val="24"/>
          <w:szCs w:val="24"/>
          <w:lang w:val="en-US"/>
        </w:rPr>
        <w:t xml:space="preserve">re </w:t>
      </w:r>
      <w:r w:rsidR="006014F2" w:rsidRPr="002C15E3">
        <w:rPr>
          <w:rFonts w:ascii="Times New Roman" w:hAnsi="Times New Roman" w:cs="Times New Roman"/>
          <w:sz w:val="24"/>
          <w:szCs w:val="24"/>
          <w:lang w:val="en-US"/>
        </w:rPr>
        <w:t>associated with high likelihood of false resistance</w:t>
      </w:r>
      <w:r w:rsidR="00A46891" w:rsidRPr="002C15E3">
        <w:rPr>
          <w:rFonts w:ascii="Times New Roman" w:hAnsi="Times New Roman" w:cs="Times New Roman"/>
          <w:sz w:val="24"/>
          <w:szCs w:val="24"/>
          <w:lang w:val="en-US"/>
        </w:rPr>
        <w:t xml:space="preserve"> (Figure 1)</w:t>
      </w:r>
      <w:r w:rsidR="006014F2" w:rsidRPr="002C15E3">
        <w:rPr>
          <w:rFonts w:ascii="Times New Roman" w:hAnsi="Times New Roman" w:cs="Times New Roman"/>
          <w:sz w:val="24"/>
          <w:szCs w:val="24"/>
          <w:lang w:val="en-US"/>
        </w:rPr>
        <w:t xml:space="preserve">. </w:t>
      </w:r>
      <w:r w:rsidR="007660B0" w:rsidRPr="002C15E3">
        <w:rPr>
          <w:rFonts w:ascii="Times New Roman" w:hAnsi="Times New Roman" w:cs="Times New Roman"/>
          <w:sz w:val="24"/>
          <w:szCs w:val="24"/>
          <w:lang w:val="en-US"/>
        </w:rPr>
        <w:t>Yellow shade</w:t>
      </w:r>
      <w:r w:rsidR="006014F2" w:rsidRPr="002C15E3">
        <w:rPr>
          <w:rFonts w:ascii="Times New Roman" w:hAnsi="Times New Roman" w:cs="Times New Roman"/>
          <w:sz w:val="24"/>
          <w:szCs w:val="24"/>
          <w:lang w:val="en-US"/>
        </w:rPr>
        <w:t xml:space="preserve">, not </w:t>
      </w:r>
      <w:r w:rsidR="006014F2" w:rsidRPr="002C15E3">
        <w:rPr>
          <w:rFonts w:ascii="Times New Roman" w:hAnsi="Times New Roman" w:cs="Times New Roman"/>
          <w:i/>
          <w:iCs/>
          <w:sz w:val="24"/>
          <w:szCs w:val="24"/>
          <w:lang w:val="en-US"/>
        </w:rPr>
        <w:t>H. influenzae</w:t>
      </w:r>
      <w:r w:rsidR="006014F2" w:rsidRPr="002C15E3">
        <w:rPr>
          <w:rFonts w:ascii="Times New Roman" w:hAnsi="Times New Roman" w:cs="Times New Roman"/>
          <w:sz w:val="24"/>
          <w:szCs w:val="24"/>
          <w:lang w:val="en-US"/>
        </w:rPr>
        <w:t xml:space="preserve"> (Hi). </w:t>
      </w:r>
      <w:proofErr w:type="gramStart"/>
      <w:r w:rsidR="006014F2" w:rsidRPr="002C15E3">
        <w:rPr>
          <w:rFonts w:ascii="Times New Roman" w:hAnsi="Times New Roman" w:cs="Times New Roman"/>
          <w:sz w:val="24"/>
          <w:szCs w:val="24"/>
          <w:lang w:val="en-US"/>
        </w:rPr>
        <w:t>Grey shade,</w:t>
      </w:r>
      <w:proofErr w:type="gramEnd"/>
      <w:r w:rsidR="006014F2" w:rsidRPr="002C15E3">
        <w:rPr>
          <w:rFonts w:ascii="Times New Roman" w:hAnsi="Times New Roman" w:cs="Times New Roman"/>
          <w:sz w:val="24"/>
          <w:szCs w:val="24"/>
          <w:lang w:val="en-US"/>
        </w:rPr>
        <w:t xml:space="preserve"> </w:t>
      </w:r>
      <w:r w:rsidR="007660B0" w:rsidRPr="002C15E3">
        <w:rPr>
          <w:rFonts w:ascii="Times New Roman" w:hAnsi="Times New Roman" w:cs="Times New Roman"/>
          <w:sz w:val="24"/>
          <w:szCs w:val="24"/>
          <w:lang w:val="en-US"/>
        </w:rPr>
        <w:t>not performed</w:t>
      </w:r>
      <w:r w:rsidR="006014F2" w:rsidRPr="002C15E3">
        <w:rPr>
          <w:rFonts w:ascii="Times New Roman" w:hAnsi="Times New Roman" w:cs="Times New Roman"/>
          <w:sz w:val="24"/>
          <w:szCs w:val="24"/>
          <w:lang w:val="en-US"/>
        </w:rPr>
        <w:t xml:space="preserve">. Proportions of isolates categorized as </w:t>
      </w:r>
      <w:r w:rsidR="004966FD" w:rsidRPr="002C15E3">
        <w:rPr>
          <w:rFonts w:ascii="Times New Roman" w:hAnsi="Times New Roman" w:cs="Times New Roman"/>
          <w:sz w:val="24"/>
          <w:szCs w:val="24"/>
          <w:lang w:val="en-US"/>
        </w:rPr>
        <w:t>cefotaxime-</w:t>
      </w:r>
      <w:r w:rsidR="006014F2" w:rsidRPr="002C15E3">
        <w:rPr>
          <w:rFonts w:ascii="Times New Roman" w:hAnsi="Times New Roman" w:cs="Times New Roman"/>
          <w:sz w:val="24"/>
          <w:szCs w:val="24"/>
          <w:lang w:val="en-US"/>
        </w:rPr>
        <w:t xml:space="preserve">resistant were calculated using denominators from the surveillance reports (N). Dash, no isolates. </w:t>
      </w:r>
      <w:r w:rsidR="008427FE" w:rsidRPr="002C15E3">
        <w:rPr>
          <w:rFonts w:ascii="Times New Roman" w:hAnsi="Times New Roman" w:cs="Times New Roman"/>
          <w:sz w:val="24"/>
          <w:szCs w:val="24"/>
          <w:lang w:val="en-US"/>
        </w:rPr>
        <w:t xml:space="preserve">ND, no data. </w:t>
      </w:r>
      <w:r w:rsidR="006014F2" w:rsidRPr="002C15E3">
        <w:rPr>
          <w:rFonts w:ascii="Times New Roman" w:hAnsi="Times New Roman" w:cs="Times New Roman"/>
          <w:sz w:val="24"/>
          <w:szCs w:val="24"/>
          <w:lang w:val="en-US"/>
        </w:rPr>
        <w:t xml:space="preserve">B-C) </w:t>
      </w:r>
      <w:r w:rsidR="008427FE" w:rsidRPr="002C15E3">
        <w:rPr>
          <w:rFonts w:ascii="Times New Roman" w:hAnsi="Times New Roman" w:cs="Times New Roman"/>
          <w:sz w:val="24"/>
          <w:szCs w:val="24"/>
          <w:lang w:val="en-US"/>
        </w:rPr>
        <w:t>CRHI p</w:t>
      </w:r>
      <w:r w:rsidR="006014F2" w:rsidRPr="002C15E3">
        <w:rPr>
          <w:rFonts w:ascii="Times New Roman" w:hAnsi="Times New Roman" w:cs="Times New Roman"/>
          <w:sz w:val="24"/>
          <w:szCs w:val="24"/>
          <w:lang w:val="en-US"/>
        </w:rPr>
        <w:t xml:space="preserve">revalence </w:t>
      </w:r>
      <w:r w:rsidR="00751126" w:rsidRPr="002C15E3">
        <w:rPr>
          <w:rFonts w:ascii="Times New Roman" w:hAnsi="Times New Roman" w:cs="Times New Roman"/>
          <w:sz w:val="24"/>
          <w:szCs w:val="24"/>
          <w:lang w:val="en-US"/>
        </w:rPr>
        <w:t xml:space="preserve">(blue, </w:t>
      </w:r>
      <w:r w:rsidR="008427FE" w:rsidRPr="002C15E3">
        <w:rPr>
          <w:rFonts w:ascii="Times New Roman" w:hAnsi="Times New Roman" w:cs="Times New Roman"/>
          <w:sz w:val="24"/>
          <w:szCs w:val="24"/>
          <w:lang w:val="en-US"/>
        </w:rPr>
        <w:t>non</w:t>
      </w:r>
      <w:r w:rsidR="003F065A" w:rsidRPr="002C15E3">
        <w:rPr>
          <w:rFonts w:ascii="Times New Roman" w:hAnsi="Times New Roman" w:cs="Times New Roman"/>
          <w:sz w:val="24"/>
          <w:szCs w:val="24"/>
          <w:lang w:val="en-US"/>
        </w:rPr>
        <w:t>-</w:t>
      </w:r>
      <w:r w:rsidR="008427FE" w:rsidRPr="002C15E3">
        <w:rPr>
          <w:rFonts w:ascii="Times New Roman" w:hAnsi="Times New Roman" w:cs="Times New Roman"/>
          <w:sz w:val="24"/>
          <w:szCs w:val="24"/>
          <w:lang w:val="en-US"/>
        </w:rPr>
        <w:t>invasive</w:t>
      </w:r>
      <w:r w:rsidR="00751126" w:rsidRPr="002C15E3">
        <w:rPr>
          <w:rFonts w:ascii="Times New Roman" w:hAnsi="Times New Roman" w:cs="Times New Roman"/>
          <w:sz w:val="24"/>
          <w:szCs w:val="24"/>
          <w:lang w:val="en-US"/>
        </w:rPr>
        <w:t xml:space="preserve">; red, </w:t>
      </w:r>
      <w:r w:rsidR="006014F2" w:rsidRPr="002C15E3">
        <w:rPr>
          <w:rFonts w:ascii="Times New Roman" w:hAnsi="Times New Roman" w:cs="Times New Roman"/>
          <w:sz w:val="24"/>
          <w:szCs w:val="24"/>
          <w:lang w:val="en-US"/>
        </w:rPr>
        <w:t>invasive</w:t>
      </w:r>
      <w:r w:rsidR="00751126" w:rsidRPr="002C15E3">
        <w:rPr>
          <w:rFonts w:ascii="Times New Roman" w:hAnsi="Times New Roman" w:cs="Times New Roman"/>
          <w:sz w:val="24"/>
          <w:szCs w:val="24"/>
          <w:lang w:val="en-US"/>
        </w:rPr>
        <w:t>)</w:t>
      </w:r>
      <w:r w:rsidR="006014F2" w:rsidRPr="002C15E3">
        <w:rPr>
          <w:rFonts w:ascii="Times New Roman" w:hAnsi="Times New Roman" w:cs="Times New Roman"/>
          <w:sz w:val="24"/>
          <w:szCs w:val="24"/>
          <w:lang w:val="en-US"/>
        </w:rPr>
        <w:t xml:space="preserve">. Filled </w:t>
      </w:r>
      <w:r w:rsidR="008427FE" w:rsidRPr="002C15E3">
        <w:rPr>
          <w:rFonts w:ascii="Times New Roman" w:hAnsi="Times New Roman" w:cs="Times New Roman"/>
          <w:sz w:val="24"/>
          <w:szCs w:val="24"/>
          <w:lang w:val="en-US"/>
        </w:rPr>
        <w:t>squares,</w:t>
      </w:r>
      <w:r w:rsidR="006014F2" w:rsidRPr="002C15E3">
        <w:rPr>
          <w:rFonts w:ascii="Times New Roman" w:hAnsi="Times New Roman" w:cs="Times New Roman"/>
          <w:sz w:val="24"/>
          <w:szCs w:val="24"/>
          <w:lang w:val="en-US"/>
        </w:rPr>
        <w:t xml:space="preserve"> confirmed with BMD. </w:t>
      </w:r>
      <w:proofErr w:type="gramStart"/>
      <w:r w:rsidR="00751126" w:rsidRPr="002C15E3">
        <w:rPr>
          <w:rFonts w:ascii="Times New Roman" w:hAnsi="Times New Roman" w:cs="Times New Roman"/>
          <w:sz w:val="24"/>
          <w:szCs w:val="24"/>
          <w:lang w:val="en-US"/>
        </w:rPr>
        <w:t>Plus</w:t>
      </w:r>
      <w:proofErr w:type="gramEnd"/>
      <w:r w:rsidR="00751126" w:rsidRPr="002C15E3">
        <w:rPr>
          <w:rFonts w:ascii="Times New Roman" w:hAnsi="Times New Roman" w:cs="Times New Roman"/>
          <w:sz w:val="24"/>
          <w:szCs w:val="24"/>
          <w:lang w:val="en-US"/>
        </w:rPr>
        <w:t xml:space="preserve"> signs and circles indicate h</w:t>
      </w:r>
      <w:r w:rsidR="00510AEE" w:rsidRPr="002C15E3">
        <w:rPr>
          <w:rFonts w:ascii="Times New Roman" w:hAnsi="Times New Roman" w:cs="Times New Roman"/>
          <w:sz w:val="24"/>
          <w:szCs w:val="24"/>
          <w:lang w:val="en-US"/>
        </w:rPr>
        <w:t>igh</w:t>
      </w:r>
      <w:r w:rsidR="00751126" w:rsidRPr="002C15E3">
        <w:rPr>
          <w:rFonts w:ascii="Times New Roman" w:hAnsi="Times New Roman" w:cs="Times New Roman"/>
          <w:sz w:val="24"/>
          <w:szCs w:val="24"/>
          <w:lang w:val="en-US"/>
        </w:rPr>
        <w:t xml:space="preserve"> </w:t>
      </w:r>
      <w:r w:rsidR="00510AEE" w:rsidRPr="002C15E3">
        <w:rPr>
          <w:rFonts w:ascii="Times New Roman" w:hAnsi="Times New Roman" w:cs="Times New Roman"/>
          <w:sz w:val="24"/>
          <w:szCs w:val="24"/>
          <w:lang w:val="en-US"/>
        </w:rPr>
        <w:t xml:space="preserve">and low </w:t>
      </w:r>
      <w:r w:rsidR="008427FE" w:rsidRPr="002C15E3">
        <w:rPr>
          <w:rFonts w:ascii="Times New Roman" w:hAnsi="Times New Roman" w:cs="Times New Roman"/>
          <w:sz w:val="24"/>
          <w:szCs w:val="24"/>
          <w:lang w:val="en-US"/>
        </w:rPr>
        <w:t xml:space="preserve">estimates based on surveillance </w:t>
      </w:r>
      <w:r w:rsidR="00751126" w:rsidRPr="002C15E3">
        <w:rPr>
          <w:rFonts w:ascii="Times New Roman" w:hAnsi="Times New Roman" w:cs="Times New Roman"/>
          <w:sz w:val="24"/>
          <w:szCs w:val="24"/>
          <w:lang w:val="en-US"/>
        </w:rPr>
        <w:t>data</w:t>
      </w:r>
      <w:r w:rsidR="009500C4" w:rsidRPr="002C15E3">
        <w:rPr>
          <w:rFonts w:ascii="Times New Roman" w:hAnsi="Times New Roman" w:cs="Times New Roman"/>
          <w:sz w:val="24"/>
          <w:szCs w:val="24"/>
          <w:lang w:val="en-US"/>
        </w:rPr>
        <w:t xml:space="preserve"> (gradient MIC &gt; 0.125 mg/L and 0.25 mg/L, respectively)</w:t>
      </w:r>
      <w:r w:rsidR="008427FE" w:rsidRPr="002C15E3">
        <w:rPr>
          <w:rFonts w:ascii="Times New Roman" w:hAnsi="Times New Roman" w:cs="Times New Roman"/>
          <w:sz w:val="24"/>
          <w:szCs w:val="24"/>
          <w:lang w:val="en-US"/>
        </w:rPr>
        <w:t xml:space="preserve">. </w:t>
      </w:r>
    </w:p>
    <w:p w14:paraId="54877033" w14:textId="46A258B5" w:rsidR="000F68A0" w:rsidRPr="002C15E3" w:rsidRDefault="007D13C0" w:rsidP="003E3672">
      <w:pPr>
        <w:spacing w:before="120" w:after="240" w:line="240" w:lineRule="auto"/>
        <w:contextualSpacing/>
        <w:rPr>
          <w:rFonts w:ascii="Times New Roman" w:hAnsi="Times New Roman" w:cs="Times New Roman"/>
          <w:sz w:val="24"/>
          <w:szCs w:val="24"/>
          <w:lang w:val="en-US"/>
        </w:rPr>
        <w:sectPr w:rsidR="000F68A0" w:rsidRPr="002C15E3" w:rsidSect="00594292">
          <w:pgSz w:w="16838" w:h="11906" w:orient="landscape"/>
          <w:pgMar w:top="1140" w:right="1179" w:bottom="1140" w:left="1281" w:header="709" w:footer="709" w:gutter="0"/>
          <w:cols w:space="708"/>
          <w:docGrid w:linePitch="360"/>
        </w:sectPr>
      </w:pPr>
      <w:r w:rsidRPr="002C15E3">
        <w:rPr>
          <w:rFonts w:ascii="Times New Roman" w:hAnsi="Times New Roman" w:cs="Times New Roman"/>
          <w:sz w:val="24"/>
          <w:szCs w:val="24"/>
          <w:lang w:val="en-US"/>
        </w:rPr>
        <w:drawing>
          <wp:inline distT="0" distB="0" distL="0" distR="0" wp14:anchorId="5D31E9F3" wp14:editId="49224DF9">
            <wp:extent cx="8521700" cy="4724334"/>
            <wp:effectExtent l="0" t="0" r="0" b="635"/>
            <wp:docPr id="1962683378" name="Bilde 1" descr="Et bilde som inneholder tekst, skjermbilde, diagram,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83378" name="Bilde 1" descr="Et bilde som inneholder tekst, skjermbilde, diagram, nummer&#10;&#10;KI-generert innhold kan være feil."/>
                    <pic:cNvPicPr/>
                  </pic:nvPicPr>
                  <pic:blipFill>
                    <a:blip r:embed="rId12"/>
                    <a:stretch>
                      <a:fillRect/>
                    </a:stretch>
                  </pic:blipFill>
                  <pic:spPr>
                    <a:xfrm>
                      <a:off x="0" y="0"/>
                      <a:ext cx="8540768" cy="4734905"/>
                    </a:xfrm>
                    <a:prstGeom prst="rect">
                      <a:avLst/>
                    </a:prstGeom>
                  </pic:spPr>
                </pic:pic>
              </a:graphicData>
            </a:graphic>
          </wp:inline>
        </w:drawing>
      </w:r>
    </w:p>
    <w:p w14:paraId="4D2C098F" w14:textId="2FBC3CA1" w:rsidR="00A639C4" w:rsidRPr="002C15E3" w:rsidRDefault="00594292" w:rsidP="003E3672">
      <w:pPr>
        <w:spacing w:after="240" w:line="240" w:lineRule="auto"/>
        <w:rPr>
          <w:rFonts w:ascii="Times New Roman" w:hAnsi="Times New Roman" w:cs="Times New Roman"/>
          <w:bCs/>
          <w:color w:val="000000" w:themeColor="text1"/>
          <w:sz w:val="24"/>
          <w:szCs w:val="24"/>
          <w:lang w:val="en-US"/>
        </w:rPr>
      </w:pPr>
      <w:r w:rsidRPr="002C15E3">
        <w:rPr>
          <w:rFonts w:ascii="Times New Roman" w:hAnsi="Times New Roman" w:cs="Times New Roman"/>
          <w:b/>
          <w:sz w:val="24"/>
          <w:szCs w:val="24"/>
          <w:lang w:val="en-US"/>
        </w:rPr>
        <w:lastRenderedPageBreak/>
        <w:t>Supplementary</w:t>
      </w:r>
      <w:r w:rsidR="000F68A0" w:rsidRPr="002C15E3">
        <w:rPr>
          <w:rFonts w:ascii="Times New Roman" w:hAnsi="Times New Roman" w:cs="Times New Roman"/>
          <w:b/>
          <w:sz w:val="24"/>
          <w:szCs w:val="24"/>
          <w:lang w:val="en-US"/>
        </w:rPr>
        <w:t xml:space="preserve"> Figure S6.</w:t>
      </w:r>
      <w:r w:rsidR="000F68A0" w:rsidRPr="002C15E3">
        <w:rPr>
          <w:rFonts w:ascii="Times New Roman" w:hAnsi="Times New Roman" w:cs="Times New Roman"/>
          <w:sz w:val="24"/>
          <w:szCs w:val="24"/>
          <w:lang w:val="en-US"/>
        </w:rPr>
        <w:t xml:space="preserve"> </w:t>
      </w:r>
      <w:r w:rsidR="000F68A0" w:rsidRPr="002C15E3">
        <w:rPr>
          <w:rFonts w:ascii="Times New Roman" w:hAnsi="Times New Roman" w:cs="Times New Roman"/>
          <w:bCs/>
          <w:sz w:val="24"/>
          <w:szCs w:val="24"/>
          <w:lang w:val="en-US"/>
        </w:rPr>
        <w:t xml:space="preserve">Phenotypic resistance profiles </w:t>
      </w:r>
      <w:r w:rsidR="005D4263" w:rsidRPr="002C15E3">
        <w:rPr>
          <w:rFonts w:ascii="Times New Roman" w:hAnsi="Times New Roman" w:cs="Times New Roman"/>
          <w:bCs/>
          <w:sz w:val="24"/>
          <w:szCs w:val="24"/>
          <w:lang w:val="en-US"/>
        </w:rPr>
        <w:t xml:space="preserve">for the included isolates (n=191). A) </w:t>
      </w:r>
      <w:r w:rsidR="000F68A0" w:rsidRPr="002C15E3">
        <w:rPr>
          <w:rFonts w:ascii="Times New Roman" w:hAnsi="Times New Roman" w:cs="Times New Roman"/>
          <w:bCs/>
          <w:sz w:val="24"/>
          <w:szCs w:val="24"/>
          <w:lang w:val="en-US"/>
        </w:rPr>
        <w:t xml:space="preserve">selected beta-lactams, </w:t>
      </w:r>
      <w:r w:rsidR="005D4263" w:rsidRPr="002C15E3">
        <w:rPr>
          <w:rFonts w:ascii="Times New Roman" w:hAnsi="Times New Roman" w:cs="Times New Roman"/>
          <w:bCs/>
          <w:sz w:val="24"/>
          <w:szCs w:val="24"/>
          <w:lang w:val="en-US"/>
        </w:rPr>
        <w:t xml:space="preserve">B) </w:t>
      </w:r>
      <w:r w:rsidR="000F68A0" w:rsidRPr="002C15E3">
        <w:rPr>
          <w:rFonts w:ascii="Times New Roman" w:hAnsi="Times New Roman" w:cs="Times New Roman"/>
          <w:bCs/>
          <w:sz w:val="24"/>
          <w:szCs w:val="24"/>
          <w:lang w:val="en-US"/>
        </w:rPr>
        <w:t xml:space="preserve">beta-lactam categories, </w:t>
      </w:r>
      <w:r w:rsidR="005D4263" w:rsidRPr="002C15E3">
        <w:rPr>
          <w:rFonts w:ascii="Times New Roman" w:hAnsi="Times New Roman" w:cs="Times New Roman"/>
          <w:bCs/>
          <w:sz w:val="24"/>
          <w:szCs w:val="24"/>
          <w:lang w:val="en-US"/>
        </w:rPr>
        <w:t>C)</w:t>
      </w:r>
      <w:r w:rsidR="000F68A0" w:rsidRPr="002C15E3">
        <w:rPr>
          <w:rFonts w:ascii="Times New Roman" w:hAnsi="Times New Roman" w:cs="Times New Roman"/>
          <w:bCs/>
          <w:sz w:val="24"/>
          <w:szCs w:val="24"/>
          <w:lang w:val="en-US"/>
        </w:rPr>
        <w:t xml:space="preserve"> non-beta-lactam categories, and </w:t>
      </w:r>
      <w:r w:rsidR="005D4263" w:rsidRPr="002C15E3">
        <w:rPr>
          <w:rFonts w:ascii="Times New Roman" w:hAnsi="Times New Roman" w:cs="Times New Roman"/>
          <w:bCs/>
          <w:sz w:val="24"/>
          <w:szCs w:val="24"/>
          <w:lang w:val="en-US"/>
        </w:rPr>
        <w:t xml:space="preserve">D) </w:t>
      </w:r>
      <w:r w:rsidR="000F68A0" w:rsidRPr="002C15E3">
        <w:rPr>
          <w:rFonts w:ascii="Times New Roman" w:hAnsi="Times New Roman" w:cs="Times New Roman"/>
          <w:bCs/>
          <w:sz w:val="24"/>
          <w:szCs w:val="24"/>
          <w:lang w:val="en-US"/>
        </w:rPr>
        <w:t>classification of multidrug resistance</w:t>
      </w:r>
      <w:r w:rsidR="005D4263" w:rsidRPr="002C15E3">
        <w:rPr>
          <w:rFonts w:ascii="Times New Roman" w:hAnsi="Times New Roman" w:cs="Times New Roman"/>
          <w:bCs/>
          <w:sz w:val="24"/>
          <w:szCs w:val="24"/>
          <w:lang w:val="en-US"/>
        </w:rPr>
        <w:t>.</w:t>
      </w:r>
      <w:r w:rsidR="004D13C2" w:rsidRPr="002C15E3">
        <w:rPr>
          <w:rFonts w:ascii="Times New Roman" w:hAnsi="Times New Roman" w:cs="Times New Roman"/>
          <w:bCs/>
          <w:sz w:val="24"/>
          <w:szCs w:val="24"/>
          <w:lang w:val="en-US"/>
        </w:rPr>
        <w:t xml:space="preserve"> </w:t>
      </w:r>
      <w:r w:rsidR="005D4263" w:rsidRPr="002C15E3">
        <w:rPr>
          <w:rFonts w:ascii="Times New Roman" w:hAnsi="Times New Roman" w:cs="Times New Roman"/>
          <w:bCs/>
          <w:sz w:val="24"/>
          <w:szCs w:val="24"/>
          <w:lang w:val="en-US"/>
        </w:rPr>
        <w:t>Colored m</w:t>
      </w:r>
      <w:r w:rsidR="000F68A0" w:rsidRPr="002C15E3">
        <w:rPr>
          <w:rFonts w:ascii="Times New Roman" w:hAnsi="Times New Roman" w:cs="Times New Roman"/>
          <w:bCs/>
          <w:sz w:val="24"/>
          <w:szCs w:val="24"/>
          <w:lang w:val="en-US"/>
        </w:rPr>
        <w:t xml:space="preserve">arkers indicate </w:t>
      </w:r>
      <w:r w:rsidR="005D4263" w:rsidRPr="002C15E3">
        <w:rPr>
          <w:rFonts w:ascii="Times New Roman" w:hAnsi="Times New Roman" w:cs="Times New Roman"/>
          <w:bCs/>
          <w:sz w:val="24"/>
          <w:szCs w:val="24"/>
          <w:lang w:val="en-US"/>
        </w:rPr>
        <w:t xml:space="preserve">resistance defined as </w:t>
      </w:r>
      <w:r w:rsidR="000F68A0" w:rsidRPr="002C15E3">
        <w:rPr>
          <w:rFonts w:ascii="Times New Roman" w:hAnsi="Times New Roman" w:cs="Times New Roman"/>
          <w:bCs/>
          <w:sz w:val="24"/>
          <w:szCs w:val="24"/>
          <w:lang w:val="en-US"/>
        </w:rPr>
        <w:t xml:space="preserve">MIC </w:t>
      </w:r>
      <w:r w:rsidR="005D4263" w:rsidRPr="002C15E3">
        <w:rPr>
          <w:rFonts w:ascii="Times New Roman" w:hAnsi="Times New Roman" w:cs="Times New Roman"/>
          <w:bCs/>
          <w:sz w:val="24"/>
          <w:szCs w:val="24"/>
          <w:lang w:val="en-US"/>
        </w:rPr>
        <w:t>&gt;</w:t>
      </w:r>
      <w:r w:rsidR="000F68A0" w:rsidRPr="002C15E3">
        <w:rPr>
          <w:rFonts w:ascii="Times New Roman" w:hAnsi="Times New Roman" w:cs="Times New Roman"/>
          <w:bCs/>
          <w:sz w:val="24"/>
          <w:szCs w:val="24"/>
          <w:lang w:val="en-US"/>
        </w:rPr>
        <w:t xml:space="preserve"> the </w:t>
      </w:r>
      <w:r w:rsidR="005D4263" w:rsidRPr="002C15E3">
        <w:rPr>
          <w:rFonts w:ascii="Times New Roman" w:hAnsi="Times New Roman" w:cs="Times New Roman"/>
          <w:bCs/>
          <w:sz w:val="24"/>
          <w:szCs w:val="24"/>
          <w:lang w:val="en-US"/>
        </w:rPr>
        <w:t>resistant (R)</w:t>
      </w:r>
      <w:r w:rsidR="000F68A0" w:rsidRPr="002C15E3">
        <w:rPr>
          <w:rFonts w:ascii="Times New Roman" w:hAnsi="Times New Roman" w:cs="Times New Roman"/>
          <w:bCs/>
          <w:sz w:val="24"/>
          <w:szCs w:val="24"/>
          <w:lang w:val="en-US"/>
        </w:rPr>
        <w:t xml:space="preserve"> breakpoint </w:t>
      </w:r>
      <w:r w:rsidR="005D4263" w:rsidRPr="002C15E3">
        <w:rPr>
          <w:rFonts w:ascii="Times New Roman" w:hAnsi="Times New Roman" w:cs="Times New Roman"/>
          <w:bCs/>
          <w:sz w:val="24"/>
          <w:szCs w:val="24"/>
          <w:lang w:val="en-US"/>
        </w:rPr>
        <w:t>(red) or</w:t>
      </w:r>
      <w:r w:rsidR="000F68A0" w:rsidRPr="002C15E3">
        <w:rPr>
          <w:rFonts w:ascii="Times New Roman" w:hAnsi="Times New Roman" w:cs="Times New Roman"/>
          <w:bCs/>
          <w:sz w:val="24"/>
          <w:szCs w:val="24"/>
          <w:lang w:val="en-US"/>
        </w:rPr>
        <w:t xml:space="preserve"> MIC </w:t>
      </w:r>
      <w:r w:rsidR="005D4263" w:rsidRPr="002C15E3">
        <w:rPr>
          <w:rFonts w:ascii="Times New Roman" w:hAnsi="Times New Roman" w:cs="Times New Roman"/>
          <w:bCs/>
          <w:sz w:val="24"/>
          <w:szCs w:val="24"/>
          <w:lang w:val="en-US"/>
        </w:rPr>
        <w:t>&gt;</w:t>
      </w:r>
      <w:r w:rsidR="000F68A0" w:rsidRPr="002C15E3">
        <w:rPr>
          <w:rFonts w:ascii="Times New Roman" w:hAnsi="Times New Roman" w:cs="Times New Roman"/>
          <w:bCs/>
          <w:sz w:val="24"/>
          <w:szCs w:val="24"/>
          <w:lang w:val="en-US"/>
        </w:rPr>
        <w:t xml:space="preserve"> the epidemiological cut-off value (</w:t>
      </w:r>
      <w:r w:rsidR="005D4263" w:rsidRPr="002C15E3">
        <w:rPr>
          <w:rFonts w:ascii="Times New Roman" w:hAnsi="Times New Roman" w:cs="Times New Roman"/>
          <w:bCs/>
          <w:sz w:val="24"/>
          <w:szCs w:val="24"/>
          <w:lang w:val="en-US"/>
        </w:rPr>
        <w:t>purple)</w:t>
      </w:r>
      <w:r w:rsidR="000F68A0" w:rsidRPr="002C15E3">
        <w:rPr>
          <w:rFonts w:ascii="Times New Roman" w:hAnsi="Times New Roman" w:cs="Times New Roman"/>
          <w:bCs/>
          <w:sz w:val="24"/>
          <w:szCs w:val="24"/>
          <w:lang w:val="en-US"/>
        </w:rPr>
        <w:t xml:space="preserve">. Black dots, </w:t>
      </w:r>
      <w:r w:rsidR="000F68A0" w:rsidRPr="002C15E3">
        <w:rPr>
          <w:rFonts w:ascii="Times New Roman" w:hAnsi="Times New Roman" w:cs="Times New Roman"/>
          <w:bCs/>
          <w:color w:val="000000" w:themeColor="text1"/>
          <w:sz w:val="24"/>
          <w:szCs w:val="24"/>
          <w:lang w:val="en-US"/>
        </w:rPr>
        <w:t>susceptible (S) or ‘susceptible, increased exposure’ (I)</w:t>
      </w:r>
      <w:r w:rsidR="000F68A0" w:rsidRPr="002C15E3">
        <w:rPr>
          <w:rFonts w:ascii="Times New Roman" w:hAnsi="Times New Roman" w:cs="Times New Roman"/>
          <w:bCs/>
          <w:sz w:val="24"/>
          <w:szCs w:val="24"/>
          <w:lang w:val="en-US"/>
        </w:rPr>
        <w:t xml:space="preserve">. </w:t>
      </w:r>
      <w:r w:rsidR="005D4263" w:rsidRPr="002C15E3">
        <w:rPr>
          <w:rFonts w:ascii="Times New Roman" w:hAnsi="Times New Roman" w:cs="Times New Roman"/>
          <w:bCs/>
          <w:sz w:val="24"/>
          <w:szCs w:val="24"/>
          <w:lang w:val="en-US"/>
        </w:rPr>
        <w:t>C</w:t>
      </w:r>
      <w:r w:rsidR="000F68A0" w:rsidRPr="002C15E3">
        <w:rPr>
          <w:rFonts w:ascii="Times New Roman" w:hAnsi="Times New Roman" w:cs="Times New Roman"/>
          <w:bCs/>
          <w:sz w:val="24"/>
          <w:szCs w:val="24"/>
          <w:lang w:val="en-US"/>
        </w:rPr>
        <w:t xml:space="preserve">ategories were labelled ‘R’ if MIC </w:t>
      </w:r>
      <w:r w:rsidR="005D4263" w:rsidRPr="002C15E3">
        <w:rPr>
          <w:rFonts w:ascii="Times New Roman" w:hAnsi="Times New Roman" w:cs="Times New Roman"/>
          <w:bCs/>
          <w:sz w:val="24"/>
          <w:szCs w:val="24"/>
          <w:lang w:val="en-US"/>
        </w:rPr>
        <w:t xml:space="preserve">was </w:t>
      </w:r>
      <w:r w:rsidR="000F68A0" w:rsidRPr="002C15E3">
        <w:rPr>
          <w:rFonts w:ascii="Times New Roman" w:hAnsi="Times New Roman" w:cs="Times New Roman"/>
          <w:bCs/>
          <w:sz w:val="24"/>
          <w:szCs w:val="24"/>
          <w:lang w:val="en-US"/>
        </w:rPr>
        <w:t xml:space="preserve">&gt; </w:t>
      </w:r>
      <w:r w:rsidR="005D4263" w:rsidRPr="002C15E3">
        <w:rPr>
          <w:rFonts w:ascii="Times New Roman" w:hAnsi="Times New Roman" w:cs="Times New Roman"/>
          <w:bCs/>
          <w:sz w:val="24"/>
          <w:szCs w:val="24"/>
          <w:lang w:val="en-US"/>
        </w:rPr>
        <w:t xml:space="preserve">the R breakpoint or </w:t>
      </w:r>
      <w:r w:rsidR="000F68A0" w:rsidRPr="002C15E3">
        <w:rPr>
          <w:rFonts w:ascii="Times New Roman" w:hAnsi="Times New Roman" w:cs="Times New Roman"/>
          <w:bCs/>
          <w:sz w:val="24"/>
          <w:szCs w:val="24"/>
          <w:lang w:val="en-US"/>
        </w:rPr>
        <w:t>ECOFF</w:t>
      </w:r>
      <w:r w:rsidR="005D4263" w:rsidRPr="002C15E3">
        <w:rPr>
          <w:rFonts w:ascii="Times New Roman" w:hAnsi="Times New Roman" w:cs="Times New Roman"/>
          <w:bCs/>
          <w:sz w:val="24"/>
          <w:szCs w:val="24"/>
          <w:lang w:val="en-US"/>
        </w:rPr>
        <w:t xml:space="preserve"> for ≥ 1 agent</w:t>
      </w:r>
      <w:r w:rsidR="000F68A0" w:rsidRPr="002C15E3">
        <w:rPr>
          <w:rFonts w:ascii="Times New Roman" w:hAnsi="Times New Roman" w:cs="Times New Roman"/>
          <w:bCs/>
          <w:sz w:val="24"/>
          <w:szCs w:val="24"/>
          <w:lang w:val="en-US"/>
        </w:rPr>
        <w:t xml:space="preserve">. Classification of multidrug resistance was based on five beta-lactam and four non-beta-lactam categories </w:t>
      </w:r>
      <w:r w:rsidR="00A37A2D" w:rsidRPr="002C15E3">
        <w:rPr>
          <w:rFonts w:ascii="Times New Roman" w:hAnsi="Times New Roman" w:cs="Times New Roman"/>
          <w:bCs/>
          <w:sz w:val="24"/>
          <w:szCs w:val="24"/>
          <w:lang w:val="en-US"/>
        </w:rPr>
        <w:t xml:space="preserve">comprising agents </w:t>
      </w:r>
      <w:r w:rsidR="000F68A0" w:rsidRPr="002C15E3">
        <w:rPr>
          <w:rFonts w:ascii="Times New Roman" w:hAnsi="Times New Roman" w:cs="Times New Roman"/>
          <w:bCs/>
          <w:sz w:val="24"/>
          <w:szCs w:val="24"/>
          <w:lang w:val="en-US"/>
        </w:rPr>
        <w:t>with breakpoints for therapeutic use</w:t>
      </w:r>
      <w:r w:rsidR="00A37A2D" w:rsidRPr="002C15E3">
        <w:rPr>
          <w:rFonts w:ascii="Times New Roman" w:hAnsi="Times New Roman" w:cs="Times New Roman"/>
          <w:bCs/>
          <w:sz w:val="24"/>
          <w:szCs w:val="24"/>
          <w:lang w:val="en-US"/>
        </w:rPr>
        <w:t xml:space="preserve"> (</w:t>
      </w:r>
      <w:r w:rsidRPr="002C15E3">
        <w:rPr>
          <w:rFonts w:ascii="Times New Roman" w:hAnsi="Times New Roman" w:cs="Times New Roman"/>
          <w:sz w:val="24"/>
          <w:szCs w:val="24"/>
          <w:lang w:val="en-US"/>
        </w:rPr>
        <w:t>Supplementary</w:t>
      </w:r>
      <w:r w:rsidR="000F68A0" w:rsidRPr="002C15E3">
        <w:rPr>
          <w:rFonts w:ascii="Times New Roman" w:hAnsi="Times New Roman" w:cs="Times New Roman"/>
          <w:sz w:val="24"/>
          <w:szCs w:val="24"/>
          <w:lang w:val="en-US"/>
        </w:rPr>
        <w:t xml:space="preserve"> Table S1</w:t>
      </w:r>
      <w:r w:rsidR="00A37A2D" w:rsidRPr="002C15E3">
        <w:rPr>
          <w:rFonts w:ascii="Times New Roman" w:hAnsi="Times New Roman" w:cs="Times New Roman"/>
          <w:sz w:val="24"/>
          <w:szCs w:val="24"/>
          <w:lang w:val="en-US"/>
        </w:rPr>
        <w:t>)</w:t>
      </w:r>
      <w:r w:rsidR="000F68A0" w:rsidRPr="002C15E3">
        <w:rPr>
          <w:rFonts w:ascii="Times New Roman" w:hAnsi="Times New Roman" w:cs="Times New Roman"/>
          <w:bCs/>
          <w:sz w:val="24"/>
          <w:szCs w:val="24"/>
          <w:lang w:val="en-US"/>
        </w:rPr>
        <w:t xml:space="preserve">. </w:t>
      </w:r>
      <w:r w:rsidR="000F68A0" w:rsidRPr="002C15E3">
        <w:rPr>
          <w:rFonts w:ascii="Times New Roman" w:hAnsi="Times New Roman" w:cs="Times New Roman"/>
          <w:bCs/>
          <w:color w:val="000000" w:themeColor="text1"/>
          <w:sz w:val="24"/>
          <w:szCs w:val="24"/>
          <w:lang w:val="en-US"/>
        </w:rPr>
        <w:t xml:space="preserve">BLI, beta-lactamase inhibitor. MDR, multidrug-resistant. XDR, extensively drug-resistant. </w:t>
      </w:r>
    </w:p>
    <w:p w14:paraId="07F57AA3" w14:textId="3DA79407" w:rsidR="000F68A0" w:rsidRPr="002C15E3" w:rsidRDefault="00A639C4" w:rsidP="003E3672">
      <w:pPr>
        <w:spacing w:before="120" w:after="240" w:line="240" w:lineRule="auto"/>
        <w:contextualSpacing/>
        <w:rPr>
          <w:rFonts w:ascii="Times New Roman" w:hAnsi="Times New Roman" w:cs="Times New Roman"/>
          <w:sz w:val="24"/>
          <w:szCs w:val="24"/>
          <w:lang w:val="en-US"/>
        </w:rPr>
        <w:sectPr w:rsidR="000F68A0" w:rsidRPr="002C15E3" w:rsidSect="00594292">
          <w:pgSz w:w="16838" w:h="11906" w:orient="landscape"/>
          <w:pgMar w:top="1140" w:right="1179" w:bottom="1140" w:left="1281" w:header="709" w:footer="709" w:gutter="0"/>
          <w:cols w:space="708"/>
          <w:docGrid w:linePitch="360"/>
        </w:sectPr>
      </w:pPr>
      <w:r w:rsidRPr="002C15E3">
        <w:rPr>
          <w:rFonts w:ascii="Times New Roman" w:hAnsi="Times New Roman" w:cs="Times New Roman"/>
          <w:sz w:val="24"/>
          <w:szCs w:val="24"/>
          <w:lang w:val="en-US"/>
        </w:rPr>
        <w:drawing>
          <wp:inline distT="0" distB="0" distL="0" distR="0" wp14:anchorId="60E695DA" wp14:editId="03C75221">
            <wp:extent cx="9090953" cy="4855029"/>
            <wp:effectExtent l="0" t="0" r="0" b="3175"/>
            <wp:docPr id="1885332524" name="Bilde 1" descr="Et bilde som inneholder tekst, skjermbilde, nummer, Parallel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32524" name="Bilde 1" descr="Et bilde som inneholder tekst, skjermbilde, nummer, Parallell&#10;&#10;KI-generert innhold kan være feil."/>
                    <pic:cNvPicPr/>
                  </pic:nvPicPr>
                  <pic:blipFill>
                    <a:blip r:embed="rId13"/>
                    <a:stretch>
                      <a:fillRect/>
                    </a:stretch>
                  </pic:blipFill>
                  <pic:spPr>
                    <a:xfrm>
                      <a:off x="0" y="0"/>
                      <a:ext cx="9115245" cy="4868002"/>
                    </a:xfrm>
                    <a:prstGeom prst="rect">
                      <a:avLst/>
                    </a:prstGeom>
                  </pic:spPr>
                </pic:pic>
              </a:graphicData>
            </a:graphic>
          </wp:inline>
        </w:drawing>
      </w:r>
    </w:p>
    <w:p w14:paraId="6AE83BDA" w14:textId="1DD3C6F1" w:rsidR="000F68A0" w:rsidRPr="002C15E3" w:rsidRDefault="00594292" w:rsidP="003E3672">
      <w:pPr>
        <w:spacing w:after="12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0F68A0" w:rsidRPr="002C15E3">
        <w:rPr>
          <w:rFonts w:ascii="Times New Roman" w:hAnsi="Times New Roman" w:cs="Times New Roman"/>
          <w:b/>
          <w:sz w:val="24"/>
          <w:szCs w:val="24"/>
          <w:lang w:val="en-US"/>
        </w:rPr>
        <w:t xml:space="preserve"> Figure S7.</w:t>
      </w:r>
      <w:r w:rsidR="000F68A0" w:rsidRPr="002C15E3">
        <w:rPr>
          <w:rFonts w:ascii="Times New Roman" w:hAnsi="Times New Roman" w:cs="Times New Roman"/>
          <w:sz w:val="24"/>
          <w:szCs w:val="24"/>
          <w:lang w:val="en-US"/>
        </w:rPr>
        <w:t xml:space="preserve"> Minimum spanning tree (MST) based on core genome multilocus sequence typing (cgMLST) of the </w:t>
      </w:r>
      <w:r w:rsidR="004D13C2" w:rsidRPr="002C15E3">
        <w:rPr>
          <w:rFonts w:ascii="Times New Roman" w:hAnsi="Times New Roman" w:cs="Times New Roman"/>
          <w:sz w:val="24"/>
          <w:szCs w:val="24"/>
          <w:lang w:val="en-US"/>
        </w:rPr>
        <w:t>included</w:t>
      </w:r>
      <w:r w:rsidR="000F68A0" w:rsidRPr="002C15E3">
        <w:rPr>
          <w:rFonts w:ascii="Times New Roman" w:hAnsi="Times New Roman" w:cs="Times New Roman"/>
          <w:sz w:val="24"/>
          <w:szCs w:val="24"/>
          <w:lang w:val="en-US"/>
        </w:rPr>
        <w:t xml:space="preserve"> isolates </w:t>
      </w:r>
      <w:r w:rsidR="004D13C2" w:rsidRPr="002C15E3">
        <w:rPr>
          <w:rFonts w:ascii="Times New Roman" w:hAnsi="Times New Roman" w:cs="Times New Roman"/>
          <w:sz w:val="24"/>
          <w:szCs w:val="24"/>
          <w:lang w:val="en-US"/>
        </w:rPr>
        <w:t xml:space="preserve">(n=191) </w:t>
      </w:r>
      <w:r w:rsidR="000F68A0" w:rsidRPr="002C15E3">
        <w:rPr>
          <w:rFonts w:ascii="Times New Roman" w:hAnsi="Times New Roman" w:cs="Times New Roman"/>
          <w:sz w:val="24"/>
          <w:szCs w:val="24"/>
          <w:lang w:val="en-US"/>
        </w:rPr>
        <w:t xml:space="preserve">and </w:t>
      </w:r>
      <w:r w:rsidR="000F68A0" w:rsidRPr="002C15E3">
        <w:rPr>
          <w:rFonts w:ascii="Times New Roman" w:hAnsi="Times New Roman" w:cs="Times New Roman"/>
          <w:i/>
          <w:sz w:val="24"/>
          <w:szCs w:val="24"/>
          <w:lang w:val="en-US"/>
        </w:rPr>
        <w:t>H. influenzae</w:t>
      </w:r>
      <w:r w:rsidR="000F68A0" w:rsidRPr="002C15E3">
        <w:rPr>
          <w:rFonts w:ascii="Times New Roman" w:hAnsi="Times New Roman" w:cs="Times New Roman"/>
          <w:sz w:val="24"/>
          <w:szCs w:val="24"/>
          <w:lang w:val="en-US"/>
        </w:rPr>
        <w:t xml:space="preserve"> Rd KW20 ATCC 51907. Node labels and colors indicate clusters (01-27) (same colors as in Figure </w:t>
      </w:r>
      <w:r w:rsidR="00F96DEA" w:rsidRPr="002C15E3">
        <w:rPr>
          <w:rFonts w:ascii="Times New Roman" w:hAnsi="Times New Roman" w:cs="Times New Roman"/>
          <w:sz w:val="24"/>
          <w:szCs w:val="24"/>
          <w:lang w:val="en-US"/>
        </w:rPr>
        <w:t>4</w:t>
      </w:r>
      <w:r w:rsidR="000F68A0" w:rsidRPr="002C15E3">
        <w:rPr>
          <w:rFonts w:ascii="Times New Roman" w:hAnsi="Times New Roman" w:cs="Times New Roman"/>
          <w:sz w:val="24"/>
          <w:szCs w:val="24"/>
          <w:lang w:val="en-US"/>
        </w:rPr>
        <w:t xml:space="preserve">). Transparent nodes, singletons (Sg). Black node, Rd KW20. The clusters represent isolates with identical Life Identification Number (LIN) codes corresponding to a threshold of ≤ 10 allelic differences (LIN9). Four isolates with no LIN code were assigned to clusters 06, 11, and 18 based on core genome phylogeny. Total numbers of isolates in each cluster are shown in the legend </w:t>
      </w:r>
      <w:r w:rsidR="0012535D" w:rsidRPr="002C15E3">
        <w:rPr>
          <w:rFonts w:ascii="Times New Roman" w:hAnsi="Times New Roman" w:cs="Times New Roman"/>
          <w:sz w:val="24"/>
          <w:szCs w:val="24"/>
          <w:lang w:val="en-US"/>
        </w:rPr>
        <w:t>[</w:t>
      </w:r>
      <w:r w:rsidR="000F68A0" w:rsidRPr="002C15E3">
        <w:rPr>
          <w:rFonts w:ascii="Times New Roman" w:hAnsi="Times New Roman" w:cs="Times New Roman"/>
          <w:sz w:val="24"/>
          <w:szCs w:val="24"/>
          <w:lang w:val="en-US"/>
        </w:rPr>
        <w:t>brackets</w:t>
      </w:r>
      <w:r w:rsidR="0012535D" w:rsidRPr="002C15E3">
        <w:rPr>
          <w:rFonts w:ascii="Times New Roman" w:hAnsi="Times New Roman" w:cs="Times New Roman"/>
          <w:sz w:val="24"/>
          <w:szCs w:val="24"/>
          <w:lang w:val="en-US"/>
        </w:rPr>
        <w:t>]</w:t>
      </w:r>
      <w:r w:rsidR="000F68A0" w:rsidRPr="002C15E3">
        <w:rPr>
          <w:rFonts w:ascii="Times New Roman" w:hAnsi="Times New Roman" w:cs="Times New Roman"/>
          <w:sz w:val="24"/>
          <w:szCs w:val="24"/>
          <w:lang w:val="en-US"/>
        </w:rPr>
        <w:t xml:space="preserve">. Numbers along lines connecting nodes indicate allelic differences (log scale). Larger nodes represent two or more isolates separated by ≤ 10 allelic differences </w:t>
      </w:r>
      <w:r w:rsidR="003E3672" w:rsidRPr="002C15E3">
        <w:rPr>
          <w:rFonts w:ascii="Times New Roman" w:hAnsi="Times New Roman" w:cs="Times New Roman"/>
          <w:sz w:val="24"/>
          <w:szCs w:val="24"/>
          <w:lang w:val="en-US"/>
        </w:rPr>
        <w:t>(</w:t>
      </w:r>
      <w:r w:rsidR="000F68A0" w:rsidRPr="002C15E3">
        <w:rPr>
          <w:rFonts w:ascii="Times New Roman" w:hAnsi="Times New Roman" w:cs="Times New Roman"/>
          <w:sz w:val="24"/>
          <w:szCs w:val="24"/>
          <w:lang w:val="en-US"/>
        </w:rPr>
        <w:t>MST analysis</w:t>
      </w:r>
      <w:r w:rsidR="003E3672" w:rsidRPr="002C15E3">
        <w:rPr>
          <w:rFonts w:ascii="Times New Roman" w:hAnsi="Times New Roman" w:cs="Times New Roman"/>
          <w:sz w:val="24"/>
          <w:szCs w:val="24"/>
          <w:lang w:val="en-US"/>
        </w:rPr>
        <w:t>)</w:t>
      </w:r>
      <w:r w:rsidR="000F68A0" w:rsidRPr="002C15E3">
        <w:rPr>
          <w:rFonts w:ascii="Times New Roman" w:hAnsi="Times New Roman" w:cs="Times New Roman"/>
          <w:sz w:val="24"/>
          <w:szCs w:val="24"/>
          <w:lang w:val="en-US"/>
        </w:rPr>
        <w:t>. PopPUNK strains with ≥ 3 representatives (n=16) are encircled (bold numbers outside nodes).</w:t>
      </w:r>
    </w:p>
    <w:p w14:paraId="3D404B7E" w14:textId="4A298D01" w:rsidR="006014F2" w:rsidRPr="002C15E3" w:rsidRDefault="000F68A0" w:rsidP="003E3672">
      <w:pPr>
        <w:spacing w:before="120" w:after="240" w:line="240" w:lineRule="auto"/>
        <w:contextualSpacing/>
        <w:jc w:val="center"/>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292C0200" wp14:editId="4CAF69EC">
            <wp:extent cx="8405308" cy="4757057"/>
            <wp:effectExtent l="0" t="0" r="0" b="5715"/>
            <wp:docPr id="302694849" name="Bilde 1" descr="Et bilde som inneholder diagram, Fargerikt, visualiser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4849" name="Bilde 1" descr="Et bilde som inneholder diagram, Fargerikt, visualisering&#10;&#10;KI-generert innhold kan være feil."/>
                    <pic:cNvPicPr/>
                  </pic:nvPicPr>
                  <pic:blipFill>
                    <a:blip r:embed="rId14"/>
                    <a:stretch>
                      <a:fillRect/>
                    </a:stretch>
                  </pic:blipFill>
                  <pic:spPr>
                    <a:xfrm>
                      <a:off x="0" y="0"/>
                      <a:ext cx="8452028" cy="4783499"/>
                    </a:xfrm>
                    <a:prstGeom prst="rect">
                      <a:avLst/>
                    </a:prstGeom>
                  </pic:spPr>
                </pic:pic>
              </a:graphicData>
            </a:graphic>
          </wp:inline>
        </w:drawing>
      </w:r>
    </w:p>
    <w:p w14:paraId="5A2F418C" w14:textId="77777777" w:rsidR="000F68A0" w:rsidRPr="002C15E3" w:rsidRDefault="000F68A0" w:rsidP="00594292">
      <w:pPr>
        <w:spacing w:before="120" w:after="240" w:line="240" w:lineRule="auto"/>
        <w:contextualSpacing/>
        <w:rPr>
          <w:rFonts w:ascii="Times New Roman" w:hAnsi="Times New Roman" w:cs="Times New Roman"/>
          <w:b/>
          <w:sz w:val="24"/>
          <w:szCs w:val="24"/>
          <w:lang w:val="en-US"/>
        </w:rPr>
        <w:sectPr w:rsidR="000F68A0" w:rsidRPr="002C15E3" w:rsidSect="00594292">
          <w:pgSz w:w="16838" w:h="11906" w:orient="landscape"/>
          <w:pgMar w:top="1140" w:right="1179" w:bottom="1140" w:left="1281" w:header="709" w:footer="709" w:gutter="0"/>
          <w:cols w:space="708"/>
          <w:docGrid w:linePitch="360"/>
        </w:sectPr>
      </w:pPr>
    </w:p>
    <w:p w14:paraId="6C503B8C" w14:textId="72E48785" w:rsidR="000F68A0" w:rsidRPr="002C15E3" w:rsidRDefault="00594292" w:rsidP="003E3672">
      <w:pPr>
        <w:spacing w:after="12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0F68A0" w:rsidRPr="002C15E3">
        <w:rPr>
          <w:rFonts w:ascii="Times New Roman" w:hAnsi="Times New Roman" w:cs="Times New Roman"/>
          <w:b/>
          <w:sz w:val="24"/>
          <w:szCs w:val="24"/>
          <w:lang w:val="en-US"/>
        </w:rPr>
        <w:t xml:space="preserve"> Figure S8.</w:t>
      </w:r>
      <w:r w:rsidR="000F68A0" w:rsidRPr="002C15E3">
        <w:rPr>
          <w:rFonts w:ascii="Times New Roman" w:hAnsi="Times New Roman" w:cs="Times New Roman"/>
          <w:sz w:val="24"/>
          <w:szCs w:val="24"/>
          <w:lang w:val="en-US"/>
        </w:rPr>
        <w:t xml:space="preserve"> Minimum spanning tree (MST) based on core genome multilocus sequence typing (cgMLST)</w:t>
      </w:r>
      <w:r w:rsidR="003E3672" w:rsidRPr="002C15E3">
        <w:rPr>
          <w:rFonts w:ascii="Times New Roman" w:hAnsi="Times New Roman" w:cs="Times New Roman"/>
          <w:sz w:val="24"/>
          <w:szCs w:val="24"/>
          <w:lang w:val="en-US"/>
        </w:rPr>
        <w:t xml:space="preserve"> </w:t>
      </w:r>
      <w:r w:rsidR="000F68A0" w:rsidRPr="002C15E3">
        <w:rPr>
          <w:rFonts w:ascii="Times New Roman" w:hAnsi="Times New Roman" w:cs="Times New Roman"/>
          <w:sz w:val="24"/>
          <w:szCs w:val="24"/>
          <w:lang w:val="en-US"/>
        </w:rPr>
        <w:t xml:space="preserve">of the </w:t>
      </w:r>
      <w:r w:rsidR="004D13C2" w:rsidRPr="002C15E3">
        <w:rPr>
          <w:rFonts w:ascii="Times New Roman" w:hAnsi="Times New Roman" w:cs="Times New Roman"/>
          <w:sz w:val="24"/>
          <w:szCs w:val="24"/>
          <w:lang w:val="en-US"/>
        </w:rPr>
        <w:t>included</w:t>
      </w:r>
      <w:r w:rsidR="000F68A0" w:rsidRPr="002C15E3">
        <w:rPr>
          <w:rFonts w:ascii="Times New Roman" w:hAnsi="Times New Roman" w:cs="Times New Roman"/>
          <w:sz w:val="24"/>
          <w:szCs w:val="24"/>
          <w:lang w:val="en-US"/>
        </w:rPr>
        <w:t xml:space="preserve"> isolates</w:t>
      </w:r>
      <w:r w:rsidR="004D13C2" w:rsidRPr="002C15E3">
        <w:rPr>
          <w:rFonts w:ascii="Times New Roman" w:hAnsi="Times New Roman" w:cs="Times New Roman"/>
          <w:sz w:val="24"/>
          <w:szCs w:val="24"/>
          <w:lang w:val="en-US"/>
        </w:rPr>
        <w:t xml:space="preserve"> (n=191)</w:t>
      </w:r>
      <w:r w:rsidR="000F68A0" w:rsidRPr="002C15E3">
        <w:rPr>
          <w:rFonts w:ascii="Times New Roman" w:hAnsi="Times New Roman" w:cs="Times New Roman"/>
          <w:sz w:val="24"/>
          <w:szCs w:val="24"/>
          <w:lang w:val="en-US"/>
        </w:rPr>
        <w:t xml:space="preserve"> and </w:t>
      </w:r>
      <w:r w:rsidR="000F68A0" w:rsidRPr="002C15E3">
        <w:rPr>
          <w:rFonts w:ascii="Times New Roman" w:hAnsi="Times New Roman" w:cs="Times New Roman"/>
          <w:i/>
          <w:sz w:val="24"/>
          <w:szCs w:val="24"/>
          <w:lang w:val="en-US"/>
        </w:rPr>
        <w:t>H. influenzae</w:t>
      </w:r>
      <w:r w:rsidR="000F68A0" w:rsidRPr="002C15E3">
        <w:rPr>
          <w:rFonts w:ascii="Times New Roman" w:hAnsi="Times New Roman" w:cs="Times New Roman"/>
          <w:sz w:val="24"/>
          <w:szCs w:val="24"/>
          <w:lang w:val="en-US"/>
        </w:rPr>
        <w:t xml:space="preserve"> Rd KW20 ATCC 51907 (same tree as in </w:t>
      </w:r>
      <w:r w:rsidRPr="002C15E3">
        <w:rPr>
          <w:rFonts w:ascii="Times New Roman" w:hAnsi="Times New Roman" w:cs="Times New Roman"/>
          <w:sz w:val="24"/>
          <w:szCs w:val="24"/>
          <w:lang w:val="en-US"/>
        </w:rPr>
        <w:t>Supplementary</w:t>
      </w:r>
      <w:r w:rsidR="00F96DEA" w:rsidRPr="002C15E3">
        <w:rPr>
          <w:rFonts w:ascii="Times New Roman" w:hAnsi="Times New Roman" w:cs="Times New Roman"/>
          <w:sz w:val="24"/>
          <w:szCs w:val="24"/>
          <w:lang w:val="en-US"/>
        </w:rPr>
        <w:t xml:space="preserve"> </w:t>
      </w:r>
      <w:r w:rsidR="000F68A0" w:rsidRPr="002C15E3">
        <w:rPr>
          <w:rFonts w:ascii="Times New Roman" w:hAnsi="Times New Roman" w:cs="Times New Roman"/>
          <w:sz w:val="24"/>
          <w:szCs w:val="24"/>
          <w:lang w:val="en-US"/>
        </w:rPr>
        <w:t xml:space="preserve">Figure </w:t>
      </w:r>
      <w:r w:rsidR="00F96DEA" w:rsidRPr="002C15E3">
        <w:rPr>
          <w:rFonts w:ascii="Times New Roman" w:hAnsi="Times New Roman" w:cs="Times New Roman"/>
          <w:sz w:val="24"/>
          <w:szCs w:val="24"/>
          <w:lang w:val="en-US"/>
        </w:rPr>
        <w:t>S</w:t>
      </w:r>
      <w:r w:rsidR="000F68A0" w:rsidRPr="002C15E3">
        <w:rPr>
          <w:rFonts w:ascii="Times New Roman" w:hAnsi="Times New Roman" w:cs="Times New Roman"/>
          <w:sz w:val="24"/>
          <w:szCs w:val="24"/>
          <w:lang w:val="en-US"/>
        </w:rPr>
        <w:t xml:space="preserve">7). Node colors indicate combinations of PBP3 types and </w:t>
      </w:r>
      <w:r w:rsidR="000F68A0" w:rsidRPr="002C15E3">
        <w:rPr>
          <w:rFonts w:ascii="Times New Roman" w:hAnsi="Times New Roman" w:cs="Times New Roman"/>
          <w:i/>
          <w:iCs/>
          <w:sz w:val="24"/>
          <w:szCs w:val="24"/>
          <w:lang w:val="en-US"/>
        </w:rPr>
        <w:t>ftsI</w:t>
      </w:r>
      <w:r w:rsidR="000F68A0" w:rsidRPr="002C15E3">
        <w:rPr>
          <w:rFonts w:ascii="Times New Roman" w:hAnsi="Times New Roman" w:cs="Times New Roman"/>
          <w:sz w:val="24"/>
          <w:szCs w:val="24"/>
          <w:lang w:val="en-US"/>
        </w:rPr>
        <w:t xml:space="preserve"> alleles (PBP3-</w:t>
      </w:r>
      <w:r w:rsidR="000F68A0" w:rsidRPr="002C15E3">
        <w:rPr>
          <w:rFonts w:ascii="Times New Roman" w:hAnsi="Times New Roman" w:cs="Times New Roman"/>
          <w:i/>
          <w:iCs/>
          <w:sz w:val="24"/>
          <w:szCs w:val="24"/>
          <w:lang w:val="en-US"/>
        </w:rPr>
        <w:t>ftsI</w:t>
      </w:r>
      <w:r w:rsidR="000F68A0" w:rsidRPr="002C15E3">
        <w:rPr>
          <w:rFonts w:ascii="Times New Roman" w:hAnsi="Times New Roman" w:cs="Times New Roman"/>
          <w:sz w:val="24"/>
          <w:szCs w:val="24"/>
          <w:lang w:val="en-US"/>
        </w:rPr>
        <w:t xml:space="preserve"> types) present in ≥ 2 isolates (n=15, range 3-35) (same colors as in Figure </w:t>
      </w:r>
      <w:r w:rsidR="00F96DEA" w:rsidRPr="002C15E3">
        <w:rPr>
          <w:rFonts w:ascii="Times New Roman" w:hAnsi="Times New Roman" w:cs="Times New Roman"/>
          <w:sz w:val="24"/>
          <w:szCs w:val="24"/>
          <w:lang w:val="en-US"/>
        </w:rPr>
        <w:t>6</w:t>
      </w:r>
      <w:r w:rsidR="000F68A0" w:rsidRPr="002C15E3">
        <w:rPr>
          <w:rFonts w:ascii="Times New Roman" w:hAnsi="Times New Roman" w:cs="Times New Roman"/>
          <w:sz w:val="24"/>
          <w:szCs w:val="24"/>
          <w:lang w:val="en-US"/>
        </w:rPr>
        <w:t xml:space="preserve">B). </w:t>
      </w:r>
      <w:r w:rsidR="0012535D" w:rsidRPr="002C15E3">
        <w:rPr>
          <w:rFonts w:ascii="Times New Roman" w:hAnsi="Times New Roman" w:cs="Times New Roman"/>
          <w:sz w:val="24"/>
          <w:szCs w:val="24"/>
          <w:lang w:val="en-US"/>
        </w:rPr>
        <w:t>Total numbers of isolates with each PBP3-</w:t>
      </w:r>
      <w:r w:rsidR="0012535D" w:rsidRPr="002C15E3">
        <w:rPr>
          <w:rFonts w:ascii="Times New Roman" w:hAnsi="Times New Roman" w:cs="Times New Roman"/>
          <w:i/>
          <w:iCs/>
          <w:sz w:val="24"/>
          <w:szCs w:val="24"/>
          <w:lang w:val="en-US"/>
        </w:rPr>
        <w:t>ftsI</w:t>
      </w:r>
      <w:r w:rsidR="0012535D" w:rsidRPr="002C15E3">
        <w:rPr>
          <w:rFonts w:ascii="Times New Roman" w:hAnsi="Times New Roman" w:cs="Times New Roman"/>
          <w:sz w:val="24"/>
          <w:szCs w:val="24"/>
          <w:lang w:val="en-US"/>
        </w:rPr>
        <w:t xml:space="preserve"> type are shown in the legend [brackets]. T</w:t>
      </w:r>
      <w:r w:rsidR="000F68A0" w:rsidRPr="002C15E3">
        <w:rPr>
          <w:rFonts w:ascii="Times New Roman" w:hAnsi="Times New Roman" w:cs="Times New Roman"/>
          <w:sz w:val="24"/>
          <w:szCs w:val="24"/>
          <w:lang w:val="en-US"/>
        </w:rPr>
        <w:t xml:space="preserve">ypes present in single isolates have transparent nodes (n=34). Node labels indicate clusters (01-27). Sg, singletons. Ref, Rd KW20. Numbers along lines connecting nodes indicate allelic differences (log scale). Larger nodes represent </w:t>
      </w:r>
      <w:r w:rsidR="0012535D" w:rsidRPr="002C15E3">
        <w:rPr>
          <w:rFonts w:ascii="Times New Roman" w:hAnsi="Times New Roman" w:cs="Times New Roman"/>
          <w:sz w:val="24"/>
          <w:szCs w:val="24"/>
          <w:lang w:val="en-US"/>
        </w:rPr>
        <w:t>≥ 2</w:t>
      </w:r>
      <w:r w:rsidR="000F68A0" w:rsidRPr="002C15E3">
        <w:rPr>
          <w:rFonts w:ascii="Times New Roman" w:hAnsi="Times New Roman" w:cs="Times New Roman"/>
          <w:sz w:val="24"/>
          <w:szCs w:val="24"/>
          <w:lang w:val="en-US"/>
        </w:rPr>
        <w:t xml:space="preserve"> isolates separated by ≤ 10 allelic differences </w:t>
      </w:r>
      <w:r w:rsidR="003E3672" w:rsidRPr="002C15E3">
        <w:rPr>
          <w:rFonts w:ascii="Times New Roman" w:hAnsi="Times New Roman" w:cs="Times New Roman"/>
          <w:sz w:val="24"/>
          <w:szCs w:val="24"/>
          <w:lang w:val="en-US"/>
        </w:rPr>
        <w:t>(</w:t>
      </w:r>
      <w:r w:rsidR="000F68A0" w:rsidRPr="002C15E3">
        <w:rPr>
          <w:rFonts w:ascii="Times New Roman" w:hAnsi="Times New Roman" w:cs="Times New Roman"/>
          <w:sz w:val="24"/>
          <w:szCs w:val="24"/>
          <w:lang w:val="en-US"/>
        </w:rPr>
        <w:t>MST</w:t>
      </w:r>
      <w:r w:rsidR="003E3672" w:rsidRPr="002C15E3">
        <w:rPr>
          <w:rFonts w:ascii="Times New Roman" w:hAnsi="Times New Roman" w:cs="Times New Roman"/>
          <w:sz w:val="24"/>
          <w:szCs w:val="24"/>
          <w:lang w:val="en-US"/>
        </w:rPr>
        <w:t xml:space="preserve"> analysis)</w:t>
      </w:r>
      <w:r w:rsidR="000F68A0" w:rsidRPr="002C15E3">
        <w:rPr>
          <w:rFonts w:ascii="Times New Roman" w:hAnsi="Times New Roman" w:cs="Times New Roman"/>
          <w:sz w:val="24"/>
          <w:szCs w:val="24"/>
          <w:lang w:val="en-US"/>
        </w:rPr>
        <w:t xml:space="preserve">. PopPUNK strains with ≥ 3 representatives (n=16) are encircled (bold labels).  </w:t>
      </w:r>
    </w:p>
    <w:p w14:paraId="3B166089" w14:textId="07E1E985" w:rsidR="006014F2" w:rsidRPr="002C15E3" w:rsidRDefault="000F68A0" w:rsidP="003E3672">
      <w:pPr>
        <w:spacing w:before="120" w:after="240" w:line="240" w:lineRule="auto"/>
        <w:contextualSpacing/>
        <w:jc w:val="center"/>
        <w:rPr>
          <w:rFonts w:ascii="Times New Roman" w:hAnsi="Times New Roman" w:cs="Times New Roman"/>
          <w:b/>
          <w:sz w:val="24"/>
          <w:szCs w:val="24"/>
          <w:lang w:val="en-US"/>
        </w:rPr>
        <w:sectPr w:rsidR="006014F2" w:rsidRPr="002C15E3" w:rsidSect="00594292">
          <w:pgSz w:w="16838" w:h="11906" w:orient="landscape"/>
          <w:pgMar w:top="1140" w:right="1179" w:bottom="1140" w:left="1281" w:header="709" w:footer="709" w:gutter="0"/>
          <w:cols w:space="708"/>
          <w:docGrid w:linePitch="360"/>
        </w:sectPr>
      </w:pPr>
      <w:r w:rsidRPr="002C15E3">
        <w:rPr>
          <w:rFonts w:ascii="Times New Roman" w:hAnsi="Times New Roman" w:cs="Times New Roman"/>
          <w:sz w:val="24"/>
          <w:szCs w:val="24"/>
          <w:lang w:val="en-US"/>
        </w:rPr>
        <w:drawing>
          <wp:inline distT="0" distB="0" distL="0" distR="0" wp14:anchorId="7B38F620" wp14:editId="5FF72378">
            <wp:extent cx="8576310" cy="4874470"/>
            <wp:effectExtent l="0" t="0" r="0" b="2540"/>
            <wp:docPr id="331140817" name="Bilde 1" descr="Et bilde som inneholder tegning,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140817" name="Bilde 1" descr="Et bilde som inneholder tegning, diagram&#10;&#10;Automatisk generert beskrivelse"/>
                    <pic:cNvPicPr/>
                  </pic:nvPicPr>
                  <pic:blipFill>
                    <a:blip r:embed="rId15"/>
                    <a:stretch>
                      <a:fillRect/>
                    </a:stretch>
                  </pic:blipFill>
                  <pic:spPr>
                    <a:xfrm>
                      <a:off x="0" y="0"/>
                      <a:ext cx="8630021" cy="4904997"/>
                    </a:xfrm>
                    <a:prstGeom prst="rect">
                      <a:avLst/>
                    </a:prstGeom>
                  </pic:spPr>
                </pic:pic>
              </a:graphicData>
            </a:graphic>
          </wp:inline>
        </w:drawing>
      </w:r>
    </w:p>
    <w:p w14:paraId="74A9D76E" w14:textId="6B40299E" w:rsidR="000F68A0" w:rsidRPr="002C15E3" w:rsidRDefault="00594292" w:rsidP="003E3672">
      <w:pPr>
        <w:spacing w:after="24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0F68A0" w:rsidRPr="002C15E3">
        <w:rPr>
          <w:rFonts w:ascii="Times New Roman" w:hAnsi="Times New Roman" w:cs="Times New Roman"/>
          <w:b/>
          <w:sz w:val="24"/>
          <w:szCs w:val="24"/>
          <w:lang w:val="en-US"/>
        </w:rPr>
        <w:t xml:space="preserve"> Figure S9.</w:t>
      </w:r>
      <w:r w:rsidR="000F68A0" w:rsidRPr="002C15E3">
        <w:rPr>
          <w:rFonts w:ascii="Times New Roman" w:hAnsi="Times New Roman" w:cs="Times New Roman"/>
          <w:sz w:val="24"/>
          <w:szCs w:val="24"/>
          <w:lang w:val="en-US"/>
        </w:rPr>
        <w:t xml:space="preserve"> </w:t>
      </w:r>
      <w:r w:rsidR="000F68A0" w:rsidRPr="002C15E3">
        <w:rPr>
          <w:rFonts w:ascii="Times New Roman" w:hAnsi="Times New Roman" w:cs="Times New Roman"/>
          <w:bCs/>
          <w:sz w:val="24"/>
          <w:szCs w:val="24"/>
          <w:lang w:val="en-US"/>
        </w:rPr>
        <w:t>Broth microdilution</w:t>
      </w:r>
      <w:r w:rsidR="000F68A0" w:rsidRPr="002C15E3">
        <w:rPr>
          <w:rFonts w:ascii="Times New Roman" w:hAnsi="Times New Roman" w:cs="Times New Roman"/>
          <w:b/>
          <w:sz w:val="24"/>
          <w:szCs w:val="24"/>
          <w:lang w:val="en-US"/>
        </w:rPr>
        <w:t xml:space="preserve"> </w:t>
      </w:r>
      <w:r w:rsidR="000F68A0" w:rsidRPr="002C15E3">
        <w:rPr>
          <w:rFonts w:ascii="Times New Roman" w:hAnsi="Times New Roman" w:cs="Times New Roman"/>
          <w:sz w:val="24"/>
          <w:szCs w:val="24"/>
          <w:lang w:val="en-US"/>
        </w:rPr>
        <w:t xml:space="preserve">MIC distributions </w:t>
      </w:r>
      <w:r w:rsidR="00873A33" w:rsidRPr="002C15E3">
        <w:rPr>
          <w:rFonts w:ascii="Times New Roman" w:hAnsi="Times New Roman" w:cs="Times New Roman"/>
          <w:sz w:val="24"/>
          <w:szCs w:val="24"/>
          <w:lang w:val="en-US"/>
        </w:rPr>
        <w:t xml:space="preserve">by rPBP3 stage and group for </w:t>
      </w:r>
      <w:r w:rsidR="003E3672" w:rsidRPr="002C15E3">
        <w:rPr>
          <w:rFonts w:ascii="Times New Roman" w:hAnsi="Times New Roman" w:cs="Times New Roman"/>
          <w:sz w:val="24"/>
          <w:szCs w:val="24"/>
          <w:lang w:val="en-US"/>
        </w:rPr>
        <w:t xml:space="preserve">the included isolates (n=191) and </w:t>
      </w:r>
      <w:r w:rsidR="000F68A0" w:rsidRPr="002C15E3">
        <w:rPr>
          <w:rFonts w:ascii="Times New Roman" w:hAnsi="Times New Roman" w:cs="Times New Roman"/>
          <w:sz w:val="24"/>
          <w:szCs w:val="24"/>
          <w:lang w:val="en-US"/>
        </w:rPr>
        <w:t xml:space="preserve">eight beta-lactamase-stable beta-lactams. Box colors indicate </w:t>
      </w:r>
      <w:r w:rsidR="00E901A8" w:rsidRPr="002C15E3">
        <w:rPr>
          <w:rFonts w:ascii="Times New Roman" w:hAnsi="Times New Roman" w:cs="Times New Roman"/>
          <w:sz w:val="24"/>
          <w:szCs w:val="24"/>
          <w:lang w:val="en-US"/>
        </w:rPr>
        <w:t xml:space="preserve">rPBP3 </w:t>
      </w:r>
      <w:r w:rsidR="000F68A0" w:rsidRPr="002C15E3">
        <w:rPr>
          <w:rFonts w:ascii="Times New Roman" w:hAnsi="Times New Roman" w:cs="Times New Roman"/>
          <w:sz w:val="24"/>
          <w:szCs w:val="24"/>
          <w:lang w:val="en-US"/>
        </w:rPr>
        <w:t>stage (1, green; 2, orange; 3, red) (</w:t>
      </w:r>
      <w:r w:rsidR="00F96DEA" w:rsidRPr="002C15E3">
        <w:rPr>
          <w:rFonts w:ascii="Times New Roman" w:hAnsi="Times New Roman" w:cs="Times New Roman"/>
          <w:sz w:val="24"/>
          <w:szCs w:val="24"/>
          <w:lang w:val="en-US"/>
        </w:rPr>
        <w:t>Figure 5</w:t>
      </w:r>
      <w:r w:rsidR="000F68A0" w:rsidRPr="002C15E3">
        <w:rPr>
          <w:rFonts w:ascii="Times New Roman" w:hAnsi="Times New Roman" w:cs="Times New Roman"/>
          <w:sz w:val="24"/>
          <w:szCs w:val="24"/>
          <w:lang w:val="en-US"/>
        </w:rPr>
        <w:t>). Group-specific median MICs (MIC</w:t>
      </w:r>
      <w:r w:rsidR="00B62937" w:rsidRPr="002C15E3">
        <w:rPr>
          <w:rFonts w:ascii="Times New Roman" w:hAnsi="Times New Roman" w:cs="Times New Roman"/>
          <w:sz w:val="24"/>
          <w:szCs w:val="24"/>
          <w:lang w:val="en-US"/>
        </w:rPr>
        <w:t>50</w:t>
      </w:r>
      <w:r w:rsidR="000F68A0" w:rsidRPr="002C15E3">
        <w:rPr>
          <w:rFonts w:ascii="Times New Roman" w:hAnsi="Times New Roman" w:cs="Times New Roman"/>
          <w:sz w:val="24"/>
          <w:szCs w:val="24"/>
          <w:lang w:val="en-US"/>
        </w:rPr>
        <w:t>) are shown in the legends. Vertical lines indicate EUCAST breakpoints (v. 14.0, 2024). The meningitis breakpoint for meropenem is indicated by a dashed line.</w:t>
      </w:r>
    </w:p>
    <w:p w14:paraId="32BA8F99" w14:textId="13B4839C" w:rsidR="000F68A0" w:rsidRPr="002C15E3" w:rsidRDefault="00E2000B"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0F29A30F" wp14:editId="6F4F1549">
            <wp:extent cx="5998210" cy="3689985"/>
            <wp:effectExtent l="0" t="0" r="2540" b="5715"/>
            <wp:docPr id="1944360615" name="Bilde 1"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60615" name="Bilde 1" descr="Et bilde som inneholder tekst, skjermbilde, diagram, Plottdiagram&#10;&#10;KI-generert innhold kan være feil."/>
                    <pic:cNvPicPr/>
                  </pic:nvPicPr>
                  <pic:blipFill>
                    <a:blip r:embed="rId16"/>
                    <a:stretch>
                      <a:fillRect/>
                    </a:stretch>
                  </pic:blipFill>
                  <pic:spPr>
                    <a:xfrm>
                      <a:off x="0" y="0"/>
                      <a:ext cx="5998210" cy="3689985"/>
                    </a:xfrm>
                    <a:prstGeom prst="rect">
                      <a:avLst/>
                    </a:prstGeom>
                  </pic:spPr>
                </pic:pic>
              </a:graphicData>
            </a:graphic>
          </wp:inline>
        </w:drawing>
      </w:r>
    </w:p>
    <w:p w14:paraId="3A23A524" w14:textId="711E7C04" w:rsidR="000F68A0" w:rsidRPr="002C15E3" w:rsidRDefault="00E2000B"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3988941F" wp14:editId="4645392A">
            <wp:extent cx="5998210" cy="3643878"/>
            <wp:effectExtent l="0" t="0" r="2540" b="0"/>
            <wp:docPr id="434270709" name="Bilde 1"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70709" name="Bilde 1" descr="Et bilde som inneholder tekst, skjermbilde, diagram, Plottdiagram&#10;&#10;KI-generert innhold kan være feil."/>
                    <pic:cNvPicPr/>
                  </pic:nvPicPr>
                  <pic:blipFill rotWithShape="1">
                    <a:blip r:embed="rId17"/>
                    <a:srcRect t="1080" b="-1"/>
                    <a:stretch/>
                  </pic:blipFill>
                  <pic:spPr bwMode="auto">
                    <a:xfrm>
                      <a:off x="0" y="0"/>
                      <a:ext cx="5998210" cy="3643878"/>
                    </a:xfrm>
                    <a:prstGeom prst="rect">
                      <a:avLst/>
                    </a:prstGeom>
                    <a:ln>
                      <a:noFill/>
                    </a:ln>
                    <a:extLst>
                      <a:ext uri="{53640926-AAD7-44D8-BBD7-CCE9431645EC}">
                        <a14:shadowObscured xmlns:a14="http://schemas.microsoft.com/office/drawing/2010/main"/>
                      </a:ext>
                    </a:extLst>
                  </pic:spPr>
                </pic:pic>
              </a:graphicData>
            </a:graphic>
          </wp:inline>
        </w:drawing>
      </w:r>
    </w:p>
    <w:p w14:paraId="048337A4" w14:textId="77777777" w:rsidR="000F68A0" w:rsidRPr="002C15E3" w:rsidRDefault="000F68A0" w:rsidP="00594292">
      <w:pPr>
        <w:spacing w:before="120" w:after="240" w:line="240" w:lineRule="auto"/>
        <w:contextualSpacing/>
        <w:rPr>
          <w:rFonts w:ascii="Times New Roman" w:hAnsi="Times New Roman" w:cs="Times New Roman"/>
          <w:sz w:val="24"/>
          <w:szCs w:val="24"/>
          <w:lang w:val="en-US"/>
        </w:rPr>
      </w:pPr>
    </w:p>
    <w:p w14:paraId="46899B71" w14:textId="77777777" w:rsidR="000F68A0" w:rsidRPr="002C15E3" w:rsidRDefault="000F68A0" w:rsidP="00594292">
      <w:pPr>
        <w:spacing w:before="120" w:after="240" w:line="240" w:lineRule="auto"/>
        <w:contextualSpacing/>
        <w:rPr>
          <w:rFonts w:ascii="Times New Roman" w:hAnsi="Times New Roman" w:cs="Times New Roman"/>
          <w:b/>
          <w:sz w:val="24"/>
          <w:szCs w:val="24"/>
          <w:lang w:val="en-US"/>
        </w:rPr>
        <w:sectPr w:rsidR="000F68A0" w:rsidRPr="002C15E3" w:rsidSect="00594292">
          <w:pgSz w:w="11906" w:h="16838"/>
          <w:pgMar w:top="1140" w:right="1179" w:bottom="1140" w:left="1281" w:header="709" w:footer="709" w:gutter="0"/>
          <w:cols w:space="708"/>
          <w:docGrid w:linePitch="360"/>
        </w:sectPr>
      </w:pPr>
    </w:p>
    <w:p w14:paraId="02994549" w14:textId="14C67940" w:rsidR="00047905" w:rsidRPr="002C15E3" w:rsidRDefault="00594292" w:rsidP="003E3672">
      <w:pPr>
        <w:spacing w:after="24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047905" w:rsidRPr="002C15E3">
        <w:rPr>
          <w:rFonts w:ascii="Times New Roman" w:hAnsi="Times New Roman" w:cs="Times New Roman"/>
          <w:b/>
          <w:sz w:val="24"/>
          <w:szCs w:val="24"/>
          <w:lang w:val="en-US"/>
        </w:rPr>
        <w:t xml:space="preserve"> Figure S10. </w:t>
      </w:r>
      <w:r w:rsidR="004D13C2" w:rsidRPr="002C15E3">
        <w:rPr>
          <w:rFonts w:ascii="Times New Roman" w:hAnsi="Times New Roman" w:cs="Times New Roman"/>
          <w:sz w:val="24"/>
          <w:szCs w:val="24"/>
          <w:lang w:val="en-US"/>
        </w:rPr>
        <w:t>Acquired</w:t>
      </w:r>
      <w:r w:rsidR="00047905" w:rsidRPr="002C15E3">
        <w:rPr>
          <w:rFonts w:ascii="Times New Roman" w:hAnsi="Times New Roman" w:cs="Times New Roman"/>
          <w:sz w:val="24"/>
          <w:szCs w:val="24"/>
          <w:lang w:val="en-US"/>
        </w:rPr>
        <w:t xml:space="preserve"> resistance genes (n=13) and </w:t>
      </w:r>
      <w:r w:rsidR="004D13C2" w:rsidRPr="002C15E3">
        <w:rPr>
          <w:rFonts w:ascii="Times New Roman" w:hAnsi="Times New Roman" w:cs="Times New Roman"/>
          <w:sz w:val="24"/>
          <w:szCs w:val="24"/>
          <w:lang w:val="en-US"/>
        </w:rPr>
        <w:t xml:space="preserve">resistance </w:t>
      </w:r>
      <w:r w:rsidR="00047905" w:rsidRPr="002C15E3">
        <w:rPr>
          <w:rFonts w:ascii="Times New Roman" w:hAnsi="Times New Roman" w:cs="Times New Roman"/>
          <w:sz w:val="24"/>
          <w:szCs w:val="24"/>
          <w:lang w:val="en-US"/>
        </w:rPr>
        <w:t xml:space="preserve">gene profiles in the </w:t>
      </w:r>
      <w:r w:rsidR="004D13C2" w:rsidRPr="002C15E3">
        <w:rPr>
          <w:rFonts w:ascii="Times New Roman" w:hAnsi="Times New Roman" w:cs="Times New Roman"/>
          <w:sz w:val="24"/>
          <w:szCs w:val="24"/>
          <w:lang w:val="en-US"/>
        </w:rPr>
        <w:t>included</w:t>
      </w:r>
      <w:r w:rsidR="00047905" w:rsidRPr="002C15E3">
        <w:rPr>
          <w:rFonts w:ascii="Times New Roman" w:hAnsi="Times New Roman" w:cs="Times New Roman"/>
          <w:sz w:val="24"/>
          <w:szCs w:val="24"/>
          <w:lang w:val="en-US"/>
        </w:rPr>
        <w:t xml:space="preserve"> isolates</w:t>
      </w:r>
      <w:r w:rsidR="004D13C2" w:rsidRPr="002C15E3">
        <w:rPr>
          <w:rFonts w:ascii="Times New Roman" w:hAnsi="Times New Roman" w:cs="Times New Roman"/>
          <w:sz w:val="24"/>
          <w:szCs w:val="24"/>
          <w:lang w:val="en-US"/>
        </w:rPr>
        <w:t xml:space="preserve"> (n=191</w:t>
      </w:r>
      <w:r w:rsidR="00047905" w:rsidRPr="002C15E3">
        <w:rPr>
          <w:rFonts w:ascii="Times New Roman" w:hAnsi="Times New Roman" w:cs="Times New Roman"/>
          <w:sz w:val="24"/>
          <w:szCs w:val="24"/>
          <w:lang w:val="en-US"/>
        </w:rPr>
        <w:t xml:space="preserve">. Grey background shades indicate contigs. Contig orders are confirmed or tentative based on </w:t>
      </w:r>
      <w:r w:rsidR="004D13C2" w:rsidRPr="002C15E3">
        <w:rPr>
          <w:rFonts w:ascii="Times New Roman" w:hAnsi="Times New Roman" w:cs="Times New Roman"/>
          <w:sz w:val="24"/>
          <w:szCs w:val="24"/>
          <w:lang w:val="en-US"/>
        </w:rPr>
        <w:t>previously characterized</w:t>
      </w:r>
      <w:r w:rsidR="00047905" w:rsidRPr="002C15E3">
        <w:rPr>
          <w:rFonts w:ascii="Times New Roman" w:hAnsi="Times New Roman" w:cs="Times New Roman"/>
          <w:sz w:val="24"/>
          <w:szCs w:val="24"/>
          <w:lang w:val="en-US"/>
        </w:rPr>
        <w:t xml:space="preserve"> integrative conjugative elements (ICE) in </w:t>
      </w:r>
      <w:r w:rsidR="00047905" w:rsidRPr="002C15E3">
        <w:rPr>
          <w:rFonts w:ascii="Times New Roman" w:hAnsi="Times New Roman" w:cs="Times New Roman"/>
          <w:i/>
          <w:iCs/>
          <w:sz w:val="24"/>
          <w:szCs w:val="24"/>
          <w:lang w:val="en-US"/>
        </w:rPr>
        <w:t>H. influenzae</w:t>
      </w:r>
      <w:r w:rsidR="00047905" w:rsidRPr="002C15E3">
        <w:rPr>
          <w:rFonts w:ascii="Times New Roman" w:hAnsi="Times New Roman" w:cs="Times New Roman"/>
          <w:sz w:val="24"/>
          <w:szCs w:val="24"/>
          <w:lang w:val="en-US"/>
        </w:rPr>
        <w:t xml:space="preserve"> and </w:t>
      </w:r>
      <w:r w:rsidR="00047905" w:rsidRPr="002C15E3">
        <w:rPr>
          <w:rFonts w:ascii="Times New Roman" w:hAnsi="Times New Roman" w:cs="Times New Roman"/>
          <w:i/>
          <w:iCs/>
          <w:sz w:val="24"/>
          <w:szCs w:val="24"/>
          <w:lang w:val="en-US"/>
        </w:rPr>
        <w:t>H. parainfluenzae</w:t>
      </w:r>
      <w:r w:rsidR="00047905" w:rsidRPr="002C15E3">
        <w:rPr>
          <w:rFonts w:ascii="Times New Roman" w:hAnsi="Times New Roman" w:cs="Times New Roman"/>
          <w:sz w:val="24"/>
          <w:szCs w:val="24"/>
          <w:lang w:val="en-US"/>
        </w:rPr>
        <w:t xml:space="preserve">. </w:t>
      </w:r>
      <w:r w:rsidR="004D13C2" w:rsidRPr="002C15E3">
        <w:rPr>
          <w:rFonts w:ascii="Times New Roman" w:hAnsi="Times New Roman" w:cs="Times New Roman"/>
          <w:sz w:val="24"/>
          <w:szCs w:val="24"/>
          <w:lang w:val="en-US"/>
        </w:rPr>
        <w:t>I</w:t>
      </w:r>
      <w:r w:rsidR="00047905" w:rsidRPr="002C15E3">
        <w:rPr>
          <w:rFonts w:ascii="Times New Roman" w:hAnsi="Times New Roman" w:cs="Times New Roman"/>
          <w:sz w:val="24"/>
          <w:szCs w:val="24"/>
          <w:lang w:val="en-US"/>
        </w:rPr>
        <w:t xml:space="preserve">n-depth characterization of </w:t>
      </w:r>
      <w:r w:rsidR="004D13C2" w:rsidRPr="002C15E3">
        <w:rPr>
          <w:rFonts w:ascii="Times New Roman" w:hAnsi="Times New Roman" w:cs="Times New Roman"/>
          <w:sz w:val="24"/>
          <w:szCs w:val="24"/>
          <w:lang w:val="en-US"/>
        </w:rPr>
        <w:t>cluster 18</w:t>
      </w:r>
      <w:r w:rsidR="00047905" w:rsidRPr="002C15E3">
        <w:rPr>
          <w:rFonts w:ascii="Times New Roman" w:hAnsi="Times New Roman" w:cs="Times New Roman"/>
          <w:sz w:val="24"/>
          <w:szCs w:val="24"/>
          <w:lang w:val="en-US"/>
        </w:rPr>
        <w:t xml:space="preserve"> </w:t>
      </w:r>
      <w:r w:rsidR="004D13C2" w:rsidRPr="002C15E3">
        <w:rPr>
          <w:rFonts w:ascii="Times New Roman" w:hAnsi="Times New Roman" w:cs="Times New Roman"/>
          <w:sz w:val="24"/>
          <w:szCs w:val="24"/>
          <w:lang w:val="en-US"/>
        </w:rPr>
        <w:t>(</w:t>
      </w:r>
      <w:r w:rsidR="00047905" w:rsidRPr="002C15E3">
        <w:rPr>
          <w:rFonts w:ascii="Times New Roman" w:hAnsi="Times New Roman" w:cs="Times New Roman"/>
          <w:sz w:val="24"/>
          <w:szCs w:val="24"/>
          <w:lang w:val="en-US"/>
        </w:rPr>
        <w:t>gene profile 2) and cluster 08</w:t>
      </w:r>
      <w:r w:rsidR="004D13C2" w:rsidRPr="002C15E3">
        <w:rPr>
          <w:rFonts w:ascii="Times New Roman" w:hAnsi="Times New Roman" w:cs="Times New Roman"/>
          <w:sz w:val="24"/>
          <w:szCs w:val="24"/>
          <w:lang w:val="en-US"/>
        </w:rPr>
        <w:t xml:space="preserve"> (gene profile 3</w:t>
      </w:r>
      <w:r w:rsidR="00047905" w:rsidRPr="002C15E3">
        <w:rPr>
          <w:rFonts w:ascii="Times New Roman" w:hAnsi="Times New Roman" w:cs="Times New Roman"/>
          <w:sz w:val="24"/>
          <w:szCs w:val="24"/>
          <w:lang w:val="en-US"/>
        </w:rPr>
        <w:t xml:space="preserve">) showed that all </w:t>
      </w:r>
      <w:r w:rsidR="004D13C2" w:rsidRPr="002C15E3">
        <w:rPr>
          <w:rFonts w:ascii="Times New Roman" w:hAnsi="Times New Roman" w:cs="Times New Roman"/>
          <w:sz w:val="24"/>
          <w:szCs w:val="24"/>
          <w:lang w:val="en-US"/>
        </w:rPr>
        <w:t xml:space="preserve">acquired </w:t>
      </w:r>
      <w:r w:rsidR="00047905" w:rsidRPr="002C15E3">
        <w:rPr>
          <w:rFonts w:ascii="Times New Roman" w:hAnsi="Times New Roman" w:cs="Times New Roman"/>
          <w:sz w:val="24"/>
          <w:szCs w:val="24"/>
          <w:lang w:val="en-US"/>
        </w:rPr>
        <w:t>resistance genes were carried on the ICEs Tn</w:t>
      </w:r>
      <w:r w:rsidR="00047905" w:rsidRPr="002C15E3">
        <w:rPr>
          <w:rFonts w:ascii="Times New Roman" w:hAnsi="Times New Roman" w:cs="Times New Roman"/>
          <w:i/>
          <w:iCs/>
          <w:sz w:val="24"/>
          <w:szCs w:val="24"/>
          <w:lang w:val="en-US"/>
        </w:rPr>
        <w:t>6686</w:t>
      </w:r>
      <w:r w:rsidR="00047905" w:rsidRPr="002C15E3">
        <w:rPr>
          <w:rFonts w:ascii="Times New Roman" w:hAnsi="Times New Roman" w:cs="Times New Roman"/>
          <w:sz w:val="24"/>
          <w:szCs w:val="24"/>
          <w:lang w:val="en-US"/>
        </w:rPr>
        <w:t xml:space="preserve"> (Hegstad et al., 2020) and Tn</w:t>
      </w:r>
      <w:r w:rsidR="00047905" w:rsidRPr="002C15E3">
        <w:rPr>
          <w:rFonts w:ascii="Times New Roman" w:hAnsi="Times New Roman" w:cs="Times New Roman"/>
          <w:i/>
          <w:iCs/>
          <w:sz w:val="24"/>
          <w:szCs w:val="24"/>
          <w:lang w:val="en-US"/>
        </w:rPr>
        <w:t>7100</w:t>
      </w:r>
      <w:r w:rsidR="00047905" w:rsidRPr="002C15E3">
        <w:rPr>
          <w:rFonts w:ascii="Times New Roman" w:hAnsi="Times New Roman" w:cs="Times New Roman"/>
          <w:sz w:val="24"/>
          <w:szCs w:val="24"/>
          <w:lang w:val="en-US"/>
        </w:rPr>
        <w:t xml:space="preserve"> (Johannessen et al., 2022), respectively.</w:t>
      </w:r>
    </w:p>
    <w:p w14:paraId="21F01010" w14:textId="77777777" w:rsidR="00047905" w:rsidRPr="002C15E3" w:rsidRDefault="00047905" w:rsidP="00594292">
      <w:pPr>
        <w:spacing w:before="120" w:after="240" w:line="240" w:lineRule="auto"/>
        <w:contextualSpacing/>
        <w:rPr>
          <w:rFonts w:ascii="Times New Roman" w:hAnsi="Times New Roman" w:cs="Times New Roman"/>
          <w:sz w:val="24"/>
          <w:szCs w:val="24"/>
          <w:lang w:val="en-US"/>
        </w:rPr>
      </w:pPr>
    </w:p>
    <w:p w14:paraId="44819E90" w14:textId="36094DAF" w:rsidR="00047905" w:rsidRPr="002C15E3" w:rsidRDefault="00047905" w:rsidP="00594292">
      <w:pPr>
        <w:spacing w:before="120" w:after="240" w:line="240" w:lineRule="auto"/>
        <w:contextualSpacing/>
        <w:rPr>
          <w:rFonts w:ascii="Times New Roman" w:hAnsi="Times New Roman" w:cs="Times New Roman"/>
          <w:b/>
          <w:sz w:val="24"/>
          <w:szCs w:val="24"/>
          <w:lang w:val="en-US"/>
        </w:rPr>
        <w:sectPr w:rsidR="00047905" w:rsidRPr="002C15E3" w:rsidSect="00594292">
          <w:pgSz w:w="16838" w:h="11906" w:orient="landscape"/>
          <w:pgMar w:top="1140" w:right="1179" w:bottom="1140" w:left="1281" w:header="709" w:footer="709" w:gutter="0"/>
          <w:cols w:space="708"/>
          <w:docGrid w:linePitch="360"/>
        </w:sectPr>
      </w:pPr>
      <w:r w:rsidRPr="002C15E3">
        <w:rPr>
          <w:rFonts w:ascii="Times New Roman" w:hAnsi="Times New Roman" w:cs="Times New Roman"/>
          <w:b/>
          <w:color w:val="000000" w:themeColor="text1"/>
          <w:sz w:val="24"/>
          <w:szCs w:val="24"/>
          <w:lang w:val="en-US"/>
        </w:rPr>
        <w:drawing>
          <wp:inline distT="0" distB="0" distL="0" distR="0" wp14:anchorId="1DF60A51" wp14:editId="02F693CE">
            <wp:extent cx="9182100" cy="3882369"/>
            <wp:effectExtent l="0" t="0" r="0" b="4445"/>
            <wp:docPr id="677983661" name="Bilde 1"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83661" name="Bilde 1" descr="Et bilde som inneholder tekst, skjermbilde, nummer, Font&#10;&#10;Automatisk generert beskrivelse"/>
                    <pic:cNvPicPr/>
                  </pic:nvPicPr>
                  <pic:blipFill rotWithShape="1">
                    <a:blip r:embed="rId18"/>
                    <a:srcRect t="6075"/>
                    <a:stretch/>
                  </pic:blipFill>
                  <pic:spPr bwMode="auto">
                    <a:xfrm>
                      <a:off x="0" y="0"/>
                      <a:ext cx="9232049" cy="3903488"/>
                    </a:xfrm>
                    <a:prstGeom prst="rect">
                      <a:avLst/>
                    </a:prstGeom>
                    <a:ln>
                      <a:noFill/>
                    </a:ln>
                    <a:extLst>
                      <a:ext uri="{53640926-AAD7-44D8-BBD7-CCE9431645EC}">
                        <a14:shadowObscured xmlns:a14="http://schemas.microsoft.com/office/drawing/2010/main"/>
                      </a:ext>
                    </a:extLst>
                  </pic:spPr>
                </pic:pic>
              </a:graphicData>
            </a:graphic>
          </wp:inline>
        </w:drawing>
      </w:r>
    </w:p>
    <w:p w14:paraId="50BC575D" w14:textId="72A58107" w:rsidR="009A23D8" w:rsidRPr="002C15E3" w:rsidRDefault="00594292" w:rsidP="00E2000B">
      <w:pPr>
        <w:spacing w:line="240" w:lineRule="auto"/>
        <w:rPr>
          <w:rFonts w:ascii="Times New Roman" w:hAnsi="Times New Roman" w:cs="Times New Roman"/>
          <w:bCs/>
          <w:sz w:val="24"/>
          <w:szCs w:val="24"/>
          <w:lang w:val="en-US"/>
        </w:rPr>
      </w:pPr>
      <w:r w:rsidRPr="002C15E3">
        <w:rPr>
          <w:rFonts w:ascii="Times New Roman" w:hAnsi="Times New Roman" w:cs="Times New Roman"/>
          <w:b/>
          <w:sz w:val="24"/>
          <w:szCs w:val="24"/>
          <w:lang w:val="en-US"/>
        </w:rPr>
        <w:lastRenderedPageBreak/>
        <w:t>Supplementary</w:t>
      </w:r>
      <w:r w:rsidR="009A23D8" w:rsidRPr="002C15E3">
        <w:rPr>
          <w:rFonts w:ascii="Times New Roman" w:hAnsi="Times New Roman" w:cs="Times New Roman"/>
          <w:b/>
          <w:sz w:val="24"/>
          <w:szCs w:val="24"/>
          <w:lang w:val="en-US"/>
        </w:rPr>
        <w:t xml:space="preserve"> Figure S1</w:t>
      </w:r>
      <w:r w:rsidR="00047905" w:rsidRPr="002C15E3">
        <w:rPr>
          <w:rFonts w:ascii="Times New Roman" w:hAnsi="Times New Roman" w:cs="Times New Roman"/>
          <w:b/>
          <w:sz w:val="24"/>
          <w:szCs w:val="24"/>
          <w:lang w:val="en-US"/>
        </w:rPr>
        <w:t>1</w:t>
      </w:r>
      <w:r w:rsidR="009A23D8" w:rsidRPr="002C15E3">
        <w:rPr>
          <w:rFonts w:ascii="Times New Roman" w:hAnsi="Times New Roman" w:cs="Times New Roman"/>
          <w:b/>
          <w:sz w:val="24"/>
          <w:szCs w:val="24"/>
          <w:lang w:val="en-US"/>
        </w:rPr>
        <w:t>.</w:t>
      </w:r>
      <w:r w:rsidR="009A23D8" w:rsidRPr="002C15E3">
        <w:rPr>
          <w:rFonts w:ascii="Times New Roman" w:hAnsi="Times New Roman" w:cs="Times New Roman"/>
          <w:bCs/>
          <w:sz w:val="24"/>
          <w:szCs w:val="24"/>
          <w:lang w:val="en-US"/>
        </w:rPr>
        <w:t xml:space="preserve"> </w:t>
      </w:r>
      <w:r w:rsidR="00873A33" w:rsidRPr="002C15E3">
        <w:rPr>
          <w:rFonts w:ascii="Times New Roman" w:hAnsi="Times New Roman" w:cs="Times New Roman"/>
          <w:bCs/>
          <w:sz w:val="24"/>
          <w:szCs w:val="24"/>
          <w:lang w:val="en-US"/>
        </w:rPr>
        <w:t xml:space="preserve">Broth microdilution MIC distributions for the </w:t>
      </w:r>
      <w:r w:rsidR="004D13C2" w:rsidRPr="002C15E3">
        <w:rPr>
          <w:rFonts w:ascii="Times New Roman" w:hAnsi="Times New Roman" w:cs="Times New Roman"/>
          <w:bCs/>
          <w:sz w:val="24"/>
          <w:szCs w:val="24"/>
          <w:lang w:val="en-US"/>
        </w:rPr>
        <w:t>included</w:t>
      </w:r>
      <w:r w:rsidR="00873A33" w:rsidRPr="002C15E3">
        <w:rPr>
          <w:rFonts w:ascii="Times New Roman" w:hAnsi="Times New Roman" w:cs="Times New Roman"/>
          <w:bCs/>
          <w:sz w:val="24"/>
          <w:szCs w:val="24"/>
          <w:lang w:val="en-US"/>
        </w:rPr>
        <w:t xml:space="preserve"> isolates</w:t>
      </w:r>
      <w:r w:rsidR="004D13C2" w:rsidRPr="002C15E3">
        <w:rPr>
          <w:rFonts w:ascii="Times New Roman" w:hAnsi="Times New Roman" w:cs="Times New Roman"/>
          <w:bCs/>
          <w:sz w:val="24"/>
          <w:szCs w:val="24"/>
          <w:lang w:val="en-US"/>
        </w:rPr>
        <w:t xml:space="preserve"> (n=191)</w:t>
      </w:r>
      <w:r w:rsidR="003E3672" w:rsidRPr="002C15E3">
        <w:rPr>
          <w:rFonts w:ascii="Times New Roman" w:hAnsi="Times New Roman" w:cs="Times New Roman"/>
          <w:bCs/>
          <w:sz w:val="24"/>
          <w:szCs w:val="24"/>
          <w:lang w:val="en-US"/>
        </w:rPr>
        <w:t xml:space="preserve"> and ten non-beta-lactams. </w:t>
      </w:r>
      <w:r w:rsidR="00B4644E" w:rsidRPr="002C15E3">
        <w:rPr>
          <w:rFonts w:ascii="Times New Roman" w:hAnsi="Times New Roman" w:cs="Times New Roman"/>
          <w:sz w:val="24"/>
          <w:szCs w:val="24"/>
          <w:lang w:val="en-US"/>
        </w:rPr>
        <w:t xml:space="preserve">Vertical lines indicate EUCAST breakpoints (v. 14.0, 2024) and epidemiological cut-off values (dashed lines). </w:t>
      </w:r>
      <w:r w:rsidR="003E3672" w:rsidRPr="002C15E3">
        <w:rPr>
          <w:rFonts w:ascii="Times New Roman" w:hAnsi="Times New Roman" w:cs="Times New Roman"/>
          <w:bCs/>
          <w:sz w:val="24"/>
          <w:szCs w:val="24"/>
          <w:lang w:val="en-US"/>
        </w:rPr>
        <w:t>Columns, is</w:t>
      </w:r>
      <w:r w:rsidR="00AA427E" w:rsidRPr="002C15E3">
        <w:rPr>
          <w:rFonts w:ascii="Times New Roman" w:hAnsi="Times New Roman" w:cs="Times New Roman"/>
          <w:bCs/>
          <w:sz w:val="24"/>
          <w:szCs w:val="24"/>
          <w:lang w:val="en-US"/>
        </w:rPr>
        <w:t xml:space="preserve">olates with </w:t>
      </w:r>
      <w:r w:rsidR="00CE1E7D" w:rsidRPr="002C15E3">
        <w:rPr>
          <w:rFonts w:ascii="Times New Roman" w:hAnsi="Times New Roman" w:cs="Times New Roman"/>
          <w:bCs/>
          <w:sz w:val="24"/>
          <w:szCs w:val="24"/>
          <w:lang w:val="en-US"/>
        </w:rPr>
        <w:t xml:space="preserve">MIC </w:t>
      </w:r>
      <w:r w:rsidR="00B4644E" w:rsidRPr="002C15E3">
        <w:rPr>
          <w:rFonts w:ascii="Times New Roman" w:hAnsi="Times New Roman" w:cs="Times New Roman"/>
          <w:bCs/>
          <w:sz w:val="24"/>
          <w:szCs w:val="24"/>
          <w:lang w:val="en-US"/>
        </w:rPr>
        <w:t>&gt;</w:t>
      </w:r>
      <w:r w:rsidR="00CE1E7D" w:rsidRPr="002C15E3">
        <w:rPr>
          <w:rFonts w:ascii="Times New Roman" w:hAnsi="Times New Roman" w:cs="Times New Roman"/>
          <w:bCs/>
          <w:sz w:val="24"/>
          <w:szCs w:val="24"/>
          <w:lang w:val="en-US"/>
        </w:rPr>
        <w:t xml:space="preserve"> the </w:t>
      </w:r>
      <w:r w:rsidR="000E1FC9" w:rsidRPr="002C15E3">
        <w:rPr>
          <w:rFonts w:ascii="Times New Roman" w:hAnsi="Times New Roman" w:cs="Times New Roman"/>
          <w:bCs/>
          <w:sz w:val="24"/>
          <w:szCs w:val="24"/>
          <w:lang w:val="en-US"/>
        </w:rPr>
        <w:t>R</w:t>
      </w:r>
      <w:r w:rsidR="00CE1E7D" w:rsidRPr="002C15E3">
        <w:rPr>
          <w:rFonts w:ascii="Times New Roman" w:hAnsi="Times New Roman" w:cs="Times New Roman"/>
          <w:bCs/>
          <w:sz w:val="24"/>
          <w:szCs w:val="24"/>
          <w:lang w:val="en-US"/>
        </w:rPr>
        <w:t xml:space="preserve"> breakpoint and/or </w:t>
      </w:r>
      <w:r w:rsidR="00AA427E" w:rsidRPr="002C15E3">
        <w:rPr>
          <w:rFonts w:ascii="Times New Roman" w:hAnsi="Times New Roman" w:cs="Times New Roman"/>
          <w:bCs/>
          <w:sz w:val="24"/>
          <w:szCs w:val="24"/>
          <w:lang w:val="en-US"/>
        </w:rPr>
        <w:t>detected resistance determinants (</w:t>
      </w:r>
      <w:r w:rsidR="000851F1" w:rsidRPr="002C15E3">
        <w:rPr>
          <w:rFonts w:ascii="Times New Roman" w:hAnsi="Times New Roman" w:cs="Times New Roman"/>
          <w:bCs/>
          <w:sz w:val="24"/>
          <w:szCs w:val="24"/>
          <w:lang w:val="en-US"/>
        </w:rPr>
        <w:t>acquired</w:t>
      </w:r>
      <w:r w:rsidR="00AA427E" w:rsidRPr="002C15E3">
        <w:rPr>
          <w:rFonts w:ascii="Times New Roman" w:hAnsi="Times New Roman" w:cs="Times New Roman"/>
          <w:bCs/>
          <w:sz w:val="24"/>
          <w:szCs w:val="24"/>
          <w:lang w:val="en-US"/>
        </w:rPr>
        <w:t xml:space="preserve"> genes or chromosomal alterations)</w:t>
      </w:r>
      <w:r w:rsidR="00B4644E" w:rsidRPr="002C15E3">
        <w:rPr>
          <w:rFonts w:ascii="Times New Roman" w:hAnsi="Times New Roman" w:cs="Times New Roman"/>
          <w:bCs/>
          <w:sz w:val="24"/>
          <w:szCs w:val="24"/>
          <w:lang w:val="en-US"/>
        </w:rPr>
        <w:t xml:space="preserve">; boxes, </w:t>
      </w:r>
      <w:r w:rsidR="00CC741D" w:rsidRPr="002C15E3">
        <w:rPr>
          <w:rFonts w:ascii="Times New Roman" w:hAnsi="Times New Roman" w:cs="Times New Roman"/>
          <w:sz w:val="24"/>
          <w:szCs w:val="24"/>
          <w:lang w:val="en-US"/>
        </w:rPr>
        <w:t xml:space="preserve">susceptible </w:t>
      </w:r>
      <w:r w:rsidR="00AA427E" w:rsidRPr="002C15E3">
        <w:rPr>
          <w:rFonts w:ascii="Times New Roman" w:hAnsi="Times New Roman" w:cs="Times New Roman"/>
          <w:sz w:val="24"/>
          <w:szCs w:val="24"/>
          <w:lang w:val="en-US"/>
        </w:rPr>
        <w:t xml:space="preserve">isolates </w:t>
      </w:r>
      <w:r w:rsidR="00B4644E" w:rsidRPr="002C15E3">
        <w:rPr>
          <w:rFonts w:ascii="Times New Roman" w:hAnsi="Times New Roman" w:cs="Times New Roman"/>
          <w:sz w:val="24"/>
          <w:szCs w:val="24"/>
          <w:lang w:val="en-US"/>
        </w:rPr>
        <w:t xml:space="preserve">(S or I) </w:t>
      </w:r>
      <w:r w:rsidR="00AA427E" w:rsidRPr="002C15E3">
        <w:rPr>
          <w:rFonts w:ascii="Times New Roman" w:hAnsi="Times New Roman" w:cs="Times New Roman"/>
          <w:sz w:val="24"/>
          <w:szCs w:val="24"/>
          <w:lang w:val="en-US"/>
        </w:rPr>
        <w:t>with</w:t>
      </w:r>
      <w:r w:rsidR="00CE1E7D" w:rsidRPr="002C15E3">
        <w:rPr>
          <w:rFonts w:ascii="Times New Roman" w:hAnsi="Times New Roman" w:cs="Times New Roman"/>
          <w:sz w:val="24"/>
          <w:szCs w:val="24"/>
          <w:lang w:val="en-US"/>
        </w:rPr>
        <w:t xml:space="preserve">out </w:t>
      </w:r>
      <w:r w:rsidR="00B4644E" w:rsidRPr="002C15E3">
        <w:rPr>
          <w:rFonts w:ascii="Times New Roman" w:hAnsi="Times New Roman" w:cs="Times New Roman"/>
          <w:sz w:val="24"/>
          <w:szCs w:val="24"/>
          <w:lang w:val="en-US"/>
        </w:rPr>
        <w:t>known</w:t>
      </w:r>
      <w:r w:rsidR="00AA427E" w:rsidRPr="002C15E3">
        <w:rPr>
          <w:rFonts w:ascii="Times New Roman" w:hAnsi="Times New Roman" w:cs="Times New Roman"/>
          <w:sz w:val="24"/>
          <w:szCs w:val="24"/>
          <w:lang w:val="en-US"/>
        </w:rPr>
        <w:t xml:space="preserve"> resistance determinants.</w:t>
      </w:r>
      <w:r w:rsidR="00CE1E7D" w:rsidRPr="002C15E3">
        <w:rPr>
          <w:rFonts w:ascii="Times New Roman" w:hAnsi="Times New Roman" w:cs="Times New Roman"/>
          <w:sz w:val="24"/>
          <w:szCs w:val="24"/>
          <w:lang w:val="en-US"/>
        </w:rPr>
        <w:t xml:space="preserve"> </w:t>
      </w:r>
      <w:r w:rsidR="00056D80" w:rsidRPr="002C15E3">
        <w:rPr>
          <w:rFonts w:ascii="Times New Roman" w:hAnsi="Times New Roman" w:cs="Times New Roman"/>
          <w:sz w:val="24"/>
          <w:szCs w:val="24"/>
          <w:lang w:val="en-US"/>
        </w:rPr>
        <w:t>R</w:t>
      </w:r>
      <w:r w:rsidR="00CE1E7D" w:rsidRPr="002C15E3">
        <w:rPr>
          <w:rFonts w:ascii="Times New Roman" w:hAnsi="Times New Roman" w:cs="Times New Roman"/>
          <w:sz w:val="24"/>
          <w:szCs w:val="24"/>
          <w:lang w:val="en-US"/>
        </w:rPr>
        <w:t>ed</w:t>
      </w:r>
      <w:r w:rsidR="00CC741D" w:rsidRPr="002C15E3">
        <w:rPr>
          <w:rFonts w:ascii="Times New Roman" w:hAnsi="Times New Roman" w:cs="Times New Roman"/>
          <w:sz w:val="24"/>
          <w:szCs w:val="24"/>
          <w:lang w:val="en-US"/>
        </w:rPr>
        <w:t xml:space="preserve"> and green columns indicate</w:t>
      </w:r>
      <w:r w:rsidR="00056D80" w:rsidRPr="002C15E3">
        <w:rPr>
          <w:rFonts w:ascii="Times New Roman" w:hAnsi="Times New Roman" w:cs="Times New Roman"/>
          <w:sz w:val="24"/>
          <w:szCs w:val="24"/>
          <w:lang w:val="en-US"/>
        </w:rPr>
        <w:t xml:space="preserve"> agents </w:t>
      </w:r>
      <w:r w:rsidR="00CC741D" w:rsidRPr="002C15E3">
        <w:rPr>
          <w:rFonts w:ascii="Times New Roman" w:hAnsi="Times New Roman" w:cs="Times New Roman"/>
          <w:sz w:val="24"/>
          <w:szCs w:val="24"/>
          <w:lang w:val="en-US"/>
        </w:rPr>
        <w:t>with and without clinical</w:t>
      </w:r>
      <w:r w:rsidR="00056D80" w:rsidRPr="002C15E3">
        <w:rPr>
          <w:rFonts w:ascii="Times New Roman" w:hAnsi="Times New Roman" w:cs="Times New Roman"/>
          <w:sz w:val="24"/>
          <w:szCs w:val="24"/>
          <w:lang w:val="en-US"/>
        </w:rPr>
        <w:t xml:space="preserve"> breakpoints</w:t>
      </w:r>
      <w:r w:rsidR="00CC741D" w:rsidRPr="002C15E3">
        <w:rPr>
          <w:rFonts w:ascii="Times New Roman" w:hAnsi="Times New Roman" w:cs="Times New Roman"/>
          <w:sz w:val="24"/>
          <w:szCs w:val="24"/>
          <w:lang w:val="en-US"/>
        </w:rPr>
        <w:t>, respectively</w:t>
      </w:r>
      <w:r w:rsidR="00056D80" w:rsidRPr="002C15E3">
        <w:rPr>
          <w:rFonts w:ascii="Times New Roman" w:hAnsi="Times New Roman" w:cs="Times New Roman"/>
          <w:sz w:val="24"/>
          <w:szCs w:val="24"/>
          <w:lang w:val="en-US"/>
        </w:rPr>
        <w:t xml:space="preserve">. </w:t>
      </w:r>
      <w:r w:rsidR="009A23D8" w:rsidRPr="002C15E3">
        <w:rPr>
          <w:rFonts w:ascii="Times New Roman" w:hAnsi="Times New Roman" w:cs="Times New Roman"/>
          <w:sz w:val="24"/>
          <w:szCs w:val="24"/>
          <w:lang w:val="en-US"/>
        </w:rPr>
        <w:t>Dark</w:t>
      </w:r>
      <w:r w:rsidR="00CC741D" w:rsidRPr="002C15E3">
        <w:rPr>
          <w:rFonts w:ascii="Times New Roman" w:hAnsi="Times New Roman" w:cs="Times New Roman"/>
          <w:sz w:val="24"/>
          <w:szCs w:val="24"/>
          <w:lang w:val="en-US"/>
        </w:rPr>
        <w:t xml:space="preserve"> and light</w:t>
      </w:r>
      <w:r w:rsidR="009A23D8" w:rsidRPr="002C15E3">
        <w:rPr>
          <w:rFonts w:ascii="Times New Roman" w:hAnsi="Times New Roman" w:cs="Times New Roman"/>
          <w:sz w:val="24"/>
          <w:szCs w:val="24"/>
          <w:lang w:val="en-US"/>
        </w:rPr>
        <w:t xml:space="preserve"> colors indicate </w:t>
      </w:r>
      <w:r w:rsidR="000851F1" w:rsidRPr="002C15E3">
        <w:rPr>
          <w:rFonts w:ascii="Times New Roman" w:hAnsi="Times New Roman" w:cs="Times New Roman"/>
          <w:sz w:val="24"/>
          <w:szCs w:val="24"/>
          <w:lang w:val="en-US"/>
        </w:rPr>
        <w:t>acquired</w:t>
      </w:r>
      <w:r w:rsidR="009A23D8" w:rsidRPr="002C15E3">
        <w:rPr>
          <w:rFonts w:ascii="Times New Roman" w:hAnsi="Times New Roman" w:cs="Times New Roman"/>
          <w:sz w:val="24"/>
          <w:szCs w:val="24"/>
          <w:lang w:val="en-US"/>
        </w:rPr>
        <w:t xml:space="preserve"> genes</w:t>
      </w:r>
      <w:r w:rsidR="00CC741D" w:rsidRPr="002C15E3">
        <w:rPr>
          <w:rFonts w:ascii="Times New Roman" w:hAnsi="Times New Roman" w:cs="Times New Roman"/>
          <w:sz w:val="24"/>
          <w:szCs w:val="24"/>
          <w:lang w:val="en-US"/>
        </w:rPr>
        <w:t xml:space="preserve"> and</w:t>
      </w:r>
      <w:r w:rsidR="009A23D8" w:rsidRPr="002C15E3">
        <w:rPr>
          <w:rFonts w:ascii="Times New Roman" w:hAnsi="Times New Roman" w:cs="Times New Roman"/>
          <w:sz w:val="24"/>
          <w:szCs w:val="24"/>
          <w:lang w:val="en-US"/>
        </w:rPr>
        <w:t xml:space="preserve"> other </w:t>
      </w:r>
      <w:r w:rsidR="00B4644E" w:rsidRPr="002C15E3">
        <w:rPr>
          <w:rFonts w:ascii="Times New Roman" w:hAnsi="Times New Roman" w:cs="Times New Roman"/>
          <w:sz w:val="24"/>
          <w:szCs w:val="24"/>
          <w:lang w:val="en-US"/>
        </w:rPr>
        <w:t>determinants</w:t>
      </w:r>
      <w:r w:rsidR="00CC741D" w:rsidRPr="002C15E3">
        <w:rPr>
          <w:rFonts w:ascii="Times New Roman" w:hAnsi="Times New Roman" w:cs="Times New Roman"/>
          <w:sz w:val="24"/>
          <w:szCs w:val="24"/>
          <w:lang w:val="en-US"/>
        </w:rPr>
        <w:t>, respectively</w:t>
      </w:r>
      <w:r w:rsidR="009A23D8" w:rsidRPr="002C15E3">
        <w:rPr>
          <w:rFonts w:ascii="Times New Roman" w:hAnsi="Times New Roman" w:cs="Times New Roman"/>
          <w:sz w:val="24"/>
          <w:szCs w:val="24"/>
          <w:lang w:val="en-US"/>
        </w:rPr>
        <w:t>. Grey</w:t>
      </w:r>
      <w:r w:rsidR="00CC741D" w:rsidRPr="002C15E3">
        <w:rPr>
          <w:rFonts w:ascii="Times New Roman" w:hAnsi="Times New Roman" w:cs="Times New Roman"/>
          <w:sz w:val="24"/>
          <w:szCs w:val="24"/>
          <w:lang w:val="en-US"/>
        </w:rPr>
        <w:t xml:space="preserve"> columns</w:t>
      </w:r>
      <w:r w:rsidR="00EA2758" w:rsidRPr="002C15E3">
        <w:rPr>
          <w:rFonts w:ascii="Times New Roman" w:hAnsi="Times New Roman" w:cs="Times New Roman"/>
          <w:sz w:val="24"/>
          <w:szCs w:val="24"/>
          <w:lang w:val="en-US"/>
        </w:rPr>
        <w:t>,</w:t>
      </w:r>
      <w:r w:rsidR="009A23D8" w:rsidRPr="002C15E3">
        <w:rPr>
          <w:rFonts w:ascii="Times New Roman" w:hAnsi="Times New Roman" w:cs="Times New Roman"/>
          <w:sz w:val="24"/>
          <w:szCs w:val="24"/>
          <w:lang w:val="en-US"/>
        </w:rPr>
        <w:t xml:space="preserve"> silent gene</w:t>
      </w:r>
      <w:r w:rsidR="00CC741D" w:rsidRPr="002C15E3">
        <w:rPr>
          <w:rFonts w:ascii="Times New Roman" w:hAnsi="Times New Roman" w:cs="Times New Roman"/>
          <w:sz w:val="24"/>
          <w:szCs w:val="24"/>
          <w:lang w:val="en-US"/>
        </w:rPr>
        <w:t xml:space="preserve"> or agent not tested</w:t>
      </w:r>
      <w:r w:rsidR="00056D80" w:rsidRPr="002C15E3">
        <w:rPr>
          <w:rFonts w:ascii="Times New Roman" w:hAnsi="Times New Roman" w:cs="Times New Roman"/>
          <w:sz w:val="24"/>
          <w:szCs w:val="24"/>
          <w:lang w:val="en-US"/>
        </w:rPr>
        <w:t>.</w:t>
      </w:r>
      <w:r w:rsidR="00446F3B" w:rsidRPr="002C15E3">
        <w:rPr>
          <w:rFonts w:ascii="Times New Roman" w:hAnsi="Times New Roman" w:cs="Times New Roman"/>
          <w:sz w:val="24"/>
          <w:szCs w:val="24"/>
          <w:lang w:val="en-US"/>
        </w:rPr>
        <w:t xml:space="preserve"> See </w:t>
      </w:r>
      <w:r w:rsidRPr="002C15E3">
        <w:rPr>
          <w:rFonts w:ascii="Times New Roman" w:hAnsi="Times New Roman" w:cs="Times New Roman"/>
          <w:sz w:val="24"/>
          <w:szCs w:val="24"/>
          <w:lang w:val="en-US"/>
        </w:rPr>
        <w:t>Supplementary</w:t>
      </w:r>
      <w:r w:rsidR="00446F3B" w:rsidRPr="002C15E3">
        <w:rPr>
          <w:rFonts w:ascii="Times New Roman" w:hAnsi="Times New Roman" w:cs="Times New Roman"/>
          <w:sz w:val="24"/>
          <w:szCs w:val="24"/>
          <w:lang w:val="en-US"/>
        </w:rPr>
        <w:t xml:space="preserve"> File for exact </w:t>
      </w:r>
      <w:proofErr w:type="spellStart"/>
      <w:r w:rsidR="00446F3B" w:rsidRPr="002C15E3">
        <w:rPr>
          <w:rFonts w:ascii="Times New Roman" w:hAnsi="Times New Roman" w:cs="Times New Roman"/>
          <w:sz w:val="24"/>
          <w:szCs w:val="24"/>
          <w:lang w:val="en-US"/>
        </w:rPr>
        <w:t>GyrA</w:t>
      </w:r>
      <w:proofErr w:type="spellEnd"/>
      <w:r w:rsidR="00B4644E" w:rsidRPr="002C15E3">
        <w:rPr>
          <w:rFonts w:ascii="Times New Roman" w:hAnsi="Times New Roman" w:cs="Times New Roman"/>
          <w:sz w:val="24"/>
          <w:szCs w:val="24"/>
          <w:lang w:val="en-US"/>
        </w:rPr>
        <w:t>/</w:t>
      </w:r>
      <w:proofErr w:type="spellStart"/>
      <w:r w:rsidR="00446F3B" w:rsidRPr="002C15E3">
        <w:rPr>
          <w:rFonts w:ascii="Times New Roman" w:hAnsi="Times New Roman" w:cs="Times New Roman"/>
          <w:sz w:val="24"/>
          <w:szCs w:val="24"/>
          <w:lang w:val="en-US"/>
        </w:rPr>
        <w:t>ParC</w:t>
      </w:r>
      <w:proofErr w:type="spellEnd"/>
      <w:r w:rsidR="00446F3B" w:rsidRPr="002C15E3">
        <w:rPr>
          <w:rFonts w:ascii="Times New Roman" w:hAnsi="Times New Roman" w:cs="Times New Roman"/>
          <w:sz w:val="24"/>
          <w:szCs w:val="24"/>
          <w:lang w:val="en-US"/>
        </w:rPr>
        <w:t xml:space="preserve"> substitutions in quinolone-resistant isolates.</w:t>
      </w:r>
      <w:r w:rsidR="00A11BA7" w:rsidRPr="002C15E3">
        <w:rPr>
          <w:rFonts w:ascii="Times New Roman" w:hAnsi="Times New Roman" w:cs="Times New Roman"/>
          <w:sz w:val="24"/>
          <w:szCs w:val="24"/>
          <w:lang w:val="en-US"/>
        </w:rPr>
        <w:t xml:space="preserve"> </w:t>
      </w:r>
    </w:p>
    <w:p w14:paraId="109C581A" w14:textId="485FE272" w:rsidR="00414F30" w:rsidRPr="002C15E3" w:rsidRDefault="004B45E7"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217F1279" wp14:editId="107255BA">
            <wp:extent cx="5700395" cy="4617249"/>
            <wp:effectExtent l="0" t="0" r="0" b="0"/>
            <wp:docPr id="312858010" name="Bilde 1" descr="Et bilde som inneholder tekst, diagram, skjermbilde,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58010" name="Bilde 1" descr="Et bilde som inneholder tekst, diagram, skjermbilde, nummer&#10;&#10;KI-generert innhold kan være feil."/>
                    <pic:cNvPicPr/>
                  </pic:nvPicPr>
                  <pic:blipFill>
                    <a:blip r:embed="rId19"/>
                    <a:stretch>
                      <a:fillRect/>
                    </a:stretch>
                  </pic:blipFill>
                  <pic:spPr>
                    <a:xfrm>
                      <a:off x="0" y="0"/>
                      <a:ext cx="5719811" cy="4632976"/>
                    </a:xfrm>
                    <a:prstGeom prst="rect">
                      <a:avLst/>
                    </a:prstGeom>
                  </pic:spPr>
                </pic:pic>
              </a:graphicData>
            </a:graphic>
          </wp:inline>
        </w:drawing>
      </w:r>
    </w:p>
    <w:p w14:paraId="4E107183" w14:textId="6B107FC1" w:rsidR="00A11BA7" w:rsidRPr="002C15E3" w:rsidRDefault="0009102B"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7301F8FC" wp14:editId="4CDDEE0F">
            <wp:extent cx="5700395" cy="3068813"/>
            <wp:effectExtent l="0" t="0" r="0" b="0"/>
            <wp:docPr id="1205151735" name="Bilde 1" descr="Et bilde som inneholder tekst, diagram, skjermbilde,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51735" name="Bilde 1" descr="Et bilde som inneholder tekst, diagram, skjermbilde, nummer&#10;&#10;KI-generert innhold kan være feil."/>
                    <pic:cNvPicPr/>
                  </pic:nvPicPr>
                  <pic:blipFill>
                    <a:blip r:embed="rId20"/>
                    <a:stretch>
                      <a:fillRect/>
                    </a:stretch>
                  </pic:blipFill>
                  <pic:spPr>
                    <a:xfrm>
                      <a:off x="0" y="0"/>
                      <a:ext cx="5730022" cy="3084763"/>
                    </a:xfrm>
                    <a:prstGeom prst="rect">
                      <a:avLst/>
                    </a:prstGeom>
                  </pic:spPr>
                </pic:pic>
              </a:graphicData>
            </a:graphic>
          </wp:inline>
        </w:drawing>
      </w:r>
    </w:p>
    <w:p w14:paraId="60618A7B" w14:textId="77777777" w:rsidR="009A23D8" w:rsidRPr="002C15E3" w:rsidRDefault="009A23D8" w:rsidP="00594292">
      <w:pPr>
        <w:spacing w:before="120" w:after="240" w:line="240" w:lineRule="auto"/>
        <w:contextualSpacing/>
        <w:rPr>
          <w:rFonts w:ascii="Times New Roman" w:hAnsi="Times New Roman" w:cs="Times New Roman"/>
          <w:b/>
          <w:sz w:val="24"/>
          <w:szCs w:val="24"/>
          <w:lang w:val="en-US"/>
        </w:rPr>
        <w:sectPr w:rsidR="009A23D8" w:rsidRPr="002C15E3" w:rsidSect="00594292">
          <w:pgSz w:w="11906" w:h="16838"/>
          <w:pgMar w:top="1140" w:right="1179" w:bottom="1140" w:left="1281" w:header="709" w:footer="709" w:gutter="0"/>
          <w:cols w:space="708"/>
          <w:docGrid w:linePitch="360"/>
        </w:sectPr>
      </w:pPr>
    </w:p>
    <w:p w14:paraId="0E15DE57" w14:textId="636EC341" w:rsidR="00400A2D" w:rsidRPr="002C15E3" w:rsidRDefault="00594292" w:rsidP="0029144E">
      <w:pPr>
        <w:spacing w:before="12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56167E" w:rsidRPr="002C15E3">
        <w:rPr>
          <w:rFonts w:ascii="Times New Roman" w:hAnsi="Times New Roman" w:cs="Times New Roman"/>
          <w:b/>
          <w:sz w:val="24"/>
          <w:szCs w:val="24"/>
          <w:lang w:val="en-US"/>
        </w:rPr>
        <w:t xml:space="preserve"> Figure </w:t>
      </w:r>
      <w:r w:rsidR="0056167E" w:rsidRPr="002C15E3">
        <w:rPr>
          <w:rFonts w:ascii="Times New Roman" w:hAnsi="Times New Roman" w:cs="Times New Roman"/>
          <w:b/>
          <w:color w:val="000000" w:themeColor="text1"/>
          <w:sz w:val="24"/>
          <w:szCs w:val="24"/>
          <w:lang w:val="en-US"/>
        </w:rPr>
        <w:t>S</w:t>
      </w:r>
      <w:r w:rsidR="000F68A0" w:rsidRPr="002C15E3">
        <w:rPr>
          <w:rFonts w:ascii="Times New Roman" w:hAnsi="Times New Roman" w:cs="Times New Roman"/>
          <w:b/>
          <w:color w:val="000000" w:themeColor="text1"/>
          <w:sz w:val="24"/>
          <w:szCs w:val="24"/>
          <w:lang w:val="en-US"/>
        </w:rPr>
        <w:t>1</w:t>
      </w:r>
      <w:r w:rsidR="00446F3B" w:rsidRPr="002C15E3">
        <w:rPr>
          <w:rFonts w:ascii="Times New Roman" w:hAnsi="Times New Roman" w:cs="Times New Roman"/>
          <w:b/>
          <w:color w:val="000000" w:themeColor="text1"/>
          <w:sz w:val="24"/>
          <w:szCs w:val="24"/>
          <w:lang w:val="en-US"/>
        </w:rPr>
        <w:t>2</w:t>
      </w:r>
      <w:r w:rsidR="0056167E" w:rsidRPr="002C15E3">
        <w:rPr>
          <w:rFonts w:ascii="Times New Roman" w:hAnsi="Times New Roman" w:cs="Times New Roman"/>
          <w:b/>
          <w:sz w:val="24"/>
          <w:szCs w:val="24"/>
          <w:lang w:val="en-US"/>
        </w:rPr>
        <w:t>.</w:t>
      </w:r>
      <w:r w:rsidR="0056167E" w:rsidRPr="002C15E3">
        <w:rPr>
          <w:rFonts w:ascii="Times New Roman" w:hAnsi="Times New Roman" w:cs="Times New Roman"/>
          <w:sz w:val="24"/>
          <w:szCs w:val="24"/>
          <w:lang w:val="en-US"/>
        </w:rPr>
        <w:t xml:space="preserve"> Non-beta-lactam resistance rates </w:t>
      </w:r>
      <w:r w:rsidR="0029144E" w:rsidRPr="002C15E3">
        <w:rPr>
          <w:rFonts w:ascii="Times New Roman" w:hAnsi="Times New Roman" w:cs="Times New Roman"/>
          <w:sz w:val="24"/>
          <w:szCs w:val="24"/>
          <w:lang w:val="en-US"/>
        </w:rPr>
        <w:t>for</w:t>
      </w:r>
      <w:r w:rsidR="000248D0" w:rsidRPr="002C15E3">
        <w:rPr>
          <w:rFonts w:ascii="Times New Roman" w:hAnsi="Times New Roman" w:cs="Times New Roman"/>
          <w:sz w:val="24"/>
          <w:szCs w:val="24"/>
          <w:lang w:val="en-US"/>
        </w:rPr>
        <w:t xml:space="preserve"> the </w:t>
      </w:r>
      <w:r w:rsidR="000851F1" w:rsidRPr="002C15E3">
        <w:rPr>
          <w:rFonts w:ascii="Times New Roman" w:hAnsi="Times New Roman" w:cs="Times New Roman"/>
          <w:sz w:val="24"/>
          <w:szCs w:val="24"/>
          <w:lang w:val="en-US"/>
        </w:rPr>
        <w:t xml:space="preserve">included </w:t>
      </w:r>
      <w:r w:rsidR="000248D0" w:rsidRPr="002C15E3">
        <w:rPr>
          <w:rFonts w:ascii="Times New Roman" w:hAnsi="Times New Roman" w:cs="Times New Roman"/>
          <w:sz w:val="24"/>
          <w:szCs w:val="24"/>
          <w:lang w:val="en-US"/>
        </w:rPr>
        <w:t xml:space="preserve">isolates </w:t>
      </w:r>
      <w:r w:rsidR="000851F1" w:rsidRPr="002C15E3">
        <w:rPr>
          <w:rFonts w:ascii="Times New Roman" w:hAnsi="Times New Roman" w:cs="Times New Roman"/>
          <w:sz w:val="24"/>
          <w:szCs w:val="24"/>
          <w:lang w:val="en-US"/>
        </w:rPr>
        <w:t xml:space="preserve">(n=191) </w:t>
      </w:r>
      <w:r w:rsidR="0056167E" w:rsidRPr="002C15E3">
        <w:rPr>
          <w:rFonts w:ascii="Times New Roman" w:hAnsi="Times New Roman" w:cs="Times New Roman"/>
          <w:sz w:val="24"/>
          <w:szCs w:val="24"/>
          <w:lang w:val="en-US"/>
        </w:rPr>
        <w:t>by rPBP3 stage</w:t>
      </w:r>
      <w:r w:rsidR="008F2631" w:rsidRPr="002C15E3">
        <w:rPr>
          <w:rFonts w:ascii="Times New Roman" w:hAnsi="Times New Roman" w:cs="Times New Roman"/>
          <w:sz w:val="24"/>
          <w:szCs w:val="24"/>
          <w:lang w:val="en-US"/>
        </w:rPr>
        <w:t xml:space="preserve"> (</w:t>
      </w:r>
      <w:r w:rsidR="00FF22C1" w:rsidRPr="002C15E3">
        <w:rPr>
          <w:rFonts w:ascii="Times New Roman" w:hAnsi="Times New Roman" w:cs="Times New Roman"/>
          <w:sz w:val="24"/>
          <w:szCs w:val="24"/>
          <w:lang w:val="en-US"/>
        </w:rPr>
        <w:t>colored vertical bars</w:t>
      </w:r>
      <w:r w:rsidR="008F2631" w:rsidRPr="002C15E3">
        <w:rPr>
          <w:rFonts w:ascii="Times New Roman" w:hAnsi="Times New Roman" w:cs="Times New Roman"/>
          <w:sz w:val="24"/>
          <w:szCs w:val="24"/>
          <w:lang w:val="en-US"/>
        </w:rPr>
        <w:t>)</w:t>
      </w:r>
      <w:r w:rsidR="0056167E" w:rsidRPr="002C15E3">
        <w:rPr>
          <w:rFonts w:ascii="Times New Roman" w:hAnsi="Times New Roman" w:cs="Times New Roman"/>
          <w:sz w:val="24"/>
          <w:szCs w:val="24"/>
          <w:lang w:val="en-US"/>
        </w:rPr>
        <w:t xml:space="preserve">. </w:t>
      </w:r>
      <w:r w:rsidR="000248D0" w:rsidRPr="002C15E3">
        <w:rPr>
          <w:rFonts w:ascii="Times New Roman" w:hAnsi="Times New Roman" w:cs="Times New Roman"/>
          <w:sz w:val="24"/>
          <w:szCs w:val="24"/>
          <w:lang w:val="en-US"/>
        </w:rPr>
        <w:t>Overall r</w:t>
      </w:r>
      <w:r w:rsidR="00FF22C1" w:rsidRPr="002C15E3">
        <w:rPr>
          <w:rFonts w:ascii="Times New Roman" w:hAnsi="Times New Roman" w:cs="Times New Roman"/>
          <w:sz w:val="24"/>
          <w:szCs w:val="24"/>
          <w:lang w:val="en-US"/>
        </w:rPr>
        <w:t xml:space="preserve">esistance rates </w:t>
      </w:r>
      <w:r w:rsidR="000248D0" w:rsidRPr="002C15E3">
        <w:rPr>
          <w:rFonts w:ascii="Times New Roman" w:hAnsi="Times New Roman" w:cs="Times New Roman"/>
          <w:sz w:val="24"/>
          <w:szCs w:val="24"/>
          <w:lang w:val="en-US"/>
        </w:rPr>
        <w:t xml:space="preserve">are shown as </w:t>
      </w:r>
      <w:r w:rsidR="00FF22C1" w:rsidRPr="002C15E3">
        <w:rPr>
          <w:rFonts w:ascii="Times New Roman" w:hAnsi="Times New Roman" w:cs="Times New Roman"/>
          <w:sz w:val="24"/>
          <w:szCs w:val="24"/>
          <w:lang w:val="en-US"/>
        </w:rPr>
        <w:t>grey columns</w:t>
      </w:r>
      <w:r w:rsidR="000248D0" w:rsidRPr="002C15E3">
        <w:rPr>
          <w:rFonts w:ascii="Times New Roman" w:hAnsi="Times New Roman" w:cs="Times New Roman"/>
          <w:sz w:val="24"/>
          <w:szCs w:val="24"/>
          <w:lang w:val="en-US"/>
        </w:rPr>
        <w:t>.</w:t>
      </w:r>
      <w:r w:rsidR="008F2631" w:rsidRPr="002C15E3">
        <w:rPr>
          <w:rFonts w:ascii="Times New Roman" w:hAnsi="Times New Roman" w:cs="Times New Roman"/>
          <w:sz w:val="24"/>
          <w:szCs w:val="24"/>
          <w:lang w:val="en-US"/>
        </w:rPr>
        <w:t xml:space="preserve"> Resistance rates according to</w:t>
      </w:r>
      <w:r w:rsidR="000248D0" w:rsidRPr="002C15E3">
        <w:rPr>
          <w:rFonts w:ascii="Times New Roman" w:hAnsi="Times New Roman" w:cs="Times New Roman"/>
          <w:sz w:val="24"/>
          <w:szCs w:val="24"/>
          <w:lang w:val="en-US"/>
        </w:rPr>
        <w:t xml:space="preserve"> </w:t>
      </w:r>
      <w:r w:rsidR="008F2631" w:rsidRPr="002C15E3">
        <w:rPr>
          <w:rFonts w:ascii="Times New Roman" w:hAnsi="Times New Roman" w:cs="Times New Roman"/>
          <w:sz w:val="24"/>
          <w:szCs w:val="24"/>
          <w:lang w:val="en-US"/>
        </w:rPr>
        <w:t>Norwegian surveillance data</w:t>
      </w:r>
      <w:r w:rsidR="0029144E" w:rsidRPr="002C15E3">
        <w:rPr>
          <w:rFonts w:ascii="Times New Roman" w:hAnsi="Times New Roman" w:cs="Times New Roman"/>
          <w:sz w:val="24"/>
          <w:szCs w:val="24"/>
          <w:lang w:val="en-US"/>
        </w:rPr>
        <w:t xml:space="preserve"> (four agents)</w:t>
      </w:r>
      <w:r w:rsidR="008F2631" w:rsidRPr="002C15E3">
        <w:rPr>
          <w:rFonts w:ascii="Times New Roman" w:hAnsi="Times New Roman" w:cs="Times New Roman"/>
          <w:sz w:val="24"/>
          <w:szCs w:val="24"/>
          <w:lang w:val="en-US"/>
        </w:rPr>
        <w:t xml:space="preserve"> are shown as black bars (non-invasive, 2022).</w:t>
      </w:r>
      <w:r w:rsidR="00FF22C1" w:rsidRPr="002C15E3">
        <w:rPr>
          <w:rFonts w:ascii="Times New Roman" w:hAnsi="Times New Roman" w:cs="Times New Roman"/>
          <w:sz w:val="24"/>
          <w:szCs w:val="24"/>
          <w:lang w:val="en-US"/>
        </w:rPr>
        <w:t xml:space="preserve"> Asterisks indicate statistically significant differences</w:t>
      </w:r>
      <w:r w:rsidR="0029144E" w:rsidRPr="002C15E3">
        <w:rPr>
          <w:rFonts w:ascii="Times New Roman" w:hAnsi="Times New Roman" w:cs="Times New Roman"/>
          <w:sz w:val="24"/>
          <w:szCs w:val="24"/>
          <w:lang w:val="en-US"/>
        </w:rPr>
        <w:t xml:space="preserve"> between overall resistance rates and surveillance data</w:t>
      </w:r>
      <w:r w:rsidR="00FF22C1" w:rsidRPr="002C15E3">
        <w:rPr>
          <w:rFonts w:ascii="Times New Roman" w:hAnsi="Times New Roman" w:cs="Times New Roman"/>
          <w:sz w:val="24"/>
          <w:szCs w:val="24"/>
          <w:lang w:val="en-US"/>
        </w:rPr>
        <w:t xml:space="preserve"> (</w:t>
      </w:r>
      <w:r w:rsidR="00FF22C1" w:rsidRPr="002C15E3">
        <w:rPr>
          <w:rFonts w:ascii="Times New Roman" w:hAnsi="Times New Roman" w:cs="Times New Roman"/>
          <w:i/>
          <w:iCs/>
          <w:sz w:val="24"/>
          <w:szCs w:val="24"/>
          <w:lang w:val="en-US"/>
        </w:rPr>
        <w:t>p</w:t>
      </w:r>
      <w:r w:rsidR="00FF22C1" w:rsidRPr="002C15E3">
        <w:rPr>
          <w:rFonts w:ascii="Times New Roman" w:hAnsi="Times New Roman" w:cs="Times New Roman"/>
          <w:sz w:val="24"/>
          <w:szCs w:val="24"/>
          <w:lang w:val="en-US"/>
        </w:rPr>
        <w:t xml:space="preserve"> </w:t>
      </w:r>
      <w:r w:rsidR="000248D0" w:rsidRPr="002C15E3">
        <w:rPr>
          <w:rFonts w:ascii="Times New Roman" w:hAnsi="Times New Roman" w:cs="Times New Roman"/>
          <w:sz w:val="24"/>
          <w:szCs w:val="24"/>
          <w:lang w:val="en-US"/>
        </w:rPr>
        <w:t>&lt; 0.001 for all agents</w:t>
      </w:r>
      <w:r w:rsidR="00FF22C1" w:rsidRPr="002C15E3">
        <w:rPr>
          <w:rFonts w:ascii="Times New Roman" w:hAnsi="Times New Roman" w:cs="Times New Roman"/>
          <w:sz w:val="24"/>
          <w:szCs w:val="24"/>
          <w:lang w:val="en-US"/>
        </w:rPr>
        <w:t xml:space="preserve">). </w:t>
      </w:r>
      <w:r w:rsidR="00940D1C" w:rsidRPr="002C15E3">
        <w:rPr>
          <w:rFonts w:ascii="Times New Roman" w:hAnsi="Times New Roman" w:cs="Times New Roman"/>
          <w:sz w:val="24"/>
          <w:szCs w:val="24"/>
          <w:lang w:val="en-US"/>
        </w:rPr>
        <w:t xml:space="preserve">Agents with </w:t>
      </w:r>
      <w:r w:rsidR="0029144E" w:rsidRPr="002C15E3">
        <w:rPr>
          <w:rFonts w:ascii="Times New Roman" w:hAnsi="Times New Roman" w:cs="Times New Roman"/>
          <w:sz w:val="24"/>
          <w:szCs w:val="24"/>
          <w:lang w:val="en-US"/>
        </w:rPr>
        <w:t xml:space="preserve">no detected </w:t>
      </w:r>
      <w:r w:rsidR="00940D1C" w:rsidRPr="002C15E3">
        <w:rPr>
          <w:rFonts w:ascii="Times New Roman" w:hAnsi="Times New Roman" w:cs="Times New Roman"/>
          <w:sz w:val="24"/>
          <w:szCs w:val="24"/>
          <w:lang w:val="en-US"/>
        </w:rPr>
        <w:t>resistance</w:t>
      </w:r>
      <w:r w:rsidR="0029144E" w:rsidRPr="002C15E3">
        <w:rPr>
          <w:rFonts w:ascii="Times New Roman" w:hAnsi="Times New Roman" w:cs="Times New Roman"/>
          <w:sz w:val="24"/>
          <w:szCs w:val="24"/>
          <w:lang w:val="en-US"/>
        </w:rPr>
        <w:t xml:space="preserve"> in the present study</w:t>
      </w:r>
      <w:r w:rsidR="00940D1C" w:rsidRPr="002C15E3">
        <w:rPr>
          <w:rFonts w:ascii="Times New Roman" w:hAnsi="Times New Roman" w:cs="Times New Roman"/>
          <w:sz w:val="24"/>
          <w:szCs w:val="24"/>
          <w:lang w:val="en-US"/>
        </w:rPr>
        <w:t xml:space="preserve"> (rifampicin and tigecycline) are not shown</w:t>
      </w:r>
      <w:r w:rsidR="001420C8" w:rsidRPr="002C15E3">
        <w:rPr>
          <w:rFonts w:ascii="Times New Roman" w:hAnsi="Times New Roman" w:cs="Times New Roman"/>
          <w:sz w:val="24"/>
          <w:szCs w:val="24"/>
          <w:lang w:val="en-US"/>
        </w:rPr>
        <w:t>.</w:t>
      </w:r>
      <w:r w:rsidR="00940D1C" w:rsidRPr="002C15E3">
        <w:rPr>
          <w:rFonts w:ascii="Times New Roman" w:hAnsi="Times New Roman" w:cs="Times New Roman"/>
          <w:sz w:val="24"/>
          <w:szCs w:val="24"/>
          <w:lang w:val="en-US"/>
        </w:rPr>
        <w:t xml:space="preserve"> </w:t>
      </w:r>
    </w:p>
    <w:p w14:paraId="34898F7D" w14:textId="0CB2BF5F" w:rsidR="0056167E" w:rsidRPr="002C15E3" w:rsidRDefault="0015480C"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4064449A" wp14:editId="725CD3AA">
            <wp:extent cx="8905875" cy="5214837"/>
            <wp:effectExtent l="0" t="0" r="0" b="5080"/>
            <wp:docPr id="1860548464" name="Bilde 1" descr="Et bilde som inneholder tekst, skjermbilde, programvare, display&#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48464" name="Bilde 1" descr="Et bilde som inneholder tekst, skjermbilde, programvare, display&#10;&#10;KI-generert innhold kan være feil."/>
                    <pic:cNvPicPr/>
                  </pic:nvPicPr>
                  <pic:blipFill>
                    <a:blip r:embed="rId21"/>
                    <a:stretch>
                      <a:fillRect/>
                    </a:stretch>
                  </pic:blipFill>
                  <pic:spPr>
                    <a:xfrm>
                      <a:off x="0" y="0"/>
                      <a:ext cx="8915232" cy="5220316"/>
                    </a:xfrm>
                    <a:prstGeom prst="rect">
                      <a:avLst/>
                    </a:prstGeom>
                  </pic:spPr>
                </pic:pic>
              </a:graphicData>
            </a:graphic>
          </wp:inline>
        </w:drawing>
      </w:r>
    </w:p>
    <w:p w14:paraId="220E95C8" w14:textId="77777777" w:rsidR="0056167E" w:rsidRPr="002C15E3" w:rsidRDefault="0056167E" w:rsidP="00594292">
      <w:pPr>
        <w:spacing w:before="120" w:after="240" w:line="240" w:lineRule="auto"/>
        <w:contextualSpacing/>
        <w:rPr>
          <w:rFonts w:ascii="Times New Roman" w:hAnsi="Times New Roman" w:cs="Times New Roman"/>
          <w:sz w:val="24"/>
          <w:szCs w:val="24"/>
          <w:lang w:val="en-US"/>
        </w:rPr>
        <w:sectPr w:rsidR="0056167E" w:rsidRPr="002C15E3" w:rsidSect="00594292">
          <w:pgSz w:w="16838" w:h="11906" w:orient="landscape"/>
          <w:pgMar w:top="1140" w:right="1179" w:bottom="1140" w:left="1281" w:header="709" w:footer="709" w:gutter="0"/>
          <w:cols w:space="708"/>
          <w:docGrid w:linePitch="360"/>
        </w:sectPr>
      </w:pPr>
    </w:p>
    <w:p w14:paraId="7CAE95EB" w14:textId="01ECDB5A" w:rsidR="00974C08" w:rsidRPr="002C15E3" w:rsidRDefault="00594292" w:rsidP="0029144E">
      <w:pPr>
        <w:spacing w:before="120" w:after="24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4437F2" w:rsidRPr="002C15E3">
        <w:rPr>
          <w:rFonts w:ascii="Times New Roman" w:hAnsi="Times New Roman" w:cs="Times New Roman"/>
          <w:b/>
          <w:sz w:val="24"/>
          <w:szCs w:val="24"/>
          <w:lang w:val="en-US"/>
        </w:rPr>
        <w:t xml:space="preserve"> Figure </w:t>
      </w:r>
      <w:r w:rsidR="00265E53" w:rsidRPr="002C15E3">
        <w:rPr>
          <w:rFonts w:ascii="Times New Roman" w:hAnsi="Times New Roman" w:cs="Times New Roman"/>
          <w:b/>
          <w:color w:val="000000" w:themeColor="text1"/>
          <w:sz w:val="24"/>
          <w:szCs w:val="24"/>
          <w:lang w:val="en-US"/>
        </w:rPr>
        <w:t>S</w:t>
      </w:r>
      <w:r w:rsidR="000F68A0" w:rsidRPr="002C15E3">
        <w:rPr>
          <w:rFonts w:ascii="Times New Roman" w:hAnsi="Times New Roman" w:cs="Times New Roman"/>
          <w:b/>
          <w:color w:val="000000" w:themeColor="text1"/>
          <w:sz w:val="24"/>
          <w:szCs w:val="24"/>
          <w:lang w:val="en-US"/>
        </w:rPr>
        <w:t>1</w:t>
      </w:r>
      <w:r w:rsidR="00446F3B" w:rsidRPr="002C15E3">
        <w:rPr>
          <w:rFonts w:ascii="Times New Roman" w:hAnsi="Times New Roman" w:cs="Times New Roman"/>
          <w:b/>
          <w:color w:val="000000" w:themeColor="text1"/>
          <w:sz w:val="24"/>
          <w:szCs w:val="24"/>
          <w:lang w:val="en-US"/>
        </w:rPr>
        <w:t>3</w:t>
      </w:r>
      <w:r w:rsidR="00CA2629" w:rsidRPr="002C15E3">
        <w:rPr>
          <w:rFonts w:ascii="Times New Roman" w:hAnsi="Times New Roman" w:cs="Times New Roman"/>
          <w:b/>
          <w:sz w:val="24"/>
          <w:szCs w:val="24"/>
          <w:lang w:val="en-US"/>
        </w:rPr>
        <w:t>.</w:t>
      </w:r>
      <w:r w:rsidR="00CA2629" w:rsidRPr="002C15E3">
        <w:rPr>
          <w:rFonts w:ascii="Times New Roman" w:hAnsi="Times New Roman" w:cs="Times New Roman"/>
          <w:sz w:val="24"/>
          <w:szCs w:val="24"/>
          <w:lang w:val="en-US"/>
        </w:rPr>
        <w:t xml:space="preserve"> </w:t>
      </w:r>
      <w:r w:rsidR="0056167E" w:rsidRPr="002C15E3">
        <w:rPr>
          <w:rFonts w:ascii="Times New Roman" w:hAnsi="Times New Roman" w:cs="Times New Roman"/>
          <w:sz w:val="24"/>
          <w:szCs w:val="24"/>
          <w:lang w:val="en-US"/>
        </w:rPr>
        <w:t xml:space="preserve">Classification of multidrug resistance </w:t>
      </w:r>
      <w:r w:rsidR="0029144E" w:rsidRPr="002C15E3">
        <w:rPr>
          <w:rFonts w:ascii="Times New Roman" w:hAnsi="Times New Roman" w:cs="Times New Roman"/>
          <w:sz w:val="24"/>
          <w:szCs w:val="24"/>
          <w:lang w:val="en-US"/>
        </w:rPr>
        <w:t>among</w:t>
      </w:r>
      <w:r w:rsidR="000851F1" w:rsidRPr="002C15E3">
        <w:rPr>
          <w:rFonts w:ascii="Times New Roman" w:hAnsi="Times New Roman" w:cs="Times New Roman"/>
          <w:sz w:val="24"/>
          <w:szCs w:val="24"/>
          <w:lang w:val="en-US"/>
        </w:rPr>
        <w:t xml:space="preserve"> the included isolates (n=191) </w:t>
      </w:r>
      <w:r w:rsidR="000F0786" w:rsidRPr="002C15E3">
        <w:rPr>
          <w:rFonts w:ascii="Times New Roman" w:hAnsi="Times New Roman" w:cs="Times New Roman"/>
          <w:sz w:val="24"/>
          <w:szCs w:val="24"/>
          <w:lang w:val="en-US"/>
        </w:rPr>
        <w:t>by rPBP3 stage</w:t>
      </w:r>
      <w:r w:rsidR="00FB5CE3" w:rsidRPr="002C15E3">
        <w:rPr>
          <w:rFonts w:ascii="Times New Roman" w:hAnsi="Times New Roman" w:cs="Times New Roman"/>
          <w:sz w:val="24"/>
          <w:szCs w:val="24"/>
          <w:lang w:val="en-US"/>
        </w:rPr>
        <w:t>.</w:t>
      </w:r>
      <w:r w:rsidR="0056167E" w:rsidRPr="002C15E3">
        <w:rPr>
          <w:rFonts w:ascii="Times New Roman" w:hAnsi="Times New Roman" w:cs="Times New Roman"/>
          <w:sz w:val="24"/>
          <w:szCs w:val="24"/>
          <w:lang w:val="en-US"/>
        </w:rPr>
        <w:t xml:space="preserve"> The e</w:t>
      </w:r>
      <w:r w:rsidR="007B5EFE" w:rsidRPr="002C15E3">
        <w:rPr>
          <w:rFonts w:ascii="Times New Roman" w:hAnsi="Times New Roman" w:cs="Times New Roman"/>
          <w:sz w:val="24"/>
          <w:szCs w:val="24"/>
          <w:lang w:val="en-US"/>
        </w:rPr>
        <w:t xml:space="preserve">xtent of multidrug resistance </w:t>
      </w:r>
      <w:r w:rsidR="0056167E" w:rsidRPr="002C15E3">
        <w:rPr>
          <w:rFonts w:ascii="Times New Roman" w:hAnsi="Times New Roman" w:cs="Times New Roman"/>
          <w:sz w:val="24"/>
          <w:szCs w:val="24"/>
          <w:lang w:val="en-US"/>
        </w:rPr>
        <w:t xml:space="preserve">is </w:t>
      </w:r>
      <w:r w:rsidR="007B5EFE" w:rsidRPr="002C15E3">
        <w:rPr>
          <w:rFonts w:ascii="Times New Roman" w:hAnsi="Times New Roman" w:cs="Times New Roman"/>
          <w:sz w:val="24"/>
          <w:szCs w:val="24"/>
          <w:lang w:val="en-US"/>
        </w:rPr>
        <w:t xml:space="preserve">expressed as </w:t>
      </w:r>
      <w:r w:rsidR="00DE0A63" w:rsidRPr="002C15E3">
        <w:rPr>
          <w:rFonts w:ascii="Times New Roman" w:hAnsi="Times New Roman" w:cs="Times New Roman"/>
          <w:sz w:val="24"/>
          <w:szCs w:val="24"/>
          <w:lang w:val="en-US"/>
        </w:rPr>
        <w:t xml:space="preserve">the </w:t>
      </w:r>
      <w:r w:rsidR="003A6403" w:rsidRPr="002C15E3">
        <w:rPr>
          <w:rFonts w:ascii="Times New Roman" w:hAnsi="Times New Roman" w:cs="Times New Roman"/>
          <w:sz w:val="24"/>
          <w:szCs w:val="24"/>
          <w:lang w:val="en-US"/>
        </w:rPr>
        <w:t>number of antimicrobial categories affected by resistance</w:t>
      </w:r>
      <w:r w:rsidR="00DE0A63" w:rsidRPr="002C15E3">
        <w:rPr>
          <w:rFonts w:ascii="Times New Roman" w:hAnsi="Times New Roman" w:cs="Times New Roman"/>
          <w:sz w:val="24"/>
          <w:szCs w:val="24"/>
          <w:lang w:val="en-US"/>
        </w:rPr>
        <w:t xml:space="preserve">, </w:t>
      </w:r>
      <w:r w:rsidR="00F20B2F" w:rsidRPr="002C15E3">
        <w:rPr>
          <w:rFonts w:ascii="Times New Roman" w:hAnsi="Times New Roman" w:cs="Times New Roman"/>
          <w:sz w:val="24"/>
          <w:szCs w:val="24"/>
          <w:lang w:val="en-US"/>
        </w:rPr>
        <w:t xml:space="preserve">i.e. </w:t>
      </w:r>
      <w:r w:rsidR="00CC4522" w:rsidRPr="002C15E3">
        <w:rPr>
          <w:rFonts w:ascii="Times New Roman" w:hAnsi="Times New Roman" w:cs="Times New Roman"/>
          <w:sz w:val="24"/>
          <w:szCs w:val="24"/>
          <w:lang w:val="en-US"/>
        </w:rPr>
        <w:t xml:space="preserve">MIC </w:t>
      </w:r>
      <w:r w:rsidR="00400A2D" w:rsidRPr="002C15E3">
        <w:rPr>
          <w:rFonts w:ascii="Times New Roman" w:hAnsi="Times New Roman" w:cs="Times New Roman"/>
          <w:sz w:val="24"/>
          <w:szCs w:val="24"/>
          <w:lang w:val="en-US"/>
        </w:rPr>
        <w:t>above</w:t>
      </w:r>
      <w:r w:rsidR="00CC4522" w:rsidRPr="002C15E3">
        <w:rPr>
          <w:rFonts w:ascii="Times New Roman" w:hAnsi="Times New Roman" w:cs="Times New Roman"/>
          <w:sz w:val="24"/>
          <w:szCs w:val="24"/>
          <w:lang w:val="en-US"/>
        </w:rPr>
        <w:t xml:space="preserve"> the R breakpoint for</w:t>
      </w:r>
      <w:r w:rsidR="000F0786" w:rsidRPr="002C15E3">
        <w:rPr>
          <w:rFonts w:ascii="Times New Roman" w:hAnsi="Times New Roman" w:cs="Times New Roman"/>
          <w:sz w:val="24"/>
          <w:szCs w:val="24"/>
          <w:lang w:val="en-US"/>
        </w:rPr>
        <w:t xml:space="preserve"> </w:t>
      </w:r>
      <w:r w:rsidR="00400A2D" w:rsidRPr="002C15E3">
        <w:rPr>
          <w:rFonts w:ascii="Times New Roman" w:hAnsi="Times New Roman" w:cs="Times New Roman"/>
          <w:sz w:val="24"/>
          <w:szCs w:val="24"/>
          <w:lang w:val="en-US"/>
        </w:rPr>
        <w:t>at least</w:t>
      </w:r>
      <w:r w:rsidR="007323CB" w:rsidRPr="002C15E3">
        <w:rPr>
          <w:rFonts w:ascii="Times New Roman" w:hAnsi="Times New Roman" w:cs="Times New Roman"/>
          <w:sz w:val="24"/>
          <w:szCs w:val="24"/>
          <w:lang w:val="en-US"/>
        </w:rPr>
        <w:t xml:space="preserve"> </w:t>
      </w:r>
      <w:r w:rsidR="00400A2D" w:rsidRPr="002C15E3">
        <w:rPr>
          <w:rFonts w:ascii="Times New Roman" w:hAnsi="Times New Roman" w:cs="Times New Roman"/>
          <w:sz w:val="24"/>
          <w:szCs w:val="24"/>
          <w:lang w:val="en-US"/>
        </w:rPr>
        <w:t>one</w:t>
      </w:r>
      <w:r w:rsidR="007323CB" w:rsidRPr="002C15E3">
        <w:rPr>
          <w:rFonts w:ascii="Times New Roman" w:hAnsi="Times New Roman" w:cs="Times New Roman"/>
          <w:sz w:val="24"/>
          <w:szCs w:val="24"/>
          <w:lang w:val="en-US"/>
        </w:rPr>
        <w:t xml:space="preserve"> agent</w:t>
      </w:r>
      <w:r w:rsidR="007B5EFE" w:rsidRPr="002C15E3">
        <w:rPr>
          <w:rFonts w:ascii="Times New Roman" w:hAnsi="Times New Roman" w:cs="Times New Roman"/>
          <w:sz w:val="24"/>
          <w:szCs w:val="24"/>
          <w:lang w:val="en-US"/>
        </w:rPr>
        <w:t xml:space="preserve">. </w:t>
      </w:r>
      <w:r w:rsidR="00DE0A63" w:rsidRPr="002C15E3">
        <w:rPr>
          <w:rFonts w:ascii="Times New Roman" w:hAnsi="Times New Roman" w:cs="Times New Roman"/>
          <w:sz w:val="24"/>
          <w:szCs w:val="24"/>
          <w:lang w:val="en-US"/>
        </w:rPr>
        <w:t>Only agents with breakpoints for therapeutic use</w:t>
      </w:r>
      <w:r w:rsidR="000851F1" w:rsidRPr="002C15E3">
        <w:rPr>
          <w:rFonts w:ascii="Times New Roman" w:hAnsi="Times New Roman" w:cs="Times New Roman"/>
          <w:sz w:val="24"/>
          <w:szCs w:val="24"/>
          <w:lang w:val="en-US"/>
        </w:rPr>
        <w:t xml:space="preserve"> were counted</w:t>
      </w:r>
      <w:r w:rsidR="00DE0A63" w:rsidRPr="002C15E3">
        <w:rPr>
          <w:rFonts w:ascii="Times New Roman" w:hAnsi="Times New Roman" w:cs="Times New Roman"/>
          <w:sz w:val="24"/>
          <w:szCs w:val="24"/>
          <w:lang w:val="en-US"/>
        </w:rPr>
        <w:t xml:space="preserve"> (</w:t>
      </w:r>
      <w:r w:rsidR="00400A2D" w:rsidRPr="002C15E3">
        <w:rPr>
          <w:rFonts w:ascii="Times New Roman" w:hAnsi="Times New Roman" w:cs="Times New Roman"/>
          <w:sz w:val="24"/>
          <w:szCs w:val="24"/>
          <w:lang w:val="en-US"/>
        </w:rPr>
        <w:t>f</w:t>
      </w:r>
      <w:r w:rsidR="0024506E" w:rsidRPr="002C15E3">
        <w:rPr>
          <w:rFonts w:ascii="Times New Roman" w:hAnsi="Times New Roman" w:cs="Times New Roman"/>
          <w:sz w:val="24"/>
          <w:szCs w:val="24"/>
          <w:lang w:val="en-US"/>
        </w:rPr>
        <w:t xml:space="preserve">ive </w:t>
      </w:r>
      <w:r w:rsidR="00FB5CE3" w:rsidRPr="002C15E3">
        <w:rPr>
          <w:rFonts w:ascii="Times New Roman" w:hAnsi="Times New Roman" w:cs="Times New Roman"/>
          <w:sz w:val="24"/>
          <w:szCs w:val="24"/>
          <w:lang w:val="en-US"/>
        </w:rPr>
        <w:t>beta-lactam</w:t>
      </w:r>
      <w:r w:rsidR="00DE0A63" w:rsidRPr="002C15E3">
        <w:rPr>
          <w:rFonts w:ascii="Times New Roman" w:hAnsi="Times New Roman" w:cs="Times New Roman"/>
          <w:sz w:val="24"/>
          <w:szCs w:val="24"/>
          <w:lang w:val="en-US"/>
        </w:rPr>
        <w:t xml:space="preserve"> </w:t>
      </w:r>
      <w:r w:rsidR="00FB5CE3" w:rsidRPr="002C15E3">
        <w:rPr>
          <w:rFonts w:ascii="Times New Roman" w:hAnsi="Times New Roman" w:cs="Times New Roman"/>
          <w:sz w:val="24"/>
          <w:szCs w:val="24"/>
          <w:lang w:val="en-US"/>
        </w:rPr>
        <w:t>and four non-beta-lactam</w:t>
      </w:r>
      <w:r w:rsidR="000851F1" w:rsidRPr="002C15E3">
        <w:rPr>
          <w:rFonts w:ascii="Times New Roman" w:hAnsi="Times New Roman" w:cs="Times New Roman"/>
          <w:sz w:val="24"/>
          <w:szCs w:val="24"/>
          <w:lang w:val="en-US"/>
        </w:rPr>
        <w:t xml:space="preserve"> categories</w:t>
      </w:r>
      <w:r w:rsidR="00400A2D" w:rsidRPr="002C15E3">
        <w:rPr>
          <w:rFonts w:ascii="Times New Roman" w:hAnsi="Times New Roman" w:cs="Times New Roman"/>
          <w:sz w:val="24"/>
          <w:szCs w:val="24"/>
          <w:lang w:val="en-US"/>
        </w:rPr>
        <w:t>)</w:t>
      </w:r>
      <w:r w:rsidR="000F0786" w:rsidRPr="002C15E3">
        <w:rPr>
          <w:rFonts w:ascii="Times New Roman" w:hAnsi="Times New Roman" w:cs="Times New Roman"/>
          <w:sz w:val="24"/>
          <w:szCs w:val="24"/>
          <w:lang w:val="en-US"/>
        </w:rPr>
        <w:t xml:space="preserve"> (</w:t>
      </w:r>
      <w:r w:rsidRPr="002C15E3">
        <w:rPr>
          <w:rFonts w:ascii="Times New Roman" w:hAnsi="Times New Roman" w:cs="Times New Roman"/>
          <w:sz w:val="24"/>
          <w:szCs w:val="24"/>
          <w:lang w:val="en-US"/>
        </w:rPr>
        <w:t>Supplementary</w:t>
      </w:r>
      <w:r w:rsidR="00B976F6" w:rsidRPr="002C15E3">
        <w:rPr>
          <w:rFonts w:ascii="Times New Roman" w:hAnsi="Times New Roman" w:cs="Times New Roman"/>
          <w:sz w:val="24"/>
          <w:szCs w:val="24"/>
          <w:lang w:val="en-US"/>
        </w:rPr>
        <w:t xml:space="preserve"> T</w:t>
      </w:r>
      <w:r w:rsidR="000F0786" w:rsidRPr="002C15E3">
        <w:rPr>
          <w:rFonts w:ascii="Times New Roman" w:hAnsi="Times New Roman" w:cs="Times New Roman"/>
          <w:sz w:val="24"/>
          <w:szCs w:val="24"/>
          <w:lang w:val="en-US"/>
        </w:rPr>
        <w:t xml:space="preserve">able </w:t>
      </w:r>
      <w:r w:rsidR="005E7C81" w:rsidRPr="002C15E3">
        <w:rPr>
          <w:rFonts w:ascii="Times New Roman" w:hAnsi="Times New Roman" w:cs="Times New Roman"/>
          <w:sz w:val="24"/>
          <w:szCs w:val="24"/>
          <w:lang w:val="en-US"/>
        </w:rPr>
        <w:t>S1</w:t>
      </w:r>
      <w:r w:rsidR="000F0786" w:rsidRPr="002C15E3">
        <w:rPr>
          <w:rFonts w:ascii="Times New Roman" w:hAnsi="Times New Roman" w:cs="Times New Roman"/>
          <w:sz w:val="24"/>
          <w:szCs w:val="24"/>
          <w:lang w:val="en-US"/>
        </w:rPr>
        <w:t>)</w:t>
      </w:r>
      <w:r w:rsidR="00FB5CE3" w:rsidRPr="002C15E3">
        <w:rPr>
          <w:rFonts w:ascii="Times New Roman" w:hAnsi="Times New Roman" w:cs="Times New Roman"/>
          <w:sz w:val="24"/>
          <w:szCs w:val="24"/>
          <w:lang w:val="en-US"/>
        </w:rPr>
        <w:t>.</w:t>
      </w:r>
      <w:r w:rsidR="007B5EFE" w:rsidRPr="002C15E3">
        <w:rPr>
          <w:rFonts w:ascii="Times New Roman" w:hAnsi="Times New Roman" w:cs="Times New Roman"/>
          <w:sz w:val="24"/>
          <w:szCs w:val="24"/>
          <w:lang w:val="en-US"/>
        </w:rPr>
        <w:t xml:space="preserve"> MDR, </w:t>
      </w:r>
      <w:r w:rsidR="00FB5CE3" w:rsidRPr="002C15E3">
        <w:rPr>
          <w:rFonts w:ascii="Times New Roman" w:hAnsi="Times New Roman" w:cs="Times New Roman"/>
          <w:sz w:val="24"/>
          <w:szCs w:val="24"/>
          <w:lang w:val="en-US"/>
        </w:rPr>
        <w:t>multidrug-resistant</w:t>
      </w:r>
      <w:r w:rsidR="007B5EFE" w:rsidRPr="002C15E3">
        <w:rPr>
          <w:rFonts w:ascii="Times New Roman" w:hAnsi="Times New Roman" w:cs="Times New Roman"/>
          <w:sz w:val="24"/>
          <w:szCs w:val="24"/>
          <w:lang w:val="en-US"/>
        </w:rPr>
        <w:t xml:space="preserve">; XDR, </w:t>
      </w:r>
      <w:r w:rsidR="00FB5CE3" w:rsidRPr="002C15E3">
        <w:rPr>
          <w:rFonts w:ascii="Times New Roman" w:hAnsi="Times New Roman" w:cs="Times New Roman"/>
          <w:sz w:val="24"/>
          <w:szCs w:val="24"/>
          <w:lang w:val="en-US"/>
        </w:rPr>
        <w:t>extensively drug-resistant</w:t>
      </w:r>
      <w:r w:rsidR="007B5EFE" w:rsidRPr="002C15E3">
        <w:rPr>
          <w:rFonts w:ascii="Times New Roman" w:hAnsi="Times New Roman" w:cs="Times New Roman"/>
          <w:sz w:val="24"/>
          <w:szCs w:val="24"/>
          <w:lang w:val="en-US"/>
        </w:rPr>
        <w:t>.</w:t>
      </w:r>
    </w:p>
    <w:p w14:paraId="340ED095" w14:textId="474DAEB5" w:rsidR="00394271" w:rsidRPr="002C15E3" w:rsidRDefault="00DE0A63"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0A342EFF" wp14:editId="27883B57">
            <wp:extent cx="6179820" cy="6171968"/>
            <wp:effectExtent l="0" t="0" r="0" b="635"/>
            <wp:docPr id="1534821500" name="Bilde 1" descr="Et bilde som inneholder tekst, skjermbilde, diagram,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21500" name="Bilde 1" descr="Et bilde som inneholder tekst, skjermbilde, diagram, Plottdiagram&#10;&#10;KI-generert innhold kan være feil."/>
                    <pic:cNvPicPr/>
                  </pic:nvPicPr>
                  <pic:blipFill>
                    <a:blip r:embed="rId22"/>
                    <a:stretch>
                      <a:fillRect/>
                    </a:stretch>
                  </pic:blipFill>
                  <pic:spPr>
                    <a:xfrm>
                      <a:off x="0" y="0"/>
                      <a:ext cx="6184024" cy="6176166"/>
                    </a:xfrm>
                    <a:prstGeom prst="rect">
                      <a:avLst/>
                    </a:prstGeom>
                  </pic:spPr>
                </pic:pic>
              </a:graphicData>
            </a:graphic>
          </wp:inline>
        </w:drawing>
      </w:r>
    </w:p>
    <w:p w14:paraId="59330100" w14:textId="77777777" w:rsidR="000801B1" w:rsidRPr="002C15E3" w:rsidRDefault="000801B1" w:rsidP="00594292">
      <w:pPr>
        <w:spacing w:before="120" w:after="240" w:line="240" w:lineRule="auto"/>
        <w:contextualSpacing/>
        <w:rPr>
          <w:rFonts w:ascii="Times New Roman" w:hAnsi="Times New Roman" w:cs="Times New Roman"/>
          <w:sz w:val="24"/>
          <w:szCs w:val="24"/>
          <w:lang w:val="en-US"/>
        </w:rPr>
        <w:sectPr w:rsidR="000801B1" w:rsidRPr="002C15E3" w:rsidSect="00594292">
          <w:pgSz w:w="11906" w:h="16838"/>
          <w:pgMar w:top="1140" w:right="1179" w:bottom="1140" w:left="1281" w:header="709" w:footer="709" w:gutter="0"/>
          <w:cols w:space="708"/>
          <w:docGrid w:linePitch="360"/>
        </w:sectPr>
      </w:pPr>
    </w:p>
    <w:p w14:paraId="14AE78A3" w14:textId="476EB28A" w:rsidR="00AF39EA" w:rsidRPr="002C15E3" w:rsidRDefault="00594292" w:rsidP="0029144E">
      <w:pPr>
        <w:spacing w:before="120" w:after="240" w:line="240" w:lineRule="auto"/>
        <w:rPr>
          <w:rFonts w:ascii="Times New Roman" w:hAnsi="Times New Roman" w:cs="Times New Roman"/>
          <w:sz w:val="24"/>
          <w:szCs w:val="24"/>
          <w:lang w:val="en-US"/>
        </w:rPr>
      </w:pPr>
      <w:r w:rsidRPr="002C15E3">
        <w:rPr>
          <w:rFonts w:ascii="Times New Roman" w:hAnsi="Times New Roman" w:cs="Times New Roman"/>
          <w:b/>
          <w:sz w:val="24"/>
          <w:szCs w:val="24"/>
          <w:lang w:val="en-US"/>
        </w:rPr>
        <w:lastRenderedPageBreak/>
        <w:t>Supplementary</w:t>
      </w:r>
      <w:r w:rsidR="004437F2" w:rsidRPr="002C15E3">
        <w:rPr>
          <w:rFonts w:ascii="Times New Roman" w:hAnsi="Times New Roman" w:cs="Times New Roman"/>
          <w:b/>
          <w:sz w:val="24"/>
          <w:szCs w:val="24"/>
          <w:lang w:val="en-US"/>
        </w:rPr>
        <w:t xml:space="preserve"> Figure </w:t>
      </w:r>
      <w:r w:rsidR="00265E53" w:rsidRPr="002C15E3">
        <w:rPr>
          <w:rFonts w:ascii="Times New Roman" w:hAnsi="Times New Roman" w:cs="Times New Roman"/>
          <w:b/>
          <w:sz w:val="24"/>
          <w:szCs w:val="24"/>
          <w:lang w:val="en-US"/>
        </w:rPr>
        <w:t>S</w:t>
      </w:r>
      <w:r w:rsidR="000F68A0" w:rsidRPr="002C15E3">
        <w:rPr>
          <w:rFonts w:ascii="Times New Roman" w:hAnsi="Times New Roman" w:cs="Times New Roman"/>
          <w:b/>
          <w:sz w:val="24"/>
          <w:szCs w:val="24"/>
          <w:lang w:val="en-US"/>
        </w:rPr>
        <w:t>1</w:t>
      </w:r>
      <w:r w:rsidR="00E50655" w:rsidRPr="002C15E3">
        <w:rPr>
          <w:rFonts w:ascii="Times New Roman" w:hAnsi="Times New Roman" w:cs="Times New Roman"/>
          <w:b/>
          <w:sz w:val="24"/>
          <w:szCs w:val="24"/>
          <w:lang w:val="en-US"/>
        </w:rPr>
        <w:t>4</w:t>
      </w:r>
      <w:r w:rsidR="00AF39EA" w:rsidRPr="002C15E3">
        <w:rPr>
          <w:rFonts w:ascii="Times New Roman" w:hAnsi="Times New Roman" w:cs="Times New Roman"/>
          <w:b/>
          <w:sz w:val="24"/>
          <w:szCs w:val="24"/>
          <w:lang w:val="en-US"/>
        </w:rPr>
        <w:t>.</w:t>
      </w:r>
      <w:r w:rsidR="00AF39EA" w:rsidRPr="002C15E3">
        <w:rPr>
          <w:rFonts w:ascii="Times New Roman" w:hAnsi="Times New Roman" w:cs="Times New Roman"/>
          <w:sz w:val="24"/>
          <w:szCs w:val="24"/>
          <w:lang w:val="en-US"/>
        </w:rPr>
        <w:t xml:space="preserve"> </w:t>
      </w:r>
      <w:r w:rsidR="00FA0D2D" w:rsidRPr="002C15E3">
        <w:rPr>
          <w:rFonts w:ascii="Times New Roman" w:hAnsi="Times New Roman" w:cs="Times New Roman"/>
          <w:sz w:val="24"/>
          <w:szCs w:val="24"/>
          <w:lang w:val="en-US"/>
        </w:rPr>
        <w:t>Geographic</w:t>
      </w:r>
      <w:r w:rsidR="000F68A0" w:rsidRPr="002C15E3">
        <w:rPr>
          <w:rFonts w:ascii="Times New Roman" w:hAnsi="Times New Roman" w:cs="Times New Roman"/>
          <w:sz w:val="24"/>
          <w:szCs w:val="24"/>
          <w:lang w:val="en-US"/>
        </w:rPr>
        <w:t>al</w:t>
      </w:r>
      <w:r w:rsidR="00FA0D2D" w:rsidRPr="002C15E3">
        <w:rPr>
          <w:rFonts w:ascii="Times New Roman" w:hAnsi="Times New Roman" w:cs="Times New Roman"/>
          <w:sz w:val="24"/>
          <w:szCs w:val="24"/>
          <w:lang w:val="en-US"/>
        </w:rPr>
        <w:t xml:space="preserve"> distribution and m</w:t>
      </w:r>
      <w:r w:rsidR="004009DC" w:rsidRPr="002C15E3">
        <w:rPr>
          <w:rFonts w:ascii="Times New Roman" w:hAnsi="Times New Roman" w:cs="Times New Roman"/>
          <w:sz w:val="24"/>
          <w:szCs w:val="24"/>
          <w:lang w:val="en-US"/>
        </w:rPr>
        <w:t xml:space="preserve">olecular </w:t>
      </w:r>
      <w:r w:rsidR="00FA0D2D" w:rsidRPr="002C15E3">
        <w:rPr>
          <w:rFonts w:ascii="Times New Roman" w:hAnsi="Times New Roman" w:cs="Times New Roman"/>
          <w:sz w:val="24"/>
          <w:szCs w:val="24"/>
          <w:lang w:val="en-US"/>
        </w:rPr>
        <w:t>characteristics</w:t>
      </w:r>
      <w:r w:rsidR="004009DC" w:rsidRPr="002C15E3">
        <w:rPr>
          <w:rFonts w:ascii="Times New Roman" w:hAnsi="Times New Roman" w:cs="Times New Roman"/>
          <w:sz w:val="24"/>
          <w:szCs w:val="24"/>
          <w:lang w:val="en-US"/>
        </w:rPr>
        <w:t xml:space="preserve"> (LIN9, </w:t>
      </w:r>
      <w:r w:rsidR="003E0EA9" w:rsidRPr="002C15E3">
        <w:rPr>
          <w:rFonts w:ascii="Times New Roman" w:hAnsi="Times New Roman" w:cs="Times New Roman"/>
          <w:sz w:val="24"/>
          <w:szCs w:val="24"/>
          <w:lang w:val="en-US"/>
        </w:rPr>
        <w:t xml:space="preserve">PopPUNK strain, </w:t>
      </w:r>
      <w:r w:rsidR="004009DC" w:rsidRPr="002C15E3">
        <w:rPr>
          <w:rFonts w:ascii="Times New Roman" w:hAnsi="Times New Roman" w:cs="Times New Roman"/>
          <w:sz w:val="24"/>
          <w:szCs w:val="24"/>
          <w:lang w:val="en-US"/>
        </w:rPr>
        <w:t>ST</w:t>
      </w:r>
      <w:r w:rsidR="00FA0D2D" w:rsidRPr="002C15E3">
        <w:rPr>
          <w:rFonts w:ascii="Times New Roman" w:hAnsi="Times New Roman" w:cs="Times New Roman"/>
          <w:sz w:val="24"/>
          <w:szCs w:val="24"/>
          <w:lang w:val="en-US"/>
        </w:rPr>
        <w:t xml:space="preserve"> [</w:t>
      </w:r>
      <w:r w:rsidR="004009DC" w:rsidRPr="002C15E3">
        <w:rPr>
          <w:rFonts w:ascii="Times New Roman" w:hAnsi="Times New Roman" w:cs="Times New Roman"/>
          <w:sz w:val="24"/>
          <w:szCs w:val="24"/>
          <w:lang w:val="en-US"/>
        </w:rPr>
        <w:t>rPBP3 stage</w:t>
      </w:r>
      <w:r w:rsidR="00FA0D2D" w:rsidRPr="002C15E3">
        <w:rPr>
          <w:rFonts w:ascii="Times New Roman" w:hAnsi="Times New Roman" w:cs="Times New Roman"/>
          <w:sz w:val="24"/>
          <w:szCs w:val="24"/>
          <w:lang w:val="en-US"/>
        </w:rPr>
        <w:t>,</w:t>
      </w:r>
      <w:r w:rsidR="00B1071B" w:rsidRPr="002C15E3">
        <w:rPr>
          <w:rFonts w:ascii="Times New Roman" w:hAnsi="Times New Roman" w:cs="Times New Roman"/>
          <w:sz w:val="24"/>
          <w:szCs w:val="24"/>
          <w:lang w:val="en-US"/>
        </w:rPr>
        <w:t xml:space="preserve"> PBP3-</w:t>
      </w:r>
      <w:r w:rsidR="00B1071B" w:rsidRPr="002C15E3">
        <w:rPr>
          <w:rFonts w:ascii="Times New Roman" w:hAnsi="Times New Roman" w:cs="Times New Roman"/>
          <w:i/>
          <w:iCs/>
          <w:sz w:val="24"/>
          <w:szCs w:val="24"/>
          <w:lang w:val="en-US"/>
        </w:rPr>
        <w:t>ftsI</w:t>
      </w:r>
      <w:r w:rsidR="00B1071B" w:rsidRPr="002C15E3">
        <w:rPr>
          <w:rFonts w:ascii="Times New Roman" w:hAnsi="Times New Roman" w:cs="Times New Roman"/>
          <w:sz w:val="24"/>
          <w:szCs w:val="24"/>
          <w:lang w:val="en-US"/>
        </w:rPr>
        <w:t xml:space="preserve"> type</w:t>
      </w:r>
      <w:r w:rsidR="00FA0D2D" w:rsidRPr="002C15E3">
        <w:rPr>
          <w:rFonts w:ascii="Times New Roman" w:hAnsi="Times New Roman" w:cs="Times New Roman"/>
          <w:sz w:val="24"/>
          <w:szCs w:val="24"/>
          <w:lang w:val="en-US"/>
        </w:rPr>
        <w:t>]</w:t>
      </w:r>
      <w:r w:rsidR="004009DC" w:rsidRPr="002C15E3">
        <w:rPr>
          <w:rFonts w:ascii="Times New Roman" w:hAnsi="Times New Roman" w:cs="Times New Roman"/>
          <w:sz w:val="24"/>
          <w:szCs w:val="24"/>
          <w:lang w:val="en-US"/>
        </w:rPr>
        <w:t xml:space="preserve">) </w:t>
      </w:r>
      <w:r w:rsidR="00AF39EA" w:rsidRPr="002C15E3">
        <w:rPr>
          <w:rFonts w:ascii="Times New Roman" w:hAnsi="Times New Roman" w:cs="Times New Roman"/>
          <w:sz w:val="24"/>
          <w:szCs w:val="24"/>
          <w:lang w:val="en-US"/>
        </w:rPr>
        <w:t xml:space="preserve">of clusters with ≥ 4 members. </w:t>
      </w:r>
      <w:r w:rsidR="004009DC" w:rsidRPr="002C15E3">
        <w:rPr>
          <w:rFonts w:ascii="Times New Roman" w:hAnsi="Times New Roman" w:cs="Times New Roman"/>
          <w:sz w:val="24"/>
          <w:szCs w:val="24"/>
          <w:lang w:val="en-US"/>
        </w:rPr>
        <w:t xml:space="preserve">Municipality of residence was used for </w:t>
      </w:r>
      <w:r w:rsidR="00354973" w:rsidRPr="002C15E3">
        <w:rPr>
          <w:rFonts w:ascii="Times New Roman" w:hAnsi="Times New Roman" w:cs="Times New Roman"/>
          <w:sz w:val="24"/>
          <w:szCs w:val="24"/>
          <w:lang w:val="en-US"/>
        </w:rPr>
        <w:t xml:space="preserve">geomapping and </w:t>
      </w:r>
      <w:r w:rsidR="00AF39EA" w:rsidRPr="002C15E3">
        <w:rPr>
          <w:rFonts w:ascii="Times New Roman" w:hAnsi="Times New Roman" w:cs="Times New Roman"/>
          <w:sz w:val="24"/>
          <w:szCs w:val="24"/>
          <w:lang w:val="en-US"/>
        </w:rPr>
        <w:t>assignment to geographical region (</w:t>
      </w:r>
      <w:r w:rsidRPr="002C15E3">
        <w:rPr>
          <w:rFonts w:ascii="Times New Roman" w:hAnsi="Times New Roman" w:cs="Times New Roman"/>
          <w:sz w:val="24"/>
          <w:szCs w:val="24"/>
          <w:lang w:val="en-US"/>
        </w:rPr>
        <w:t>Supplementary</w:t>
      </w:r>
      <w:r w:rsidR="00831819" w:rsidRPr="002C15E3">
        <w:rPr>
          <w:rFonts w:ascii="Times New Roman" w:hAnsi="Times New Roman" w:cs="Times New Roman"/>
          <w:sz w:val="24"/>
          <w:szCs w:val="24"/>
          <w:lang w:val="en-US"/>
        </w:rPr>
        <w:t xml:space="preserve"> </w:t>
      </w:r>
      <w:r w:rsidR="00AF39EA" w:rsidRPr="002C15E3">
        <w:rPr>
          <w:rFonts w:ascii="Times New Roman" w:hAnsi="Times New Roman" w:cs="Times New Roman"/>
          <w:sz w:val="24"/>
          <w:szCs w:val="24"/>
          <w:lang w:val="en-US"/>
        </w:rPr>
        <w:t xml:space="preserve">Figure </w:t>
      </w:r>
      <w:r w:rsidR="00B976F6" w:rsidRPr="002C15E3">
        <w:rPr>
          <w:rFonts w:ascii="Times New Roman" w:hAnsi="Times New Roman" w:cs="Times New Roman"/>
          <w:sz w:val="24"/>
          <w:szCs w:val="24"/>
          <w:lang w:val="en-US"/>
        </w:rPr>
        <w:t>S</w:t>
      </w:r>
      <w:r w:rsidR="007F182C" w:rsidRPr="002C15E3">
        <w:rPr>
          <w:rFonts w:ascii="Times New Roman" w:hAnsi="Times New Roman" w:cs="Times New Roman"/>
          <w:sz w:val="24"/>
          <w:szCs w:val="24"/>
          <w:lang w:val="en-US"/>
        </w:rPr>
        <w:t>2</w:t>
      </w:r>
      <w:r w:rsidR="00AF39EA" w:rsidRPr="002C15E3">
        <w:rPr>
          <w:rFonts w:ascii="Times New Roman" w:hAnsi="Times New Roman" w:cs="Times New Roman"/>
          <w:sz w:val="24"/>
          <w:szCs w:val="24"/>
          <w:lang w:val="en-US"/>
        </w:rPr>
        <w:t>)</w:t>
      </w:r>
      <w:r w:rsidR="004009DC" w:rsidRPr="002C15E3">
        <w:rPr>
          <w:rFonts w:ascii="Times New Roman" w:hAnsi="Times New Roman" w:cs="Times New Roman"/>
          <w:sz w:val="24"/>
          <w:szCs w:val="24"/>
          <w:lang w:val="en-US"/>
        </w:rPr>
        <w:t>.</w:t>
      </w:r>
      <w:r w:rsidR="00AF39EA" w:rsidRPr="002C15E3">
        <w:rPr>
          <w:rFonts w:ascii="Times New Roman" w:hAnsi="Times New Roman" w:cs="Times New Roman"/>
          <w:sz w:val="24"/>
          <w:szCs w:val="24"/>
          <w:lang w:val="en-US"/>
        </w:rPr>
        <w:t xml:space="preserve"> </w:t>
      </w:r>
      <w:r w:rsidR="00FA0D2D" w:rsidRPr="002C15E3">
        <w:rPr>
          <w:rFonts w:ascii="Times New Roman" w:hAnsi="Times New Roman" w:cs="Times New Roman"/>
          <w:sz w:val="24"/>
          <w:szCs w:val="24"/>
          <w:lang w:val="en-US"/>
        </w:rPr>
        <w:t xml:space="preserve">The bottom right tile shows distribution </w:t>
      </w:r>
      <w:r w:rsidR="00F529D4" w:rsidRPr="002C15E3">
        <w:rPr>
          <w:rFonts w:ascii="Times New Roman" w:hAnsi="Times New Roman" w:cs="Times New Roman"/>
          <w:sz w:val="24"/>
          <w:szCs w:val="24"/>
          <w:lang w:val="en-US"/>
        </w:rPr>
        <w:t xml:space="preserve">and characteristics </w:t>
      </w:r>
      <w:r w:rsidR="00FA0D2D" w:rsidRPr="002C15E3">
        <w:rPr>
          <w:rFonts w:ascii="Times New Roman" w:hAnsi="Times New Roman" w:cs="Times New Roman"/>
          <w:sz w:val="24"/>
          <w:szCs w:val="24"/>
          <w:lang w:val="en-US"/>
        </w:rPr>
        <w:t xml:space="preserve">of all </w:t>
      </w:r>
      <w:r w:rsidR="0029144E" w:rsidRPr="002C15E3">
        <w:rPr>
          <w:rFonts w:ascii="Times New Roman" w:hAnsi="Times New Roman" w:cs="Times New Roman"/>
          <w:sz w:val="24"/>
          <w:szCs w:val="24"/>
          <w:lang w:val="en-US"/>
        </w:rPr>
        <w:t xml:space="preserve">included </w:t>
      </w:r>
      <w:r w:rsidR="00FA0D2D" w:rsidRPr="002C15E3">
        <w:rPr>
          <w:rFonts w:ascii="Times New Roman" w:hAnsi="Times New Roman" w:cs="Times New Roman"/>
          <w:sz w:val="24"/>
          <w:szCs w:val="24"/>
          <w:lang w:val="en-US"/>
        </w:rPr>
        <w:t xml:space="preserve">isolates (n=191). </w:t>
      </w:r>
      <w:r w:rsidR="006A3C3A" w:rsidRPr="002C15E3">
        <w:rPr>
          <w:rFonts w:ascii="Times New Roman" w:hAnsi="Times New Roman" w:cs="Times New Roman"/>
          <w:sz w:val="24"/>
          <w:szCs w:val="24"/>
          <w:lang w:val="en-US"/>
        </w:rPr>
        <w:t xml:space="preserve">Cluster colors are the same as in Figure </w:t>
      </w:r>
      <w:r w:rsidR="005E06A1" w:rsidRPr="002C15E3">
        <w:rPr>
          <w:rFonts w:ascii="Times New Roman" w:hAnsi="Times New Roman" w:cs="Times New Roman"/>
          <w:sz w:val="24"/>
          <w:szCs w:val="24"/>
          <w:lang w:val="en-US"/>
        </w:rPr>
        <w:t>4</w:t>
      </w:r>
      <w:r w:rsidR="006A3C3A" w:rsidRPr="002C15E3">
        <w:rPr>
          <w:rFonts w:ascii="Times New Roman" w:hAnsi="Times New Roman" w:cs="Times New Roman"/>
          <w:sz w:val="24"/>
          <w:szCs w:val="24"/>
          <w:lang w:val="en-US"/>
        </w:rPr>
        <w:t xml:space="preserve">, </w:t>
      </w:r>
      <w:r w:rsidR="00367E19" w:rsidRPr="002C15E3">
        <w:rPr>
          <w:rFonts w:ascii="Times New Roman" w:hAnsi="Times New Roman" w:cs="Times New Roman"/>
          <w:sz w:val="24"/>
          <w:szCs w:val="24"/>
          <w:lang w:val="en-US"/>
        </w:rPr>
        <w:t xml:space="preserve">Figure </w:t>
      </w:r>
      <w:r w:rsidR="005E06A1" w:rsidRPr="002C15E3">
        <w:rPr>
          <w:rFonts w:ascii="Times New Roman" w:hAnsi="Times New Roman" w:cs="Times New Roman"/>
          <w:sz w:val="24"/>
          <w:szCs w:val="24"/>
          <w:lang w:val="en-US"/>
        </w:rPr>
        <w:t xml:space="preserve">6, </w:t>
      </w:r>
      <w:r w:rsidR="004F3654" w:rsidRPr="002C15E3">
        <w:rPr>
          <w:rFonts w:ascii="Times New Roman" w:hAnsi="Times New Roman" w:cs="Times New Roman"/>
          <w:sz w:val="24"/>
          <w:szCs w:val="24"/>
          <w:lang w:val="en-US"/>
        </w:rPr>
        <w:t xml:space="preserve">Figure </w:t>
      </w:r>
      <w:r w:rsidR="005E06A1" w:rsidRPr="002C15E3">
        <w:rPr>
          <w:rFonts w:ascii="Times New Roman" w:hAnsi="Times New Roman" w:cs="Times New Roman"/>
          <w:sz w:val="24"/>
          <w:szCs w:val="24"/>
          <w:lang w:val="en-US"/>
        </w:rPr>
        <w:t xml:space="preserve">8, and </w:t>
      </w:r>
      <w:r w:rsidRPr="002C15E3">
        <w:rPr>
          <w:rFonts w:ascii="Times New Roman" w:hAnsi="Times New Roman" w:cs="Times New Roman"/>
          <w:sz w:val="24"/>
          <w:szCs w:val="24"/>
          <w:lang w:val="en-US"/>
        </w:rPr>
        <w:t>Supplementary</w:t>
      </w:r>
      <w:r w:rsidR="005E06A1" w:rsidRPr="002C15E3">
        <w:rPr>
          <w:rFonts w:ascii="Times New Roman" w:hAnsi="Times New Roman" w:cs="Times New Roman"/>
          <w:sz w:val="24"/>
          <w:szCs w:val="24"/>
          <w:lang w:val="en-US"/>
        </w:rPr>
        <w:t xml:space="preserve"> Figure S7</w:t>
      </w:r>
      <w:r w:rsidR="006A3C3A" w:rsidRPr="002C15E3">
        <w:rPr>
          <w:rFonts w:ascii="Times New Roman" w:hAnsi="Times New Roman" w:cs="Times New Roman"/>
          <w:sz w:val="24"/>
          <w:szCs w:val="24"/>
          <w:lang w:val="en-US"/>
        </w:rPr>
        <w:t xml:space="preserve">. </w:t>
      </w:r>
      <w:r w:rsidR="00B25B13" w:rsidRPr="002C15E3">
        <w:rPr>
          <w:rFonts w:ascii="Times New Roman" w:hAnsi="Times New Roman" w:cs="Times New Roman"/>
          <w:sz w:val="24"/>
          <w:szCs w:val="24"/>
          <w:lang w:val="en-US"/>
        </w:rPr>
        <w:t xml:space="preserve">Singletons have transparent nodes. </w:t>
      </w:r>
      <w:r w:rsidR="00AF39EA" w:rsidRPr="002C15E3">
        <w:rPr>
          <w:rFonts w:ascii="Times New Roman" w:hAnsi="Times New Roman" w:cs="Times New Roman"/>
          <w:sz w:val="24"/>
          <w:szCs w:val="24"/>
          <w:lang w:val="en-US"/>
        </w:rPr>
        <w:t>The bar is 300 km.</w:t>
      </w:r>
      <w:r w:rsidR="00FF6254" w:rsidRPr="002C15E3">
        <w:rPr>
          <w:rFonts w:ascii="Times New Roman" w:hAnsi="Times New Roman" w:cs="Times New Roman"/>
          <w:sz w:val="24"/>
          <w:szCs w:val="24"/>
          <w:lang w:val="en-US"/>
        </w:rPr>
        <w:t xml:space="preserve"> </w:t>
      </w:r>
    </w:p>
    <w:p w14:paraId="643EF3DE" w14:textId="797C3557" w:rsidR="00712ACE" w:rsidRPr="002C15E3" w:rsidRDefault="00F529D4" w:rsidP="00594292">
      <w:pPr>
        <w:spacing w:before="120" w:after="240" w:line="240" w:lineRule="auto"/>
        <w:contextualSpacing/>
        <w:rPr>
          <w:rFonts w:ascii="Times New Roman" w:hAnsi="Times New Roman" w:cs="Times New Roman"/>
          <w:sz w:val="24"/>
          <w:szCs w:val="24"/>
          <w:lang w:val="en-US"/>
        </w:rPr>
      </w:pPr>
      <w:r w:rsidRPr="002C15E3">
        <w:rPr>
          <w:rFonts w:ascii="Times New Roman" w:hAnsi="Times New Roman" w:cs="Times New Roman"/>
          <w:sz w:val="24"/>
          <w:szCs w:val="24"/>
          <w:lang w:val="en-US"/>
        </w:rPr>
        <w:drawing>
          <wp:inline distT="0" distB="0" distL="0" distR="0" wp14:anchorId="0BC3EDD6" wp14:editId="7A2CB567">
            <wp:extent cx="9203270" cy="5172075"/>
            <wp:effectExtent l="0" t="0" r="0" b="0"/>
            <wp:docPr id="503165950" name="Bilde 1" descr="Et bilde som inneholder tekst, skjermbilde, Fon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5950" name="Bilde 1" descr="Et bilde som inneholder tekst, skjermbilde, Font, kart&#10;&#10;Automatisk generert beskrivelse"/>
                    <pic:cNvPicPr/>
                  </pic:nvPicPr>
                  <pic:blipFill>
                    <a:blip r:embed="rId23"/>
                    <a:stretch>
                      <a:fillRect/>
                    </a:stretch>
                  </pic:blipFill>
                  <pic:spPr>
                    <a:xfrm>
                      <a:off x="0" y="0"/>
                      <a:ext cx="9218303" cy="5180523"/>
                    </a:xfrm>
                    <a:prstGeom prst="rect">
                      <a:avLst/>
                    </a:prstGeom>
                  </pic:spPr>
                </pic:pic>
              </a:graphicData>
            </a:graphic>
          </wp:inline>
        </w:drawing>
      </w:r>
    </w:p>
    <w:sectPr w:rsidR="00712ACE" w:rsidRPr="002C15E3" w:rsidSect="00594292">
      <w:pgSz w:w="16838" w:h="11906" w:orient="landscape"/>
      <w:pgMar w:top="1140" w:right="1179" w:bottom="1140" w:left="128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7FD6C" w14:textId="77777777" w:rsidR="004A072E" w:rsidRDefault="004A072E" w:rsidP="002F0D60">
      <w:pPr>
        <w:spacing w:after="0" w:line="240" w:lineRule="auto"/>
      </w:pPr>
      <w:r>
        <w:separator/>
      </w:r>
    </w:p>
  </w:endnote>
  <w:endnote w:type="continuationSeparator" w:id="0">
    <w:p w14:paraId="668C6F54" w14:textId="77777777" w:rsidR="004A072E" w:rsidRDefault="004A072E" w:rsidP="002F0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78AEB" w14:textId="77777777" w:rsidR="004A072E" w:rsidRDefault="004A072E" w:rsidP="002F0D60">
      <w:pPr>
        <w:spacing w:after="0" w:line="240" w:lineRule="auto"/>
      </w:pPr>
      <w:r>
        <w:separator/>
      </w:r>
    </w:p>
  </w:footnote>
  <w:footnote w:type="continuationSeparator" w:id="0">
    <w:p w14:paraId="23DF0DC7" w14:textId="77777777" w:rsidR="004A072E" w:rsidRDefault="004A072E" w:rsidP="002F0D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B6D1C"/>
    <w:multiLevelType w:val="hybridMultilevel"/>
    <w:tmpl w:val="2264E2BA"/>
    <w:lvl w:ilvl="0" w:tplc="D0F02912">
      <w:start w:val="209"/>
      <w:numFmt w:val="bullet"/>
      <w:lvlText w:val=""/>
      <w:lvlJc w:val="left"/>
      <w:pPr>
        <w:ind w:left="720" w:hanging="360"/>
      </w:pPr>
      <w:rPr>
        <w:rFonts w:ascii="Wingdings" w:eastAsiaTheme="minorHAnsi" w:hAnsi="Wingdings"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267707A"/>
    <w:multiLevelType w:val="hybridMultilevel"/>
    <w:tmpl w:val="5FA6C1EC"/>
    <w:lvl w:ilvl="0" w:tplc="04140015">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28D82A01"/>
    <w:multiLevelType w:val="hybridMultilevel"/>
    <w:tmpl w:val="9E6ACEC8"/>
    <w:lvl w:ilvl="0" w:tplc="64C2DC6C">
      <w:numFmt w:val="bullet"/>
      <w:lvlText w:val=""/>
      <w:lvlJc w:val="left"/>
      <w:pPr>
        <w:ind w:left="1080" w:hanging="360"/>
      </w:pPr>
      <w:rPr>
        <w:rFonts w:ascii="Wingdings" w:eastAsiaTheme="minorHAnsi" w:hAnsi="Wingdings" w:cstheme="minorHAns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29A429B7"/>
    <w:multiLevelType w:val="hybridMultilevel"/>
    <w:tmpl w:val="BFB04DC6"/>
    <w:lvl w:ilvl="0" w:tplc="2FDC5C5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86C40E5"/>
    <w:multiLevelType w:val="hybridMultilevel"/>
    <w:tmpl w:val="F532069C"/>
    <w:lvl w:ilvl="0" w:tplc="670810C6">
      <w:numFmt w:val="bullet"/>
      <w:lvlText w:val=""/>
      <w:lvlJc w:val="left"/>
      <w:pPr>
        <w:ind w:left="720" w:hanging="360"/>
      </w:pPr>
      <w:rPr>
        <w:rFonts w:ascii="Symbol" w:eastAsiaTheme="minorHAnsi" w:hAnsi="Symbol" w:cstheme="minorHAnsi" w:hint="default"/>
        <w:b/>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A627E4D"/>
    <w:multiLevelType w:val="hybridMultilevel"/>
    <w:tmpl w:val="46D4A346"/>
    <w:lvl w:ilvl="0" w:tplc="F73A2AE6">
      <w:numFmt w:val="decimal"/>
      <w:lvlText w:val="%1"/>
      <w:lvlJc w:val="left"/>
      <w:pPr>
        <w:ind w:left="1080" w:hanging="360"/>
      </w:pPr>
      <w:rPr>
        <w:rFonts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6" w15:restartNumberingAfterBreak="0">
    <w:nsid w:val="3D0A730A"/>
    <w:multiLevelType w:val="hybridMultilevel"/>
    <w:tmpl w:val="690C6E86"/>
    <w:lvl w:ilvl="0" w:tplc="04140015">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53070836"/>
    <w:multiLevelType w:val="hybridMultilevel"/>
    <w:tmpl w:val="3C64386C"/>
    <w:lvl w:ilvl="0" w:tplc="BF3632C6">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8533119"/>
    <w:multiLevelType w:val="hybridMultilevel"/>
    <w:tmpl w:val="A6DCEAE6"/>
    <w:lvl w:ilvl="0" w:tplc="616616CA">
      <w:numFmt w:val="bullet"/>
      <w:lvlText w:val=""/>
      <w:lvlJc w:val="left"/>
      <w:pPr>
        <w:ind w:left="720" w:hanging="360"/>
      </w:pPr>
      <w:rPr>
        <w:rFonts w:ascii="Wingdings" w:eastAsiaTheme="minorHAnsi" w:hAnsi="Wingdings"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7BC6C48"/>
    <w:multiLevelType w:val="hybridMultilevel"/>
    <w:tmpl w:val="7EDE7BDE"/>
    <w:lvl w:ilvl="0" w:tplc="9E3A8B18">
      <w:start w:val="8"/>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B143CFC"/>
    <w:multiLevelType w:val="hybridMultilevel"/>
    <w:tmpl w:val="D7F68C92"/>
    <w:lvl w:ilvl="0" w:tplc="07664002">
      <w:start w:val="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E422208"/>
    <w:multiLevelType w:val="hybridMultilevel"/>
    <w:tmpl w:val="9298624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6D93CFA"/>
    <w:multiLevelType w:val="hybridMultilevel"/>
    <w:tmpl w:val="7110CD6A"/>
    <w:lvl w:ilvl="0" w:tplc="9858E42E">
      <w:start w:val="8"/>
      <w:numFmt w:val="bullet"/>
      <w:lvlText w:val=""/>
      <w:lvlJc w:val="left"/>
      <w:pPr>
        <w:ind w:left="720" w:hanging="360"/>
      </w:pPr>
      <w:rPr>
        <w:rFonts w:ascii="Symbol" w:eastAsiaTheme="minorHAnsi"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908785D"/>
    <w:multiLevelType w:val="hybridMultilevel"/>
    <w:tmpl w:val="A0F0A7AC"/>
    <w:lvl w:ilvl="0" w:tplc="F3D613D8">
      <w:start w:val="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39794780">
    <w:abstractNumId w:val="4"/>
  </w:num>
  <w:num w:numId="2" w16cid:durableId="1554268496">
    <w:abstractNumId w:val="0"/>
  </w:num>
  <w:num w:numId="3" w16cid:durableId="1512337939">
    <w:abstractNumId w:val="8"/>
  </w:num>
  <w:num w:numId="4" w16cid:durableId="1086607458">
    <w:abstractNumId w:val="2"/>
  </w:num>
  <w:num w:numId="5" w16cid:durableId="1600869407">
    <w:abstractNumId w:val="9"/>
  </w:num>
  <w:num w:numId="6" w16cid:durableId="2064479949">
    <w:abstractNumId w:val="12"/>
  </w:num>
  <w:num w:numId="7" w16cid:durableId="1827235873">
    <w:abstractNumId w:val="3"/>
  </w:num>
  <w:num w:numId="8" w16cid:durableId="753625442">
    <w:abstractNumId w:val="11"/>
  </w:num>
  <w:num w:numId="9" w16cid:durableId="161242475">
    <w:abstractNumId w:val="6"/>
  </w:num>
  <w:num w:numId="10" w16cid:durableId="257032473">
    <w:abstractNumId w:val="1"/>
  </w:num>
  <w:num w:numId="11" w16cid:durableId="2121142512">
    <w:abstractNumId w:val="10"/>
  </w:num>
  <w:num w:numId="12" w16cid:durableId="1166289558">
    <w:abstractNumId w:val="13"/>
  </w:num>
  <w:num w:numId="13" w16cid:durableId="696195139">
    <w:abstractNumId w:val="5"/>
  </w:num>
  <w:num w:numId="14" w16cid:durableId="20166142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nb-NO"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nb-NO" w:vendorID="64" w:dllVersion="0" w:nlCheck="1" w:checkStyle="0"/>
  <w:activeWritingStyle w:appName="MSWord" w:lang="en-GB"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C78"/>
    <w:rsid w:val="00000217"/>
    <w:rsid w:val="00001B75"/>
    <w:rsid w:val="00004374"/>
    <w:rsid w:val="00004ED6"/>
    <w:rsid w:val="00005F7E"/>
    <w:rsid w:val="0000745A"/>
    <w:rsid w:val="00010A07"/>
    <w:rsid w:val="000123FC"/>
    <w:rsid w:val="000125F9"/>
    <w:rsid w:val="0001297A"/>
    <w:rsid w:val="0001320A"/>
    <w:rsid w:val="000152B9"/>
    <w:rsid w:val="000164AA"/>
    <w:rsid w:val="00017280"/>
    <w:rsid w:val="00017A92"/>
    <w:rsid w:val="000202FD"/>
    <w:rsid w:val="000246C8"/>
    <w:rsid w:val="000248D0"/>
    <w:rsid w:val="00025DA0"/>
    <w:rsid w:val="000328EF"/>
    <w:rsid w:val="0003395C"/>
    <w:rsid w:val="00033B22"/>
    <w:rsid w:val="000346EF"/>
    <w:rsid w:val="000352C9"/>
    <w:rsid w:val="00035B2F"/>
    <w:rsid w:val="000361B6"/>
    <w:rsid w:val="000362C4"/>
    <w:rsid w:val="00036FF1"/>
    <w:rsid w:val="00037439"/>
    <w:rsid w:val="0003793A"/>
    <w:rsid w:val="00037C40"/>
    <w:rsid w:val="0004026B"/>
    <w:rsid w:val="000429D6"/>
    <w:rsid w:val="000444E4"/>
    <w:rsid w:val="00045817"/>
    <w:rsid w:val="00047905"/>
    <w:rsid w:val="0005021E"/>
    <w:rsid w:val="00050E63"/>
    <w:rsid w:val="0005194E"/>
    <w:rsid w:val="00054353"/>
    <w:rsid w:val="0005542E"/>
    <w:rsid w:val="00056C31"/>
    <w:rsid w:val="00056D80"/>
    <w:rsid w:val="00056F2F"/>
    <w:rsid w:val="00060A69"/>
    <w:rsid w:val="000615C8"/>
    <w:rsid w:val="00064B3D"/>
    <w:rsid w:val="00065221"/>
    <w:rsid w:val="000659BF"/>
    <w:rsid w:val="00065BF9"/>
    <w:rsid w:val="0007118A"/>
    <w:rsid w:val="00073159"/>
    <w:rsid w:val="00074A2E"/>
    <w:rsid w:val="00074FD8"/>
    <w:rsid w:val="000765D7"/>
    <w:rsid w:val="0007663C"/>
    <w:rsid w:val="0007691E"/>
    <w:rsid w:val="00077382"/>
    <w:rsid w:val="000801B1"/>
    <w:rsid w:val="0008041E"/>
    <w:rsid w:val="00081CAA"/>
    <w:rsid w:val="00081F2F"/>
    <w:rsid w:val="000820B3"/>
    <w:rsid w:val="00083E62"/>
    <w:rsid w:val="00085107"/>
    <w:rsid w:val="000851F1"/>
    <w:rsid w:val="00085883"/>
    <w:rsid w:val="00085D6D"/>
    <w:rsid w:val="000869A8"/>
    <w:rsid w:val="00087F88"/>
    <w:rsid w:val="000907EA"/>
    <w:rsid w:val="00090AA1"/>
    <w:rsid w:val="0009102B"/>
    <w:rsid w:val="00091A71"/>
    <w:rsid w:val="00091ABD"/>
    <w:rsid w:val="00091F34"/>
    <w:rsid w:val="00092F5C"/>
    <w:rsid w:val="00093C08"/>
    <w:rsid w:val="00093F70"/>
    <w:rsid w:val="0009454D"/>
    <w:rsid w:val="00094623"/>
    <w:rsid w:val="000954BC"/>
    <w:rsid w:val="00095637"/>
    <w:rsid w:val="00096CE4"/>
    <w:rsid w:val="00097D9C"/>
    <w:rsid w:val="000A199E"/>
    <w:rsid w:val="000A31FA"/>
    <w:rsid w:val="000A3793"/>
    <w:rsid w:val="000A3D6E"/>
    <w:rsid w:val="000A5449"/>
    <w:rsid w:val="000A5DD8"/>
    <w:rsid w:val="000A6B25"/>
    <w:rsid w:val="000A6C47"/>
    <w:rsid w:val="000A7991"/>
    <w:rsid w:val="000B067D"/>
    <w:rsid w:val="000B2193"/>
    <w:rsid w:val="000B6009"/>
    <w:rsid w:val="000B76A3"/>
    <w:rsid w:val="000B7ACA"/>
    <w:rsid w:val="000C027D"/>
    <w:rsid w:val="000C0455"/>
    <w:rsid w:val="000C45FA"/>
    <w:rsid w:val="000C4F73"/>
    <w:rsid w:val="000C58B1"/>
    <w:rsid w:val="000C6A3C"/>
    <w:rsid w:val="000C6F41"/>
    <w:rsid w:val="000C722F"/>
    <w:rsid w:val="000C785D"/>
    <w:rsid w:val="000D00D4"/>
    <w:rsid w:val="000D0E80"/>
    <w:rsid w:val="000D17F9"/>
    <w:rsid w:val="000D3E3D"/>
    <w:rsid w:val="000D4BC0"/>
    <w:rsid w:val="000D6A00"/>
    <w:rsid w:val="000D7583"/>
    <w:rsid w:val="000D7A27"/>
    <w:rsid w:val="000E145B"/>
    <w:rsid w:val="000E17DC"/>
    <w:rsid w:val="000E1F2B"/>
    <w:rsid w:val="000E1FC9"/>
    <w:rsid w:val="000E3582"/>
    <w:rsid w:val="000E3C52"/>
    <w:rsid w:val="000E425E"/>
    <w:rsid w:val="000E45B7"/>
    <w:rsid w:val="000E74CB"/>
    <w:rsid w:val="000E7A88"/>
    <w:rsid w:val="000F0786"/>
    <w:rsid w:val="000F194F"/>
    <w:rsid w:val="000F1A45"/>
    <w:rsid w:val="000F33C3"/>
    <w:rsid w:val="000F423A"/>
    <w:rsid w:val="000F52D8"/>
    <w:rsid w:val="000F54F3"/>
    <w:rsid w:val="000F68A0"/>
    <w:rsid w:val="000F7172"/>
    <w:rsid w:val="000F7E40"/>
    <w:rsid w:val="00100B63"/>
    <w:rsid w:val="00100DA8"/>
    <w:rsid w:val="00101D1A"/>
    <w:rsid w:val="00101D78"/>
    <w:rsid w:val="00101ED3"/>
    <w:rsid w:val="001022A3"/>
    <w:rsid w:val="00102600"/>
    <w:rsid w:val="00102803"/>
    <w:rsid w:val="00103A99"/>
    <w:rsid w:val="00106203"/>
    <w:rsid w:val="00106479"/>
    <w:rsid w:val="0010684C"/>
    <w:rsid w:val="00106C8B"/>
    <w:rsid w:val="0011090F"/>
    <w:rsid w:val="001118BB"/>
    <w:rsid w:val="00111B71"/>
    <w:rsid w:val="00112DCD"/>
    <w:rsid w:val="00112ED5"/>
    <w:rsid w:val="001139F1"/>
    <w:rsid w:val="001158FF"/>
    <w:rsid w:val="00116385"/>
    <w:rsid w:val="00117939"/>
    <w:rsid w:val="00117A9A"/>
    <w:rsid w:val="00117F9E"/>
    <w:rsid w:val="001209D3"/>
    <w:rsid w:val="00122024"/>
    <w:rsid w:val="001227B6"/>
    <w:rsid w:val="00123804"/>
    <w:rsid w:val="001239FA"/>
    <w:rsid w:val="001246DA"/>
    <w:rsid w:val="00124B68"/>
    <w:rsid w:val="0012535D"/>
    <w:rsid w:val="00125AB1"/>
    <w:rsid w:val="00125F39"/>
    <w:rsid w:val="0012705E"/>
    <w:rsid w:val="00127C8B"/>
    <w:rsid w:val="00131D6A"/>
    <w:rsid w:val="0013317F"/>
    <w:rsid w:val="001334D5"/>
    <w:rsid w:val="00133DED"/>
    <w:rsid w:val="00134AF7"/>
    <w:rsid w:val="00134B60"/>
    <w:rsid w:val="00134CA6"/>
    <w:rsid w:val="00135052"/>
    <w:rsid w:val="00135673"/>
    <w:rsid w:val="00136518"/>
    <w:rsid w:val="00136916"/>
    <w:rsid w:val="001372B7"/>
    <w:rsid w:val="00137DAE"/>
    <w:rsid w:val="0014081E"/>
    <w:rsid w:val="00142080"/>
    <w:rsid w:val="001420C8"/>
    <w:rsid w:val="00142365"/>
    <w:rsid w:val="00142666"/>
    <w:rsid w:val="001428DB"/>
    <w:rsid w:val="001439F0"/>
    <w:rsid w:val="001440D4"/>
    <w:rsid w:val="00144C94"/>
    <w:rsid w:val="00145108"/>
    <w:rsid w:val="0014546C"/>
    <w:rsid w:val="0014656E"/>
    <w:rsid w:val="001470C0"/>
    <w:rsid w:val="001474F8"/>
    <w:rsid w:val="0015014B"/>
    <w:rsid w:val="001501DE"/>
    <w:rsid w:val="00153B75"/>
    <w:rsid w:val="001542D3"/>
    <w:rsid w:val="0015480C"/>
    <w:rsid w:val="001558B6"/>
    <w:rsid w:val="00156029"/>
    <w:rsid w:val="00156607"/>
    <w:rsid w:val="00156700"/>
    <w:rsid w:val="00157879"/>
    <w:rsid w:val="00157C03"/>
    <w:rsid w:val="0016085D"/>
    <w:rsid w:val="0016116B"/>
    <w:rsid w:val="0016220E"/>
    <w:rsid w:val="00163ECD"/>
    <w:rsid w:val="00164AF1"/>
    <w:rsid w:val="00165071"/>
    <w:rsid w:val="001657F5"/>
    <w:rsid w:val="0016599A"/>
    <w:rsid w:val="001670C3"/>
    <w:rsid w:val="001679F0"/>
    <w:rsid w:val="001709D5"/>
    <w:rsid w:val="001712B7"/>
    <w:rsid w:val="001718B0"/>
    <w:rsid w:val="00173525"/>
    <w:rsid w:val="001741B5"/>
    <w:rsid w:val="00174A60"/>
    <w:rsid w:val="00174D41"/>
    <w:rsid w:val="001753CE"/>
    <w:rsid w:val="00175547"/>
    <w:rsid w:val="00175CF9"/>
    <w:rsid w:val="00176661"/>
    <w:rsid w:val="001776C7"/>
    <w:rsid w:val="00180223"/>
    <w:rsid w:val="0018248D"/>
    <w:rsid w:val="001830BC"/>
    <w:rsid w:val="001844D5"/>
    <w:rsid w:val="001845D5"/>
    <w:rsid w:val="00185622"/>
    <w:rsid w:val="00185A62"/>
    <w:rsid w:val="00185A7F"/>
    <w:rsid w:val="00185F84"/>
    <w:rsid w:val="0019071A"/>
    <w:rsid w:val="00190A18"/>
    <w:rsid w:val="00190B0B"/>
    <w:rsid w:val="0019133F"/>
    <w:rsid w:val="00192409"/>
    <w:rsid w:val="001928A0"/>
    <w:rsid w:val="0019798E"/>
    <w:rsid w:val="00197B5B"/>
    <w:rsid w:val="00197F53"/>
    <w:rsid w:val="001A1ABA"/>
    <w:rsid w:val="001A23B9"/>
    <w:rsid w:val="001A3056"/>
    <w:rsid w:val="001A317B"/>
    <w:rsid w:val="001A3657"/>
    <w:rsid w:val="001A64F6"/>
    <w:rsid w:val="001B090A"/>
    <w:rsid w:val="001B1A7A"/>
    <w:rsid w:val="001B25DC"/>
    <w:rsid w:val="001B2D5E"/>
    <w:rsid w:val="001B44FF"/>
    <w:rsid w:val="001B58BC"/>
    <w:rsid w:val="001B5D13"/>
    <w:rsid w:val="001B7E07"/>
    <w:rsid w:val="001C13D4"/>
    <w:rsid w:val="001C2EC8"/>
    <w:rsid w:val="001C4446"/>
    <w:rsid w:val="001C4614"/>
    <w:rsid w:val="001C4A4E"/>
    <w:rsid w:val="001C52AC"/>
    <w:rsid w:val="001C5EEA"/>
    <w:rsid w:val="001C693E"/>
    <w:rsid w:val="001C699A"/>
    <w:rsid w:val="001C6B17"/>
    <w:rsid w:val="001C6D65"/>
    <w:rsid w:val="001C6F21"/>
    <w:rsid w:val="001C7993"/>
    <w:rsid w:val="001D061C"/>
    <w:rsid w:val="001D1478"/>
    <w:rsid w:val="001D1495"/>
    <w:rsid w:val="001D162D"/>
    <w:rsid w:val="001D1F74"/>
    <w:rsid w:val="001D20FD"/>
    <w:rsid w:val="001D4B73"/>
    <w:rsid w:val="001D66CD"/>
    <w:rsid w:val="001E0148"/>
    <w:rsid w:val="001E03DD"/>
    <w:rsid w:val="001E067B"/>
    <w:rsid w:val="001E098B"/>
    <w:rsid w:val="001E1C88"/>
    <w:rsid w:val="001E250F"/>
    <w:rsid w:val="001E2EDE"/>
    <w:rsid w:val="001E3004"/>
    <w:rsid w:val="001E3F3E"/>
    <w:rsid w:val="001E438F"/>
    <w:rsid w:val="001E4EBE"/>
    <w:rsid w:val="001E533E"/>
    <w:rsid w:val="001E5C5D"/>
    <w:rsid w:val="001E5E40"/>
    <w:rsid w:val="001F2B6D"/>
    <w:rsid w:val="001F3167"/>
    <w:rsid w:val="001F3649"/>
    <w:rsid w:val="001F4BFA"/>
    <w:rsid w:val="001F53D7"/>
    <w:rsid w:val="001F5D66"/>
    <w:rsid w:val="001F5E01"/>
    <w:rsid w:val="001F5F98"/>
    <w:rsid w:val="001F6F4B"/>
    <w:rsid w:val="001F7938"/>
    <w:rsid w:val="0020087D"/>
    <w:rsid w:val="00201AF1"/>
    <w:rsid w:val="00203074"/>
    <w:rsid w:val="00205A1C"/>
    <w:rsid w:val="00205C9E"/>
    <w:rsid w:val="00206148"/>
    <w:rsid w:val="002068ED"/>
    <w:rsid w:val="00206CA0"/>
    <w:rsid w:val="00207FA0"/>
    <w:rsid w:val="00207FAC"/>
    <w:rsid w:val="00210AB2"/>
    <w:rsid w:val="00211DE4"/>
    <w:rsid w:val="0021370F"/>
    <w:rsid w:val="0021407E"/>
    <w:rsid w:val="00214400"/>
    <w:rsid w:val="002147BC"/>
    <w:rsid w:val="00214F2B"/>
    <w:rsid w:val="002157AD"/>
    <w:rsid w:val="00217ABC"/>
    <w:rsid w:val="00220362"/>
    <w:rsid w:val="002209BF"/>
    <w:rsid w:val="00220C15"/>
    <w:rsid w:val="00221612"/>
    <w:rsid w:val="0022169A"/>
    <w:rsid w:val="00221B55"/>
    <w:rsid w:val="00223347"/>
    <w:rsid w:val="0022360B"/>
    <w:rsid w:val="00224515"/>
    <w:rsid w:val="00224AC1"/>
    <w:rsid w:val="002258A1"/>
    <w:rsid w:val="00225DCE"/>
    <w:rsid w:val="00232DE6"/>
    <w:rsid w:val="002332DF"/>
    <w:rsid w:val="00233E8B"/>
    <w:rsid w:val="00233F58"/>
    <w:rsid w:val="002340BA"/>
    <w:rsid w:val="00234406"/>
    <w:rsid w:val="002405C9"/>
    <w:rsid w:val="0024071B"/>
    <w:rsid w:val="00241315"/>
    <w:rsid w:val="00242593"/>
    <w:rsid w:val="0024506E"/>
    <w:rsid w:val="00245603"/>
    <w:rsid w:val="002457FB"/>
    <w:rsid w:val="0024750B"/>
    <w:rsid w:val="00251089"/>
    <w:rsid w:val="002515DC"/>
    <w:rsid w:val="002523A4"/>
    <w:rsid w:val="002530AC"/>
    <w:rsid w:val="00254040"/>
    <w:rsid w:val="002568F5"/>
    <w:rsid w:val="00257ACE"/>
    <w:rsid w:val="00257D8F"/>
    <w:rsid w:val="0026163B"/>
    <w:rsid w:val="00262266"/>
    <w:rsid w:val="0026346D"/>
    <w:rsid w:val="00263630"/>
    <w:rsid w:val="00264261"/>
    <w:rsid w:val="00264F08"/>
    <w:rsid w:val="002651BB"/>
    <w:rsid w:val="00265D82"/>
    <w:rsid w:val="00265E53"/>
    <w:rsid w:val="002663B6"/>
    <w:rsid w:val="00266568"/>
    <w:rsid w:val="00266742"/>
    <w:rsid w:val="00267C29"/>
    <w:rsid w:val="00271073"/>
    <w:rsid w:val="002710EA"/>
    <w:rsid w:val="002729F8"/>
    <w:rsid w:val="0027388A"/>
    <w:rsid w:val="002760B0"/>
    <w:rsid w:val="00276381"/>
    <w:rsid w:val="00276399"/>
    <w:rsid w:val="002774CF"/>
    <w:rsid w:val="0027779F"/>
    <w:rsid w:val="00280BB4"/>
    <w:rsid w:val="0028140C"/>
    <w:rsid w:val="002814FB"/>
    <w:rsid w:val="0028195A"/>
    <w:rsid w:val="002820BC"/>
    <w:rsid w:val="002835C1"/>
    <w:rsid w:val="00283954"/>
    <w:rsid w:val="00284BA7"/>
    <w:rsid w:val="00286AE7"/>
    <w:rsid w:val="002870D7"/>
    <w:rsid w:val="002900AA"/>
    <w:rsid w:val="00290A4C"/>
    <w:rsid w:val="00290B7F"/>
    <w:rsid w:val="00290FB7"/>
    <w:rsid w:val="0029144E"/>
    <w:rsid w:val="00293427"/>
    <w:rsid w:val="00294D33"/>
    <w:rsid w:val="00296459"/>
    <w:rsid w:val="0029732D"/>
    <w:rsid w:val="00297666"/>
    <w:rsid w:val="00297AD6"/>
    <w:rsid w:val="002A01BC"/>
    <w:rsid w:val="002A27A4"/>
    <w:rsid w:val="002A348D"/>
    <w:rsid w:val="002A3903"/>
    <w:rsid w:val="002A3D60"/>
    <w:rsid w:val="002A411C"/>
    <w:rsid w:val="002A48B7"/>
    <w:rsid w:val="002A5543"/>
    <w:rsid w:val="002A57A2"/>
    <w:rsid w:val="002A6E90"/>
    <w:rsid w:val="002B0248"/>
    <w:rsid w:val="002B17D3"/>
    <w:rsid w:val="002B28D3"/>
    <w:rsid w:val="002B3526"/>
    <w:rsid w:val="002B3952"/>
    <w:rsid w:val="002B3BDC"/>
    <w:rsid w:val="002B42FB"/>
    <w:rsid w:val="002B5594"/>
    <w:rsid w:val="002B562E"/>
    <w:rsid w:val="002B5810"/>
    <w:rsid w:val="002B615A"/>
    <w:rsid w:val="002B78A6"/>
    <w:rsid w:val="002C0549"/>
    <w:rsid w:val="002C0AB9"/>
    <w:rsid w:val="002C0B44"/>
    <w:rsid w:val="002C15E3"/>
    <w:rsid w:val="002C1C13"/>
    <w:rsid w:val="002C2019"/>
    <w:rsid w:val="002C20C1"/>
    <w:rsid w:val="002C27C9"/>
    <w:rsid w:val="002C285A"/>
    <w:rsid w:val="002C3CD3"/>
    <w:rsid w:val="002C5022"/>
    <w:rsid w:val="002C6468"/>
    <w:rsid w:val="002D21AD"/>
    <w:rsid w:val="002D560E"/>
    <w:rsid w:val="002E0711"/>
    <w:rsid w:val="002E0844"/>
    <w:rsid w:val="002E0A2E"/>
    <w:rsid w:val="002E0B6B"/>
    <w:rsid w:val="002E2EFD"/>
    <w:rsid w:val="002E3373"/>
    <w:rsid w:val="002E33F7"/>
    <w:rsid w:val="002E4222"/>
    <w:rsid w:val="002E4C86"/>
    <w:rsid w:val="002E5572"/>
    <w:rsid w:val="002E6BCE"/>
    <w:rsid w:val="002E7465"/>
    <w:rsid w:val="002E767A"/>
    <w:rsid w:val="002F0B03"/>
    <w:rsid w:val="002F0D60"/>
    <w:rsid w:val="002F129F"/>
    <w:rsid w:val="002F1E7F"/>
    <w:rsid w:val="002F2415"/>
    <w:rsid w:val="002F2981"/>
    <w:rsid w:val="002F338A"/>
    <w:rsid w:val="002F34B7"/>
    <w:rsid w:val="002F4A60"/>
    <w:rsid w:val="002F4C04"/>
    <w:rsid w:val="002F4DFC"/>
    <w:rsid w:val="002F5809"/>
    <w:rsid w:val="002F5F57"/>
    <w:rsid w:val="002F6DE9"/>
    <w:rsid w:val="002F7971"/>
    <w:rsid w:val="003010DB"/>
    <w:rsid w:val="0030119A"/>
    <w:rsid w:val="003012F1"/>
    <w:rsid w:val="00302578"/>
    <w:rsid w:val="003028B7"/>
    <w:rsid w:val="003047BB"/>
    <w:rsid w:val="00304BE8"/>
    <w:rsid w:val="00305575"/>
    <w:rsid w:val="00305C43"/>
    <w:rsid w:val="00307991"/>
    <w:rsid w:val="00310AB3"/>
    <w:rsid w:val="00313316"/>
    <w:rsid w:val="00313615"/>
    <w:rsid w:val="00313630"/>
    <w:rsid w:val="00314787"/>
    <w:rsid w:val="0031545D"/>
    <w:rsid w:val="00315946"/>
    <w:rsid w:val="003159B4"/>
    <w:rsid w:val="003167D3"/>
    <w:rsid w:val="0032052F"/>
    <w:rsid w:val="00320A80"/>
    <w:rsid w:val="0032274B"/>
    <w:rsid w:val="00323338"/>
    <w:rsid w:val="003270AE"/>
    <w:rsid w:val="00327374"/>
    <w:rsid w:val="003278A2"/>
    <w:rsid w:val="00327DEC"/>
    <w:rsid w:val="00330994"/>
    <w:rsid w:val="00331105"/>
    <w:rsid w:val="003315D3"/>
    <w:rsid w:val="0033243D"/>
    <w:rsid w:val="00332909"/>
    <w:rsid w:val="0033340E"/>
    <w:rsid w:val="00333DE0"/>
    <w:rsid w:val="00334636"/>
    <w:rsid w:val="00336003"/>
    <w:rsid w:val="00337398"/>
    <w:rsid w:val="00337BE0"/>
    <w:rsid w:val="00341BAE"/>
    <w:rsid w:val="00343A0F"/>
    <w:rsid w:val="00343AA0"/>
    <w:rsid w:val="00344647"/>
    <w:rsid w:val="00346E6C"/>
    <w:rsid w:val="00347AD2"/>
    <w:rsid w:val="00347D93"/>
    <w:rsid w:val="00351212"/>
    <w:rsid w:val="00351A35"/>
    <w:rsid w:val="00352A5B"/>
    <w:rsid w:val="00353706"/>
    <w:rsid w:val="0035465C"/>
    <w:rsid w:val="00354973"/>
    <w:rsid w:val="00354A19"/>
    <w:rsid w:val="00354C67"/>
    <w:rsid w:val="003553D4"/>
    <w:rsid w:val="0035587F"/>
    <w:rsid w:val="00356C66"/>
    <w:rsid w:val="003605D3"/>
    <w:rsid w:val="00360650"/>
    <w:rsid w:val="00363AF6"/>
    <w:rsid w:val="003655AC"/>
    <w:rsid w:val="00366AF6"/>
    <w:rsid w:val="00366F1B"/>
    <w:rsid w:val="00367524"/>
    <w:rsid w:val="00367822"/>
    <w:rsid w:val="00367ADA"/>
    <w:rsid w:val="00367E19"/>
    <w:rsid w:val="0037150F"/>
    <w:rsid w:val="00371E46"/>
    <w:rsid w:val="00371F48"/>
    <w:rsid w:val="00372994"/>
    <w:rsid w:val="00372A9E"/>
    <w:rsid w:val="00374E1A"/>
    <w:rsid w:val="0037575E"/>
    <w:rsid w:val="0037682A"/>
    <w:rsid w:val="00376AF6"/>
    <w:rsid w:val="0037738B"/>
    <w:rsid w:val="00377A08"/>
    <w:rsid w:val="00377EB8"/>
    <w:rsid w:val="00380D8E"/>
    <w:rsid w:val="00381369"/>
    <w:rsid w:val="00381825"/>
    <w:rsid w:val="00383AD6"/>
    <w:rsid w:val="00383EAE"/>
    <w:rsid w:val="00383F2E"/>
    <w:rsid w:val="00386E7E"/>
    <w:rsid w:val="00387AAD"/>
    <w:rsid w:val="00390BE5"/>
    <w:rsid w:val="00391FDF"/>
    <w:rsid w:val="00392481"/>
    <w:rsid w:val="003927A3"/>
    <w:rsid w:val="00392B45"/>
    <w:rsid w:val="00392C9A"/>
    <w:rsid w:val="00393DDA"/>
    <w:rsid w:val="00393F5F"/>
    <w:rsid w:val="00394271"/>
    <w:rsid w:val="003967CB"/>
    <w:rsid w:val="00396ECD"/>
    <w:rsid w:val="003A03BC"/>
    <w:rsid w:val="003A04B5"/>
    <w:rsid w:val="003A09CC"/>
    <w:rsid w:val="003A1B28"/>
    <w:rsid w:val="003A1BAF"/>
    <w:rsid w:val="003A1F79"/>
    <w:rsid w:val="003A4793"/>
    <w:rsid w:val="003A535D"/>
    <w:rsid w:val="003A58F5"/>
    <w:rsid w:val="003A5DF6"/>
    <w:rsid w:val="003A6403"/>
    <w:rsid w:val="003A6874"/>
    <w:rsid w:val="003A700E"/>
    <w:rsid w:val="003A7777"/>
    <w:rsid w:val="003B2181"/>
    <w:rsid w:val="003B2881"/>
    <w:rsid w:val="003B2FC2"/>
    <w:rsid w:val="003B36DD"/>
    <w:rsid w:val="003B4D61"/>
    <w:rsid w:val="003B60F4"/>
    <w:rsid w:val="003B69E6"/>
    <w:rsid w:val="003B7489"/>
    <w:rsid w:val="003C0782"/>
    <w:rsid w:val="003C0E56"/>
    <w:rsid w:val="003C1073"/>
    <w:rsid w:val="003C1A77"/>
    <w:rsid w:val="003C299F"/>
    <w:rsid w:val="003C3AD5"/>
    <w:rsid w:val="003C3F98"/>
    <w:rsid w:val="003C43F8"/>
    <w:rsid w:val="003C58A5"/>
    <w:rsid w:val="003C5E8C"/>
    <w:rsid w:val="003C663D"/>
    <w:rsid w:val="003C6D50"/>
    <w:rsid w:val="003C72A8"/>
    <w:rsid w:val="003C74D6"/>
    <w:rsid w:val="003D0B8B"/>
    <w:rsid w:val="003D2920"/>
    <w:rsid w:val="003D3538"/>
    <w:rsid w:val="003D3D42"/>
    <w:rsid w:val="003D4C70"/>
    <w:rsid w:val="003D5759"/>
    <w:rsid w:val="003D6760"/>
    <w:rsid w:val="003D6941"/>
    <w:rsid w:val="003E0EA9"/>
    <w:rsid w:val="003E1FEC"/>
    <w:rsid w:val="003E2BBE"/>
    <w:rsid w:val="003E3672"/>
    <w:rsid w:val="003E3ADE"/>
    <w:rsid w:val="003E3DB9"/>
    <w:rsid w:val="003E4B2D"/>
    <w:rsid w:val="003E561C"/>
    <w:rsid w:val="003E58B2"/>
    <w:rsid w:val="003E6276"/>
    <w:rsid w:val="003E76B4"/>
    <w:rsid w:val="003F065A"/>
    <w:rsid w:val="003F0B0C"/>
    <w:rsid w:val="003F2E73"/>
    <w:rsid w:val="003F345D"/>
    <w:rsid w:val="003F3498"/>
    <w:rsid w:val="003F43F2"/>
    <w:rsid w:val="003F5770"/>
    <w:rsid w:val="003F5F74"/>
    <w:rsid w:val="003F6946"/>
    <w:rsid w:val="003F6E8E"/>
    <w:rsid w:val="004009DC"/>
    <w:rsid w:val="00400A2D"/>
    <w:rsid w:val="00401341"/>
    <w:rsid w:val="004014F9"/>
    <w:rsid w:val="00402044"/>
    <w:rsid w:val="00402063"/>
    <w:rsid w:val="00402991"/>
    <w:rsid w:val="00402A76"/>
    <w:rsid w:val="00402B20"/>
    <w:rsid w:val="00403490"/>
    <w:rsid w:val="004036CA"/>
    <w:rsid w:val="00406122"/>
    <w:rsid w:val="00406BB2"/>
    <w:rsid w:val="00406E4C"/>
    <w:rsid w:val="00407A31"/>
    <w:rsid w:val="004105F3"/>
    <w:rsid w:val="00411049"/>
    <w:rsid w:val="00412A4A"/>
    <w:rsid w:val="00412E6A"/>
    <w:rsid w:val="00412EB9"/>
    <w:rsid w:val="00413418"/>
    <w:rsid w:val="0041353C"/>
    <w:rsid w:val="00413690"/>
    <w:rsid w:val="004148B5"/>
    <w:rsid w:val="00414F30"/>
    <w:rsid w:val="0041546E"/>
    <w:rsid w:val="0041645E"/>
    <w:rsid w:val="004166A3"/>
    <w:rsid w:val="00417893"/>
    <w:rsid w:val="00420066"/>
    <w:rsid w:val="00421440"/>
    <w:rsid w:val="004216AF"/>
    <w:rsid w:val="0042175A"/>
    <w:rsid w:val="00422C42"/>
    <w:rsid w:val="00423C26"/>
    <w:rsid w:val="00424084"/>
    <w:rsid w:val="00425D19"/>
    <w:rsid w:val="00427EF9"/>
    <w:rsid w:val="004314E8"/>
    <w:rsid w:val="00431652"/>
    <w:rsid w:val="00433ED7"/>
    <w:rsid w:val="00434085"/>
    <w:rsid w:val="004355D1"/>
    <w:rsid w:val="0043651E"/>
    <w:rsid w:val="00440268"/>
    <w:rsid w:val="00440AC1"/>
    <w:rsid w:val="004419EA"/>
    <w:rsid w:val="00442247"/>
    <w:rsid w:val="00442317"/>
    <w:rsid w:val="004424B9"/>
    <w:rsid w:val="00442A87"/>
    <w:rsid w:val="00442B40"/>
    <w:rsid w:val="004430AC"/>
    <w:rsid w:val="004437F2"/>
    <w:rsid w:val="00444712"/>
    <w:rsid w:val="00444910"/>
    <w:rsid w:val="004459F2"/>
    <w:rsid w:val="0044676D"/>
    <w:rsid w:val="004469A4"/>
    <w:rsid w:val="00446F3B"/>
    <w:rsid w:val="00447154"/>
    <w:rsid w:val="0045032F"/>
    <w:rsid w:val="004505F7"/>
    <w:rsid w:val="00450749"/>
    <w:rsid w:val="00450935"/>
    <w:rsid w:val="00450CA3"/>
    <w:rsid w:val="004541A9"/>
    <w:rsid w:val="00454A24"/>
    <w:rsid w:val="00454D3A"/>
    <w:rsid w:val="0045593E"/>
    <w:rsid w:val="00456484"/>
    <w:rsid w:val="004608F2"/>
    <w:rsid w:val="00463CF1"/>
    <w:rsid w:val="00463D68"/>
    <w:rsid w:val="00466082"/>
    <w:rsid w:val="0046701B"/>
    <w:rsid w:val="004677E0"/>
    <w:rsid w:val="00472C38"/>
    <w:rsid w:val="00473CE2"/>
    <w:rsid w:val="004747EE"/>
    <w:rsid w:val="0047662E"/>
    <w:rsid w:val="00477B7D"/>
    <w:rsid w:val="00480842"/>
    <w:rsid w:val="00480C64"/>
    <w:rsid w:val="00481331"/>
    <w:rsid w:val="00482E04"/>
    <w:rsid w:val="00483830"/>
    <w:rsid w:val="004875FA"/>
    <w:rsid w:val="00487BEA"/>
    <w:rsid w:val="00490C75"/>
    <w:rsid w:val="004910CC"/>
    <w:rsid w:val="004929B8"/>
    <w:rsid w:val="004930AF"/>
    <w:rsid w:val="00494F22"/>
    <w:rsid w:val="00495099"/>
    <w:rsid w:val="00495B23"/>
    <w:rsid w:val="004966FD"/>
    <w:rsid w:val="00496A1F"/>
    <w:rsid w:val="00496B24"/>
    <w:rsid w:val="004A072E"/>
    <w:rsid w:val="004A20DF"/>
    <w:rsid w:val="004A3B64"/>
    <w:rsid w:val="004A5B9C"/>
    <w:rsid w:val="004A6178"/>
    <w:rsid w:val="004A61A5"/>
    <w:rsid w:val="004A7695"/>
    <w:rsid w:val="004B0055"/>
    <w:rsid w:val="004B06E8"/>
    <w:rsid w:val="004B14A6"/>
    <w:rsid w:val="004B2D22"/>
    <w:rsid w:val="004B33BB"/>
    <w:rsid w:val="004B4097"/>
    <w:rsid w:val="004B45E7"/>
    <w:rsid w:val="004B477A"/>
    <w:rsid w:val="004B4E60"/>
    <w:rsid w:val="004B5E74"/>
    <w:rsid w:val="004B61F5"/>
    <w:rsid w:val="004C03D0"/>
    <w:rsid w:val="004C1261"/>
    <w:rsid w:val="004C3230"/>
    <w:rsid w:val="004C4B9B"/>
    <w:rsid w:val="004C52E3"/>
    <w:rsid w:val="004C5831"/>
    <w:rsid w:val="004C73E7"/>
    <w:rsid w:val="004C7579"/>
    <w:rsid w:val="004C7E53"/>
    <w:rsid w:val="004D085E"/>
    <w:rsid w:val="004D08B1"/>
    <w:rsid w:val="004D0E0A"/>
    <w:rsid w:val="004D13C2"/>
    <w:rsid w:val="004D362B"/>
    <w:rsid w:val="004D3D05"/>
    <w:rsid w:val="004D3F9C"/>
    <w:rsid w:val="004D44D6"/>
    <w:rsid w:val="004D49A5"/>
    <w:rsid w:val="004D4D5D"/>
    <w:rsid w:val="004D6C6E"/>
    <w:rsid w:val="004E0B14"/>
    <w:rsid w:val="004E0F74"/>
    <w:rsid w:val="004E1F5D"/>
    <w:rsid w:val="004E214E"/>
    <w:rsid w:val="004E2C05"/>
    <w:rsid w:val="004E3475"/>
    <w:rsid w:val="004E396A"/>
    <w:rsid w:val="004E3A6E"/>
    <w:rsid w:val="004E40FB"/>
    <w:rsid w:val="004E4CF0"/>
    <w:rsid w:val="004E5037"/>
    <w:rsid w:val="004E51B4"/>
    <w:rsid w:val="004E5A30"/>
    <w:rsid w:val="004E5BEA"/>
    <w:rsid w:val="004E7ACD"/>
    <w:rsid w:val="004F03FC"/>
    <w:rsid w:val="004F1982"/>
    <w:rsid w:val="004F232D"/>
    <w:rsid w:val="004F2CE6"/>
    <w:rsid w:val="004F31AD"/>
    <w:rsid w:val="004F3654"/>
    <w:rsid w:val="004F42AA"/>
    <w:rsid w:val="004F5849"/>
    <w:rsid w:val="004F6F36"/>
    <w:rsid w:val="004F72EF"/>
    <w:rsid w:val="00500450"/>
    <w:rsid w:val="00500A48"/>
    <w:rsid w:val="00500F56"/>
    <w:rsid w:val="00500F9C"/>
    <w:rsid w:val="00501852"/>
    <w:rsid w:val="005018D1"/>
    <w:rsid w:val="00501C26"/>
    <w:rsid w:val="00503D23"/>
    <w:rsid w:val="0050458F"/>
    <w:rsid w:val="00504940"/>
    <w:rsid w:val="00504E62"/>
    <w:rsid w:val="00506E17"/>
    <w:rsid w:val="00510AEE"/>
    <w:rsid w:val="0051202F"/>
    <w:rsid w:val="00512529"/>
    <w:rsid w:val="00512592"/>
    <w:rsid w:val="00512C18"/>
    <w:rsid w:val="00513ADB"/>
    <w:rsid w:val="00514852"/>
    <w:rsid w:val="00514BEB"/>
    <w:rsid w:val="00514E23"/>
    <w:rsid w:val="005156BA"/>
    <w:rsid w:val="005174AC"/>
    <w:rsid w:val="0051771A"/>
    <w:rsid w:val="0052368C"/>
    <w:rsid w:val="00523E24"/>
    <w:rsid w:val="005244D4"/>
    <w:rsid w:val="00524BD4"/>
    <w:rsid w:val="005266D2"/>
    <w:rsid w:val="0052698E"/>
    <w:rsid w:val="00526E6F"/>
    <w:rsid w:val="00527543"/>
    <w:rsid w:val="00527E75"/>
    <w:rsid w:val="00530DC7"/>
    <w:rsid w:val="0053209D"/>
    <w:rsid w:val="005326AD"/>
    <w:rsid w:val="0053289B"/>
    <w:rsid w:val="005330CC"/>
    <w:rsid w:val="00535255"/>
    <w:rsid w:val="00535D16"/>
    <w:rsid w:val="005405D1"/>
    <w:rsid w:val="00541292"/>
    <w:rsid w:val="00541360"/>
    <w:rsid w:val="00542753"/>
    <w:rsid w:val="00543FD9"/>
    <w:rsid w:val="00545688"/>
    <w:rsid w:val="005459EC"/>
    <w:rsid w:val="00550FC3"/>
    <w:rsid w:val="005527C0"/>
    <w:rsid w:val="00552F16"/>
    <w:rsid w:val="00552FF7"/>
    <w:rsid w:val="00553D13"/>
    <w:rsid w:val="00553DA8"/>
    <w:rsid w:val="005548D0"/>
    <w:rsid w:val="0055498F"/>
    <w:rsid w:val="00556E03"/>
    <w:rsid w:val="00556F90"/>
    <w:rsid w:val="00560824"/>
    <w:rsid w:val="00561298"/>
    <w:rsid w:val="00561546"/>
    <w:rsid w:val="0056167E"/>
    <w:rsid w:val="00561C67"/>
    <w:rsid w:val="005629E0"/>
    <w:rsid w:val="005634FA"/>
    <w:rsid w:val="00563F1F"/>
    <w:rsid w:val="005641C8"/>
    <w:rsid w:val="0056494F"/>
    <w:rsid w:val="0056562E"/>
    <w:rsid w:val="0057079C"/>
    <w:rsid w:val="00570822"/>
    <w:rsid w:val="00570A41"/>
    <w:rsid w:val="0057114A"/>
    <w:rsid w:val="00574A0A"/>
    <w:rsid w:val="005766F4"/>
    <w:rsid w:val="00576F2B"/>
    <w:rsid w:val="00577DAB"/>
    <w:rsid w:val="00580280"/>
    <w:rsid w:val="00584013"/>
    <w:rsid w:val="0058553C"/>
    <w:rsid w:val="00585A18"/>
    <w:rsid w:val="00587828"/>
    <w:rsid w:val="00587ED5"/>
    <w:rsid w:val="00591D95"/>
    <w:rsid w:val="00594292"/>
    <w:rsid w:val="00594D2B"/>
    <w:rsid w:val="0059573C"/>
    <w:rsid w:val="005957F6"/>
    <w:rsid w:val="00596C0A"/>
    <w:rsid w:val="00596CA9"/>
    <w:rsid w:val="005A10AE"/>
    <w:rsid w:val="005A2F0C"/>
    <w:rsid w:val="005A4515"/>
    <w:rsid w:val="005A7338"/>
    <w:rsid w:val="005A7442"/>
    <w:rsid w:val="005B06DA"/>
    <w:rsid w:val="005B1443"/>
    <w:rsid w:val="005B1912"/>
    <w:rsid w:val="005B2477"/>
    <w:rsid w:val="005B2C0F"/>
    <w:rsid w:val="005B314A"/>
    <w:rsid w:val="005B3217"/>
    <w:rsid w:val="005B375E"/>
    <w:rsid w:val="005B4C2D"/>
    <w:rsid w:val="005B6F44"/>
    <w:rsid w:val="005B7BE8"/>
    <w:rsid w:val="005B7F0A"/>
    <w:rsid w:val="005C0932"/>
    <w:rsid w:val="005C2236"/>
    <w:rsid w:val="005C474A"/>
    <w:rsid w:val="005C49E1"/>
    <w:rsid w:val="005C59FE"/>
    <w:rsid w:val="005C5A9F"/>
    <w:rsid w:val="005C6489"/>
    <w:rsid w:val="005C6E5A"/>
    <w:rsid w:val="005C7540"/>
    <w:rsid w:val="005C77C1"/>
    <w:rsid w:val="005D0434"/>
    <w:rsid w:val="005D0A68"/>
    <w:rsid w:val="005D1232"/>
    <w:rsid w:val="005D1A0F"/>
    <w:rsid w:val="005D2ED8"/>
    <w:rsid w:val="005D31D9"/>
    <w:rsid w:val="005D364B"/>
    <w:rsid w:val="005D4202"/>
    <w:rsid w:val="005D4263"/>
    <w:rsid w:val="005D574E"/>
    <w:rsid w:val="005D5E59"/>
    <w:rsid w:val="005D65E4"/>
    <w:rsid w:val="005D6E2E"/>
    <w:rsid w:val="005E005D"/>
    <w:rsid w:val="005E06A1"/>
    <w:rsid w:val="005E2204"/>
    <w:rsid w:val="005E3057"/>
    <w:rsid w:val="005E3180"/>
    <w:rsid w:val="005E3FB3"/>
    <w:rsid w:val="005E5589"/>
    <w:rsid w:val="005E56E8"/>
    <w:rsid w:val="005E5AC1"/>
    <w:rsid w:val="005E610E"/>
    <w:rsid w:val="005E6143"/>
    <w:rsid w:val="005E62B6"/>
    <w:rsid w:val="005E65D4"/>
    <w:rsid w:val="005E6B9F"/>
    <w:rsid w:val="005E78CC"/>
    <w:rsid w:val="005E7C81"/>
    <w:rsid w:val="005F0F4D"/>
    <w:rsid w:val="005F3E70"/>
    <w:rsid w:val="005F4833"/>
    <w:rsid w:val="005F6EB5"/>
    <w:rsid w:val="006002A2"/>
    <w:rsid w:val="006014F2"/>
    <w:rsid w:val="00603B25"/>
    <w:rsid w:val="00603DB0"/>
    <w:rsid w:val="0060468D"/>
    <w:rsid w:val="00605343"/>
    <w:rsid w:val="00605454"/>
    <w:rsid w:val="00606244"/>
    <w:rsid w:val="00607784"/>
    <w:rsid w:val="00612585"/>
    <w:rsid w:val="006134F8"/>
    <w:rsid w:val="006142ED"/>
    <w:rsid w:val="006145A5"/>
    <w:rsid w:val="00614BCC"/>
    <w:rsid w:val="00614FCE"/>
    <w:rsid w:val="00616E59"/>
    <w:rsid w:val="00617F31"/>
    <w:rsid w:val="00620DE9"/>
    <w:rsid w:val="00620ECC"/>
    <w:rsid w:val="00620F29"/>
    <w:rsid w:val="00621810"/>
    <w:rsid w:val="00622DCF"/>
    <w:rsid w:val="00622F2E"/>
    <w:rsid w:val="00623B52"/>
    <w:rsid w:val="00623D23"/>
    <w:rsid w:val="00624891"/>
    <w:rsid w:val="0062509E"/>
    <w:rsid w:val="0062563D"/>
    <w:rsid w:val="00627F8A"/>
    <w:rsid w:val="0063084E"/>
    <w:rsid w:val="0063149D"/>
    <w:rsid w:val="006317E1"/>
    <w:rsid w:val="006327AD"/>
    <w:rsid w:val="0063283B"/>
    <w:rsid w:val="00632D0A"/>
    <w:rsid w:val="00633FEB"/>
    <w:rsid w:val="006362A2"/>
    <w:rsid w:val="0064020C"/>
    <w:rsid w:val="006416B9"/>
    <w:rsid w:val="006418EB"/>
    <w:rsid w:val="00642653"/>
    <w:rsid w:val="00643543"/>
    <w:rsid w:val="006439CE"/>
    <w:rsid w:val="006457BE"/>
    <w:rsid w:val="006458CD"/>
    <w:rsid w:val="00645D5A"/>
    <w:rsid w:val="00645FD0"/>
    <w:rsid w:val="006464CC"/>
    <w:rsid w:val="00647278"/>
    <w:rsid w:val="006473E4"/>
    <w:rsid w:val="0065028F"/>
    <w:rsid w:val="006506F4"/>
    <w:rsid w:val="00650823"/>
    <w:rsid w:val="0065098C"/>
    <w:rsid w:val="0065257B"/>
    <w:rsid w:val="006559AF"/>
    <w:rsid w:val="0065685B"/>
    <w:rsid w:val="006575B4"/>
    <w:rsid w:val="00657959"/>
    <w:rsid w:val="00657E43"/>
    <w:rsid w:val="006601D9"/>
    <w:rsid w:val="0066072A"/>
    <w:rsid w:val="00661B71"/>
    <w:rsid w:val="00662F2C"/>
    <w:rsid w:val="00663F72"/>
    <w:rsid w:val="00664676"/>
    <w:rsid w:val="006650BA"/>
    <w:rsid w:val="006672F6"/>
    <w:rsid w:val="00667E8E"/>
    <w:rsid w:val="006700DD"/>
    <w:rsid w:val="006706B0"/>
    <w:rsid w:val="00670B5D"/>
    <w:rsid w:val="006714F9"/>
    <w:rsid w:val="00671588"/>
    <w:rsid w:val="00672377"/>
    <w:rsid w:val="00673E06"/>
    <w:rsid w:val="00674AC1"/>
    <w:rsid w:val="006754B1"/>
    <w:rsid w:val="006759FF"/>
    <w:rsid w:val="0067671E"/>
    <w:rsid w:val="00677D65"/>
    <w:rsid w:val="0068050A"/>
    <w:rsid w:val="00680783"/>
    <w:rsid w:val="00680B9F"/>
    <w:rsid w:val="00680DBB"/>
    <w:rsid w:val="00681BCD"/>
    <w:rsid w:val="0068337A"/>
    <w:rsid w:val="006853BC"/>
    <w:rsid w:val="00685FD4"/>
    <w:rsid w:val="006862DE"/>
    <w:rsid w:val="00686F0C"/>
    <w:rsid w:val="00690271"/>
    <w:rsid w:val="0069027B"/>
    <w:rsid w:val="0069139E"/>
    <w:rsid w:val="006923F7"/>
    <w:rsid w:val="00694129"/>
    <w:rsid w:val="006942C2"/>
    <w:rsid w:val="00694541"/>
    <w:rsid w:val="0069765B"/>
    <w:rsid w:val="00697C5B"/>
    <w:rsid w:val="006A08A6"/>
    <w:rsid w:val="006A1E9B"/>
    <w:rsid w:val="006A218C"/>
    <w:rsid w:val="006A2905"/>
    <w:rsid w:val="006A3BB9"/>
    <w:rsid w:val="006A3C3A"/>
    <w:rsid w:val="006A45E4"/>
    <w:rsid w:val="006A4812"/>
    <w:rsid w:val="006A4921"/>
    <w:rsid w:val="006A49AE"/>
    <w:rsid w:val="006A54FE"/>
    <w:rsid w:val="006A57A8"/>
    <w:rsid w:val="006B16B4"/>
    <w:rsid w:val="006B27C6"/>
    <w:rsid w:val="006B28A6"/>
    <w:rsid w:val="006B5478"/>
    <w:rsid w:val="006B5487"/>
    <w:rsid w:val="006B63F3"/>
    <w:rsid w:val="006B6766"/>
    <w:rsid w:val="006B7EA8"/>
    <w:rsid w:val="006C093F"/>
    <w:rsid w:val="006C17C1"/>
    <w:rsid w:val="006C3233"/>
    <w:rsid w:val="006C3295"/>
    <w:rsid w:val="006C3585"/>
    <w:rsid w:val="006C578E"/>
    <w:rsid w:val="006D016C"/>
    <w:rsid w:val="006D065E"/>
    <w:rsid w:val="006D1DA5"/>
    <w:rsid w:val="006D33A9"/>
    <w:rsid w:val="006D3432"/>
    <w:rsid w:val="006D43AD"/>
    <w:rsid w:val="006D5148"/>
    <w:rsid w:val="006D6A4E"/>
    <w:rsid w:val="006D7CE4"/>
    <w:rsid w:val="006E0DFC"/>
    <w:rsid w:val="006E20F6"/>
    <w:rsid w:val="006E2A04"/>
    <w:rsid w:val="006E2E99"/>
    <w:rsid w:val="006E411B"/>
    <w:rsid w:val="006E4579"/>
    <w:rsid w:val="006E4F01"/>
    <w:rsid w:val="006E602E"/>
    <w:rsid w:val="006E6716"/>
    <w:rsid w:val="006E6768"/>
    <w:rsid w:val="006E764B"/>
    <w:rsid w:val="006E78F9"/>
    <w:rsid w:val="006E7F83"/>
    <w:rsid w:val="006F011F"/>
    <w:rsid w:val="006F086A"/>
    <w:rsid w:val="006F2512"/>
    <w:rsid w:val="006F2D98"/>
    <w:rsid w:val="006F2EA3"/>
    <w:rsid w:val="006F33E0"/>
    <w:rsid w:val="006F35F8"/>
    <w:rsid w:val="006F4945"/>
    <w:rsid w:val="0070032A"/>
    <w:rsid w:val="0070066E"/>
    <w:rsid w:val="007012D6"/>
    <w:rsid w:val="00702021"/>
    <w:rsid w:val="00702164"/>
    <w:rsid w:val="00703918"/>
    <w:rsid w:val="00704146"/>
    <w:rsid w:val="00704E58"/>
    <w:rsid w:val="0070525F"/>
    <w:rsid w:val="00706422"/>
    <w:rsid w:val="00706681"/>
    <w:rsid w:val="00707B08"/>
    <w:rsid w:val="0071100A"/>
    <w:rsid w:val="0071210C"/>
    <w:rsid w:val="007121E2"/>
    <w:rsid w:val="00712ACE"/>
    <w:rsid w:val="00714C78"/>
    <w:rsid w:val="00714FD8"/>
    <w:rsid w:val="007150E9"/>
    <w:rsid w:val="00715CE9"/>
    <w:rsid w:val="00716E77"/>
    <w:rsid w:val="00717CDA"/>
    <w:rsid w:val="00717EBC"/>
    <w:rsid w:val="00720728"/>
    <w:rsid w:val="007212AD"/>
    <w:rsid w:val="00722E0A"/>
    <w:rsid w:val="00726988"/>
    <w:rsid w:val="007274A0"/>
    <w:rsid w:val="00727A2D"/>
    <w:rsid w:val="00727FC7"/>
    <w:rsid w:val="00730A24"/>
    <w:rsid w:val="00731625"/>
    <w:rsid w:val="007323CB"/>
    <w:rsid w:val="00732D91"/>
    <w:rsid w:val="00732FC2"/>
    <w:rsid w:val="00733D69"/>
    <w:rsid w:val="00734FD3"/>
    <w:rsid w:val="007362C8"/>
    <w:rsid w:val="00740F74"/>
    <w:rsid w:val="00741C11"/>
    <w:rsid w:val="007426B3"/>
    <w:rsid w:val="00742A7E"/>
    <w:rsid w:val="00743247"/>
    <w:rsid w:val="00744AF8"/>
    <w:rsid w:val="00744FE6"/>
    <w:rsid w:val="007454F2"/>
    <w:rsid w:val="007462FA"/>
    <w:rsid w:val="00750013"/>
    <w:rsid w:val="0075059C"/>
    <w:rsid w:val="00750C66"/>
    <w:rsid w:val="00751126"/>
    <w:rsid w:val="00751377"/>
    <w:rsid w:val="00751D66"/>
    <w:rsid w:val="00753100"/>
    <w:rsid w:val="007531F8"/>
    <w:rsid w:val="00753252"/>
    <w:rsid w:val="00753627"/>
    <w:rsid w:val="0075384E"/>
    <w:rsid w:val="00754658"/>
    <w:rsid w:val="0075499E"/>
    <w:rsid w:val="00755540"/>
    <w:rsid w:val="0075706C"/>
    <w:rsid w:val="007614C8"/>
    <w:rsid w:val="00762805"/>
    <w:rsid w:val="00762EFC"/>
    <w:rsid w:val="007641BE"/>
    <w:rsid w:val="007643C0"/>
    <w:rsid w:val="007644C7"/>
    <w:rsid w:val="007649B6"/>
    <w:rsid w:val="0076538D"/>
    <w:rsid w:val="007660B0"/>
    <w:rsid w:val="007662F8"/>
    <w:rsid w:val="0077051A"/>
    <w:rsid w:val="00770565"/>
    <w:rsid w:val="0077079F"/>
    <w:rsid w:val="00771960"/>
    <w:rsid w:val="00771E87"/>
    <w:rsid w:val="0077462A"/>
    <w:rsid w:val="00775BFB"/>
    <w:rsid w:val="00775D61"/>
    <w:rsid w:val="0077645A"/>
    <w:rsid w:val="00776559"/>
    <w:rsid w:val="00776C87"/>
    <w:rsid w:val="007772F7"/>
    <w:rsid w:val="0077739B"/>
    <w:rsid w:val="00777860"/>
    <w:rsid w:val="00777C3F"/>
    <w:rsid w:val="00777F19"/>
    <w:rsid w:val="0078192A"/>
    <w:rsid w:val="00781FDE"/>
    <w:rsid w:val="00782EE9"/>
    <w:rsid w:val="00783E29"/>
    <w:rsid w:val="00784725"/>
    <w:rsid w:val="00785EC9"/>
    <w:rsid w:val="0078666A"/>
    <w:rsid w:val="00787954"/>
    <w:rsid w:val="00792B5B"/>
    <w:rsid w:val="0079357C"/>
    <w:rsid w:val="007952CF"/>
    <w:rsid w:val="0079548F"/>
    <w:rsid w:val="00796038"/>
    <w:rsid w:val="00797B3F"/>
    <w:rsid w:val="007A0627"/>
    <w:rsid w:val="007A119E"/>
    <w:rsid w:val="007A16B6"/>
    <w:rsid w:val="007A2BE9"/>
    <w:rsid w:val="007A4DBE"/>
    <w:rsid w:val="007A5BCF"/>
    <w:rsid w:val="007A6928"/>
    <w:rsid w:val="007A6D71"/>
    <w:rsid w:val="007A722B"/>
    <w:rsid w:val="007A74AD"/>
    <w:rsid w:val="007B3E2E"/>
    <w:rsid w:val="007B49AE"/>
    <w:rsid w:val="007B5EFE"/>
    <w:rsid w:val="007B6644"/>
    <w:rsid w:val="007B682B"/>
    <w:rsid w:val="007C055D"/>
    <w:rsid w:val="007C0940"/>
    <w:rsid w:val="007C2D13"/>
    <w:rsid w:val="007C3DA3"/>
    <w:rsid w:val="007C48BE"/>
    <w:rsid w:val="007C5E79"/>
    <w:rsid w:val="007C6BBF"/>
    <w:rsid w:val="007C6F19"/>
    <w:rsid w:val="007D0F7C"/>
    <w:rsid w:val="007D130C"/>
    <w:rsid w:val="007D13C0"/>
    <w:rsid w:val="007D26E0"/>
    <w:rsid w:val="007D2C4F"/>
    <w:rsid w:val="007D4243"/>
    <w:rsid w:val="007D5A91"/>
    <w:rsid w:val="007D69DF"/>
    <w:rsid w:val="007D6BC4"/>
    <w:rsid w:val="007D7B11"/>
    <w:rsid w:val="007E00EF"/>
    <w:rsid w:val="007E22EF"/>
    <w:rsid w:val="007E2625"/>
    <w:rsid w:val="007E4255"/>
    <w:rsid w:val="007E4E8C"/>
    <w:rsid w:val="007E73CB"/>
    <w:rsid w:val="007E749C"/>
    <w:rsid w:val="007F1206"/>
    <w:rsid w:val="007F182C"/>
    <w:rsid w:val="007F1A34"/>
    <w:rsid w:val="007F5BF2"/>
    <w:rsid w:val="007F5EBA"/>
    <w:rsid w:val="007F61D0"/>
    <w:rsid w:val="007F70C0"/>
    <w:rsid w:val="0080172A"/>
    <w:rsid w:val="00801858"/>
    <w:rsid w:val="00802352"/>
    <w:rsid w:val="008027A8"/>
    <w:rsid w:val="0080369F"/>
    <w:rsid w:val="00804D07"/>
    <w:rsid w:val="00804D60"/>
    <w:rsid w:val="00805FE8"/>
    <w:rsid w:val="00806357"/>
    <w:rsid w:val="00807AFA"/>
    <w:rsid w:val="0081133F"/>
    <w:rsid w:val="00811910"/>
    <w:rsid w:val="00813F64"/>
    <w:rsid w:val="008176EC"/>
    <w:rsid w:val="00817910"/>
    <w:rsid w:val="00820C12"/>
    <w:rsid w:val="00821074"/>
    <w:rsid w:val="0082110C"/>
    <w:rsid w:val="00821F4F"/>
    <w:rsid w:val="00822348"/>
    <w:rsid w:val="0082241B"/>
    <w:rsid w:val="0082269A"/>
    <w:rsid w:val="00822784"/>
    <w:rsid w:val="00822E81"/>
    <w:rsid w:val="008236FD"/>
    <w:rsid w:val="00824958"/>
    <w:rsid w:val="00824EBD"/>
    <w:rsid w:val="008257D3"/>
    <w:rsid w:val="00826495"/>
    <w:rsid w:val="00826C13"/>
    <w:rsid w:val="00827344"/>
    <w:rsid w:val="0083096C"/>
    <w:rsid w:val="00831819"/>
    <w:rsid w:val="00831DF6"/>
    <w:rsid w:val="00832B3D"/>
    <w:rsid w:val="00834D57"/>
    <w:rsid w:val="00835F97"/>
    <w:rsid w:val="00836783"/>
    <w:rsid w:val="00836DAA"/>
    <w:rsid w:val="008370C5"/>
    <w:rsid w:val="00840E0D"/>
    <w:rsid w:val="00841093"/>
    <w:rsid w:val="00841C8D"/>
    <w:rsid w:val="00841CB5"/>
    <w:rsid w:val="00841FA2"/>
    <w:rsid w:val="00842635"/>
    <w:rsid w:val="008427FE"/>
    <w:rsid w:val="008430B6"/>
    <w:rsid w:val="00844FE1"/>
    <w:rsid w:val="0084695F"/>
    <w:rsid w:val="008469E3"/>
    <w:rsid w:val="00846EA8"/>
    <w:rsid w:val="00850B18"/>
    <w:rsid w:val="00850D2E"/>
    <w:rsid w:val="00853295"/>
    <w:rsid w:val="00853A2B"/>
    <w:rsid w:val="00856752"/>
    <w:rsid w:val="00856DAE"/>
    <w:rsid w:val="00860610"/>
    <w:rsid w:val="00861032"/>
    <w:rsid w:val="008610F2"/>
    <w:rsid w:val="008629BE"/>
    <w:rsid w:val="00862E45"/>
    <w:rsid w:val="00863B5B"/>
    <w:rsid w:val="00863C14"/>
    <w:rsid w:val="00865AAF"/>
    <w:rsid w:val="008660FE"/>
    <w:rsid w:val="00866284"/>
    <w:rsid w:val="0086634F"/>
    <w:rsid w:val="00866D23"/>
    <w:rsid w:val="00867135"/>
    <w:rsid w:val="00867271"/>
    <w:rsid w:val="008672E1"/>
    <w:rsid w:val="0087089A"/>
    <w:rsid w:val="00870A64"/>
    <w:rsid w:val="00871BEF"/>
    <w:rsid w:val="00872153"/>
    <w:rsid w:val="0087285C"/>
    <w:rsid w:val="00873A33"/>
    <w:rsid w:val="008742B4"/>
    <w:rsid w:val="008744F3"/>
    <w:rsid w:val="00875B98"/>
    <w:rsid w:val="00876795"/>
    <w:rsid w:val="00876EF4"/>
    <w:rsid w:val="0087789D"/>
    <w:rsid w:val="008804F8"/>
    <w:rsid w:val="00882825"/>
    <w:rsid w:val="0088397E"/>
    <w:rsid w:val="008843E3"/>
    <w:rsid w:val="00884E6D"/>
    <w:rsid w:val="008855AC"/>
    <w:rsid w:val="008869C9"/>
    <w:rsid w:val="008871CA"/>
    <w:rsid w:val="00890D68"/>
    <w:rsid w:val="00892018"/>
    <w:rsid w:val="0089246F"/>
    <w:rsid w:val="0089448D"/>
    <w:rsid w:val="00894736"/>
    <w:rsid w:val="00894A96"/>
    <w:rsid w:val="00894AA0"/>
    <w:rsid w:val="008A08DE"/>
    <w:rsid w:val="008A29C5"/>
    <w:rsid w:val="008A31D6"/>
    <w:rsid w:val="008A3C20"/>
    <w:rsid w:val="008A48B9"/>
    <w:rsid w:val="008A5082"/>
    <w:rsid w:val="008A7BF5"/>
    <w:rsid w:val="008B0F25"/>
    <w:rsid w:val="008B143B"/>
    <w:rsid w:val="008B36C4"/>
    <w:rsid w:val="008B5456"/>
    <w:rsid w:val="008B5B75"/>
    <w:rsid w:val="008B5DF4"/>
    <w:rsid w:val="008B5E6B"/>
    <w:rsid w:val="008C072F"/>
    <w:rsid w:val="008C13F9"/>
    <w:rsid w:val="008C164B"/>
    <w:rsid w:val="008C2518"/>
    <w:rsid w:val="008C2BC2"/>
    <w:rsid w:val="008C2DC7"/>
    <w:rsid w:val="008C3DBF"/>
    <w:rsid w:val="008C47A3"/>
    <w:rsid w:val="008C4F33"/>
    <w:rsid w:val="008C63BC"/>
    <w:rsid w:val="008C7114"/>
    <w:rsid w:val="008D0F48"/>
    <w:rsid w:val="008D0FF4"/>
    <w:rsid w:val="008D2841"/>
    <w:rsid w:val="008D302B"/>
    <w:rsid w:val="008D362C"/>
    <w:rsid w:val="008D3690"/>
    <w:rsid w:val="008D3916"/>
    <w:rsid w:val="008D43A7"/>
    <w:rsid w:val="008D510D"/>
    <w:rsid w:val="008D6800"/>
    <w:rsid w:val="008D6A7B"/>
    <w:rsid w:val="008D6BD5"/>
    <w:rsid w:val="008E2917"/>
    <w:rsid w:val="008E3310"/>
    <w:rsid w:val="008E4793"/>
    <w:rsid w:val="008F0411"/>
    <w:rsid w:val="008F1322"/>
    <w:rsid w:val="008F1356"/>
    <w:rsid w:val="008F2631"/>
    <w:rsid w:val="008F41AE"/>
    <w:rsid w:val="008F6B2F"/>
    <w:rsid w:val="008F745A"/>
    <w:rsid w:val="009019D0"/>
    <w:rsid w:val="00901AB1"/>
    <w:rsid w:val="00901C18"/>
    <w:rsid w:val="009021BA"/>
    <w:rsid w:val="00904ED7"/>
    <w:rsid w:val="00905C27"/>
    <w:rsid w:val="0090706E"/>
    <w:rsid w:val="00907E3D"/>
    <w:rsid w:val="00907E4F"/>
    <w:rsid w:val="00910968"/>
    <w:rsid w:val="00910D4C"/>
    <w:rsid w:val="0091123B"/>
    <w:rsid w:val="009129FF"/>
    <w:rsid w:val="00913A5C"/>
    <w:rsid w:val="0091480C"/>
    <w:rsid w:val="00914E97"/>
    <w:rsid w:val="00915017"/>
    <w:rsid w:val="009151BC"/>
    <w:rsid w:val="00915FA4"/>
    <w:rsid w:val="00916B7A"/>
    <w:rsid w:val="00916FA6"/>
    <w:rsid w:val="0092030D"/>
    <w:rsid w:val="00920872"/>
    <w:rsid w:val="00920D00"/>
    <w:rsid w:val="00921807"/>
    <w:rsid w:val="00921E25"/>
    <w:rsid w:val="00922432"/>
    <w:rsid w:val="00923BA4"/>
    <w:rsid w:val="009242DC"/>
    <w:rsid w:val="00924614"/>
    <w:rsid w:val="009259AA"/>
    <w:rsid w:val="00925B6F"/>
    <w:rsid w:val="00927E4F"/>
    <w:rsid w:val="009307A8"/>
    <w:rsid w:val="0093126D"/>
    <w:rsid w:val="00934605"/>
    <w:rsid w:val="009357DE"/>
    <w:rsid w:val="00940D1C"/>
    <w:rsid w:val="009420AE"/>
    <w:rsid w:val="00942ED6"/>
    <w:rsid w:val="0094442E"/>
    <w:rsid w:val="00944B5E"/>
    <w:rsid w:val="00944BB1"/>
    <w:rsid w:val="0094521A"/>
    <w:rsid w:val="0094600E"/>
    <w:rsid w:val="00947573"/>
    <w:rsid w:val="00947B07"/>
    <w:rsid w:val="009500C4"/>
    <w:rsid w:val="00950291"/>
    <w:rsid w:val="00951D05"/>
    <w:rsid w:val="00952293"/>
    <w:rsid w:val="00954E39"/>
    <w:rsid w:val="00955DE8"/>
    <w:rsid w:val="00956176"/>
    <w:rsid w:val="009568B4"/>
    <w:rsid w:val="00956AF2"/>
    <w:rsid w:val="0095774C"/>
    <w:rsid w:val="00960080"/>
    <w:rsid w:val="00960688"/>
    <w:rsid w:val="00960929"/>
    <w:rsid w:val="009628E4"/>
    <w:rsid w:val="00963C5D"/>
    <w:rsid w:val="0096437D"/>
    <w:rsid w:val="0096501D"/>
    <w:rsid w:val="009650E6"/>
    <w:rsid w:val="009672F3"/>
    <w:rsid w:val="009746FF"/>
    <w:rsid w:val="00974C08"/>
    <w:rsid w:val="00974E98"/>
    <w:rsid w:val="009751E9"/>
    <w:rsid w:val="0097630E"/>
    <w:rsid w:val="009767C9"/>
    <w:rsid w:val="00976905"/>
    <w:rsid w:val="00976BA3"/>
    <w:rsid w:val="00976D72"/>
    <w:rsid w:val="009772FC"/>
    <w:rsid w:val="009777E5"/>
    <w:rsid w:val="00981C18"/>
    <w:rsid w:val="00982059"/>
    <w:rsid w:val="00983B2D"/>
    <w:rsid w:val="00985BC8"/>
    <w:rsid w:val="009958DD"/>
    <w:rsid w:val="0099607E"/>
    <w:rsid w:val="00996B38"/>
    <w:rsid w:val="009A0668"/>
    <w:rsid w:val="009A19C7"/>
    <w:rsid w:val="009A23D8"/>
    <w:rsid w:val="009A28B5"/>
    <w:rsid w:val="009A3580"/>
    <w:rsid w:val="009A3DEB"/>
    <w:rsid w:val="009A3F2C"/>
    <w:rsid w:val="009A3FD9"/>
    <w:rsid w:val="009A40A8"/>
    <w:rsid w:val="009A4147"/>
    <w:rsid w:val="009A72B2"/>
    <w:rsid w:val="009A7F53"/>
    <w:rsid w:val="009A7FD4"/>
    <w:rsid w:val="009B0392"/>
    <w:rsid w:val="009B0722"/>
    <w:rsid w:val="009B0F35"/>
    <w:rsid w:val="009B1A5E"/>
    <w:rsid w:val="009B2924"/>
    <w:rsid w:val="009B2E3B"/>
    <w:rsid w:val="009B4173"/>
    <w:rsid w:val="009B4C13"/>
    <w:rsid w:val="009B5803"/>
    <w:rsid w:val="009B60D8"/>
    <w:rsid w:val="009B6DB2"/>
    <w:rsid w:val="009B6EAE"/>
    <w:rsid w:val="009C0D78"/>
    <w:rsid w:val="009C25C9"/>
    <w:rsid w:val="009C3DC1"/>
    <w:rsid w:val="009C5699"/>
    <w:rsid w:val="009D05E8"/>
    <w:rsid w:val="009D07D6"/>
    <w:rsid w:val="009D141B"/>
    <w:rsid w:val="009D3B24"/>
    <w:rsid w:val="009D455F"/>
    <w:rsid w:val="009D490F"/>
    <w:rsid w:val="009D51F6"/>
    <w:rsid w:val="009D5576"/>
    <w:rsid w:val="009D5741"/>
    <w:rsid w:val="009D5B1B"/>
    <w:rsid w:val="009D5F83"/>
    <w:rsid w:val="009D6C33"/>
    <w:rsid w:val="009D7936"/>
    <w:rsid w:val="009E2608"/>
    <w:rsid w:val="009E271C"/>
    <w:rsid w:val="009E2A27"/>
    <w:rsid w:val="009E2BF7"/>
    <w:rsid w:val="009E2DEA"/>
    <w:rsid w:val="009E33A4"/>
    <w:rsid w:val="009E3438"/>
    <w:rsid w:val="009E3A37"/>
    <w:rsid w:val="009E3EA8"/>
    <w:rsid w:val="009E4694"/>
    <w:rsid w:val="009E4AF9"/>
    <w:rsid w:val="009E5240"/>
    <w:rsid w:val="009E5814"/>
    <w:rsid w:val="009E5EE5"/>
    <w:rsid w:val="009E5F69"/>
    <w:rsid w:val="009E63E0"/>
    <w:rsid w:val="009E6EB6"/>
    <w:rsid w:val="009E73E1"/>
    <w:rsid w:val="009E745A"/>
    <w:rsid w:val="009F0709"/>
    <w:rsid w:val="009F0C4C"/>
    <w:rsid w:val="009F105E"/>
    <w:rsid w:val="009F1F44"/>
    <w:rsid w:val="009F28D6"/>
    <w:rsid w:val="009F2927"/>
    <w:rsid w:val="00A00073"/>
    <w:rsid w:val="00A00D2F"/>
    <w:rsid w:val="00A011AD"/>
    <w:rsid w:val="00A01C82"/>
    <w:rsid w:val="00A02A08"/>
    <w:rsid w:val="00A03CB5"/>
    <w:rsid w:val="00A0647C"/>
    <w:rsid w:val="00A11BA7"/>
    <w:rsid w:val="00A13203"/>
    <w:rsid w:val="00A153E5"/>
    <w:rsid w:val="00A17166"/>
    <w:rsid w:val="00A21043"/>
    <w:rsid w:val="00A2140F"/>
    <w:rsid w:val="00A21BF9"/>
    <w:rsid w:val="00A21FBB"/>
    <w:rsid w:val="00A22558"/>
    <w:rsid w:val="00A23024"/>
    <w:rsid w:val="00A23075"/>
    <w:rsid w:val="00A230D4"/>
    <w:rsid w:val="00A25907"/>
    <w:rsid w:val="00A267C8"/>
    <w:rsid w:val="00A26C63"/>
    <w:rsid w:val="00A30679"/>
    <w:rsid w:val="00A31B42"/>
    <w:rsid w:val="00A35952"/>
    <w:rsid w:val="00A3631A"/>
    <w:rsid w:val="00A37127"/>
    <w:rsid w:val="00A37A2D"/>
    <w:rsid w:val="00A4106E"/>
    <w:rsid w:val="00A416D4"/>
    <w:rsid w:val="00A41764"/>
    <w:rsid w:val="00A41B73"/>
    <w:rsid w:val="00A42A60"/>
    <w:rsid w:val="00A43C37"/>
    <w:rsid w:val="00A441C9"/>
    <w:rsid w:val="00A453D6"/>
    <w:rsid w:val="00A4572B"/>
    <w:rsid w:val="00A46891"/>
    <w:rsid w:val="00A46D36"/>
    <w:rsid w:val="00A47310"/>
    <w:rsid w:val="00A47743"/>
    <w:rsid w:val="00A5004A"/>
    <w:rsid w:val="00A503D7"/>
    <w:rsid w:val="00A541C3"/>
    <w:rsid w:val="00A553EE"/>
    <w:rsid w:val="00A554B8"/>
    <w:rsid w:val="00A561BC"/>
    <w:rsid w:val="00A56427"/>
    <w:rsid w:val="00A56E4C"/>
    <w:rsid w:val="00A57D7A"/>
    <w:rsid w:val="00A61870"/>
    <w:rsid w:val="00A6396B"/>
    <w:rsid w:val="00A639C4"/>
    <w:rsid w:val="00A63BCF"/>
    <w:rsid w:val="00A65368"/>
    <w:rsid w:val="00A653BF"/>
    <w:rsid w:val="00A65B91"/>
    <w:rsid w:val="00A665FF"/>
    <w:rsid w:val="00A67EA4"/>
    <w:rsid w:val="00A700A0"/>
    <w:rsid w:val="00A702B7"/>
    <w:rsid w:val="00A719FC"/>
    <w:rsid w:val="00A723D7"/>
    <w:rsid w:val="00A727AE"/>
    <w:rsid w:val="00A77027"/>
    <w:rsid w:val="00A8000E"/>
    <w:rsid w:val="00A818BC"/>
    <w:rsid w:val="00A8413C"/>
    <w:rsid w:val="00A8460F"/>
    <w:rsid w:val="00A8559D"/>
    <w:rsid w:val="00A907B8"/>
    <w:rsid w:val="00A90863"/>
    <w:rsid w:val="00A91CD9"/>
    <w:rsid w:val="00A921F7"/>
    <w:rsid w:val="00A9257E"/>
    <w:rsid w:val="00A928E3"/>
    <w:rsid w:val="00A92EE4"/>
    <w:rsid w:val="00A9575F"/>
    <w:rsid w:val="00A97A27"/>
    <w:rsid w:val="00AA0D1C"/>
    <w:rsid w:val="00AA1082"/>
    <w:rsid w:val="00AA299E"/>
    <w:rsid w:val="00AA2FB8"/>
    <w:rsid w:val="00AA427E"/>
    <w:rsid w:val="00AA47C2"/>
    <w:rsid w:val="00AA67A2"/>
    <w:rsid w:val="00AA6F3E"/>
    <w:rsid w:val="00AA7D77"/>
    <w:rsid w:val="00AB1CBB"/>
    <w:rsid w:val="00AB1DAD"/>
    <w:rsid w:val="00AB3DD6"/>
    <w:rsid w:val="00AB4674"/>
    <w:rsid w:val="00AB47F5"/>
    <w:rsid w:val="00AC13D4"/>
    <w:rsid w:val="00AC2216"/>
    <w:rsid w:val="00AC391C"/>
    <w:rsid w:val="00AC4F25"/>
    <w:rsid w:val="00AC5724"/>
    <w:rsid w:val="00AC6BEB"/>
    <w:rsid w:val="00AC6CC9"/>
    <w:rsid w:val="00AC6E15"/>
    <w:rsid w:val="00AD010D"/>
    <w:rsid w:val="00AD02EA"/>
    <w:rsid w:val="00AD0417"/>
    <w:rsid w:val="00AD07D7"/>
    <w:rsid w:val="00AD155B"/>
    <w:rsid w:val="00AD2149"/>
    <w:rsid w:val="00AD24CD"/>
    <w:rsid w:val="00AD3A01"/>
    <w:rsid w:val="00AD49D2"/>
    <w:rsid w:val="00AD4D28"/>
    <w:rsid w:val="00AD60F8"/>
    <w:rsid w:val="00AD7DE5"/>
    <w:rsid w:val="00AE0BF5"/>
    <w:rsid w:val="00AE1B3A"/>
    <w:rsid w:val="00AE291A"/>
    <w:rsid w:val="00AE2AF3"/>
    <w:rsid w:val="00AE31C2"/>
    <w:rsid w:val="00AE40C2"/>
    <w:rsid w:val="00AE48FE"/>
    <w:rsid w:val="00AE5EE1"/>
    <w:rsid w:val="00AE680D"/>
    <w:rsid w:val="00AE68CA"/>
    <w:rsid w:val="00AF10F5"/>
    <w:rsid w:val="00AF1587"/>
    <w:rsid w:val="00AF211C"/>
    <w:rsid w:val="00AF39EA"/>
    <w:rsid w:val="00AF3CD6"/>
    <w:rsid w:val="00AF49F2"/>
    <w:rsid w:val="00AF6BCC"/>
    <w:rsid w:val="00AF764E"/>
    <w:rsid w:val="00B00635"/>
    <w:rsid w:val="00B00653"/>
    <w:rsid w:val="00B01473"/>
    <w:rsid w:val="00B042E1"/>
    <w:rsid w:val="00B0478C"/>
    <w:rsid w:val="00B05955"/>
    <w:rsid w:val="00B067F5"/>
    <w:rsid w:val="00B0728F"/>
    <w:rsid w:val="00B075FD"/>
    <w:rsid w:val="00B077C8"/>
    <w:rsid w:val="00B07D8C"/>
    <w:rsid w:val="00B105C0"/>
    <w:rsid w:val="00B1071B"/>
    <w:rsid w:val="00B10B10"/>
    <w:rsid w:val="00B10F39"/>
    <w:rsid w:val="00B1156A"/>
    <w:rsid w:val="00B12F56"/>
    <w:rsid w:val="00B13309"/>
    <w:rsid w:val="00B13BE4"/>
    <w:rsid w:val="00B16571"/>
    <w:rsid w:val="00B171AD"/>
    <w:rsid w:val="00B1759C"/>
    <w:rsid w:val="00B2266C"/>
    <w:rsid w:val="00B2295E"/>
    <w:rsid w:val="00B233BB"/>
    <w:rsid w:val="00B25628"/>
    <w:rsid w:val="00B25B13"/>
    <w:rsid w:val="00B26075"/>
    <w:rsid w:val="00B2655A"/>
    <w:rsid w:val="00B265C2"/>
    <w:rsid w:val="00B26B45"/>
    <w:rsid w:val="00B271A7"/>
    <w:rsid w:val="00B277A9"/>
    <w:rsid w:val="00B27F6F"/>
    <w:rsid w:val="00B302F3"/>
    <w:rsid w:val="00B31024"/>
    <w:rsid w:val="00B336D1"/>
    <w:rsid w:val="00B3390E"/>
    <w:rsid w:val="00B365CA"/>
    <w:rsid w:val="00B37423"/>
    <w:rsid w:val="00B37969"/>
    <w:rsid w:val="00B37FD3"/>
    <w:rsid w:val="00B40955"/>
    <w:rsid w:val="00B4201D"/>
    <w:rsid w:val="00B42D39"/>
    <w:rsid w:val="00B42F6B"/>
    <w:rsid w:val="00B44130"/>
    <w:rsid w:val="00B452EE"/>
    <w:rsid w:val="00B4576D"/>
    <w:rsid w:val="00B4593F"/>
    <w:rsid w:val="00B45FF2"/>
    <w:rsid w:val="00B4644E"/>
    <w:rsid w:val="00B467E4"/>
    <w:rsid w:val="00B469D6"/>
    <w:rsid w:val="00B47728"/>
    <w:rsid w:val="00B52ADD"/>
    <w:rsid w:val="00B5310A"/>
    <w:rsid w:val="00B607BC"/>
    <w:rsid w:val="00B60BFC"/>
    <w:rsid w:val="00B611BB"/>
    <w:rsid w:val="00B6185D"/>
    <w:rsid w:val="00B62500"/>
    <w:rsid w:val="00B62937"/>
    <w:rsid w:val="00B6423A"/>
    <w:rsid w:val="00B6499A"/>
    <w:rsid w:val="00B65F3E"/>
    <w:rsid w:val="00B67CB9"/>
    <w:rsid w:val="00B70341"/>
    <w:rsid w:val="00B705E3"/>
    <w:rsid w:val="00B70B34"/>
    <w:rsid w:val="00B70C24"/>
    <w:rsid w:val="00B70C7E"/>
    <w:rsid w:val="00B71933"/>
    <w:rsid w:val="00B71ADC"/>
    <w:rsid w:val="00B71E20"/>
    <w:rsid w:val="00B73C95"/>
    <w:rsid w:val="00B75679"/>
    <w:rsid w:val="00B756AC"/>
    <w:rsid w:val="00B75C7F"/>
    <w:rsid w:val="00B76248"/>
    <w:rsid w:val="00B76859"/>
    <w:rsid w:val="00B76941"/>
    <w:rsid w:val="00B77993"/>
    <w:rsid w:val="00B77CCE"/>
    <w:rsid w:val="00B803BE"/>
    <w:rsid w:val="00B80AF9"/>
    <w:rsid w:val="00B83291"/>
    <w:rsid w:val="00B8478B"/>
    <w:rsid w:val="00B8513F"/>
    <w:rsid w:val="00B85B37"/>
    <w:rsid w:val="00B87E62"/>
    <w:rsid w:val="00B9073D"/>
    <w:rsid w:val="00B92163"/>
    <w:rsid w:val="00B926C2"/>
    <w:rsid w:val="00B92799"/>
    <w:rsid w:val="00B938CA"/>
    <w:rsid w:val="00B93933"/>
    <w:rsid w:val="00B94D36"/>
    <w:rsid w:val="00B94DE0"/>
    <w:rsid w:val="00B94F8E"/>
    <w:rsid w:val="00B953DE"/>
    <w:rsid w:val="00B9559E"/>
    <w:rsid w:val="00B96056"/>
    <w:rsid w:val="00B96608"/>
    <w:rsid w:val="00B976F6"/>
    <w:rsid w:val="00B97A5A"/>
    <w:rsid w:val="00BA1557"/>
    <w:rsid w:val="00BA271F"/>
    <w:rsid w:val="00BA2FB3"/>
    <w:rsid w:val="00BA50FF"/>
    <w:rsid w:val="00BA75A1"/>
    <w:rsid w:val="00BA7651"/>
    <w:rsid w:val="00BB08CB"/>
    <w:rsid w:val="00BB0A5A"/>
    <w:rsid w:val="00BB18ED"/>
    <w:rsid w:val="00BB1DB9"/>
    <w:rsid w:val="00BB41E2"/>
    <w:rsid w:val="00BB697C"/>
    <w:rsid w:val="00BB7674"/>
    <w:rsid w:val="00BC173B"/>
    <w:rsid w:val="00BC1D0C"/>
    <w:rsid w:val="00BC1EA9"/>
    <w:rsid w:val="00BC23F3"/>
    <w:rsid w:val="00BC2541"/>
    <w:rsid w:val="00BC2CE6"/>
    <w:rsid w:val="00BC2D9B"/>
    <w:rsid w:val="00BC3218"/>
    <w:rsid w:val="00BC3A86"/>
    <w:rsid w:val="00BC3ABC"/>
    <w:rsid w:val="00BC438E"/>
    <w:rsid w:val="00BC5412"/>
    <w:rsid w:val="00BC5AEB"/>
    <w:rsid w:val="00BC6540"/>
    <w:rsid w:val="00BC79C1"/>
    <w:rsid w:val="00BD080D"/>
    <w:rsid w:val="00BD0E21"/>
    <w:rsid w:val="00BD215B"/>
    <w:rsid w:val="00BD22DA"/>
    <w:rsid w:val="00BD2E5C"/>
    <w:rsid w:val="00BD2FAA"/>
    <w:rsid w:val="00BD31B7"/>
    <w:rsid w:val="00BD35EF"/>
    <w:rsid w:val="00BD37FB"/>
    <w:rsid w:val="00BD5ACB"/>
    <w:rsid w:val="00BD7009"/>
    <w:rsid w:val="00BD7ABA"/>
    <w:rsid w:val="00BE0FDC"/>
    <w:rsid w:val="00BE1061"/>
    <w:rsid w:val="00BE1063"/>
    <w:rsid w:val="00BE12A1"/>
    <w:rsid w:val="00BE19B3"/>
    <w:rsid w:val="00BE1F7B"/>
    <w:rsid w:val="00BE21C7"/>
    <w:rsid w:val="00BE307C"/>
    <w:rsid w:val="00BE3D88"/>
    <w:rsid w:val="00BE42B0"/>
    <w:rsid w:val="00BE4CC0"/>
    <w:rsid w:val="00BE50FB"/>
    <w:rsid w:val="00BE5D70"/>
    <w:rsid w:val="00BE7693"/>
    <w:rsid w:val="00BF14DD"/>
    <w:rsid w:val="00BF26E8"/>
    <w:rsid w:val="00BF279F"/>
    <w:rsid w:val="00BF2C76"/>
    <w:rsid w:val="00BF2D67"/>
    <w:rsid w:val="00BF2EA6"/>
    <w:rsid w:val="00BF300D"/>
    <w:rsid w:val="00BF3C91"/>
    <w:rsid w:val="00BF565B"/>
    <w:rsid w:val="00BF6D0D"/>
    <w:rsid w:val="00BF7C82"/>
    <w:rsid w:val="00BF7E2F"/>
    <w:rsid w:val="00C00188"/>
    <w:rsid w:val="00C00427"/>
    <w:rsid w:val="00C00990"/>
    <w:rsid w:val="00C00B1B"/>
    <w:rsid w:val="00C03CA0"/>
    <w:rsid w:val="00C04608"/>
    <w:rsid w:val="00C054BB"/>
    <w:rsid w:val="00C06571"/>
    <w:rsid w:val="00C06876"/>
    <w:rsid w:val="00C069A6"/>
    <w:rsid w:val="00C07112"/>
    <w:rsid w:val="00C07304"/>
    <w:rsid w:val="00C0787E"/>
    <w:rsid w:val="00C11D82"/>
    <w:rsid w:val="00C120F5"/>
    <w:rsid w:val="00C12EA0"/>
    <w:rsid w:val="00C136AA"/>
    <w:rsid w:val="00C14088"/>
    <w:rsid w:val="00C142FA"/>
    <w:rsid w:val="00C151C7"/>
    <w:rsid w:val="00C165AB"/>
    <w:rsid w:val="00C20FD5"/>
    <w:rsid w:val="00C220CA"/>
    <w:rsid w:val="00C226BE"/>
    <w:rsid w:val="00C233EA"/>
    <w:rsid w:val="00C2377A"/>
    <w:rsid w:val="00C23C45"/>
    <w:rsid w:val="00C24EBB"/>
    <w:rsid w:val="00C26606"/>
    <w:rsid w:val="00C30D1A"/>
    <w:rsid w:val="00C31402"/>
    <w:rsid w:val="00C31918"/>
    <w:rsid w:val="00C324E8"/>
    <w:rsid w:val="00C32914"/>
    <w:rsid w:val="00C32B84"/>
    <w:rsid w:val="00C33959"/>
    <w:rsid w:val="00C350F3"/>
    <w:rsid w:val="00C363FE"/>
    <w:rsid w:val="00C36FEA"/>
    <w:rsid w:val="00C4095F"/>
    <w:rsid w:val="00C44998"/>
    <w:rsid w:val="00C459A4"/>
    <w:rsid w:val="00C45C49"/>
    <w:rsid w:val="00C46764"/>
    <w:rsid w:val="00C470FC"/>
    <w:rsid w:val="00C5092F"/>
    <w:rsid w:val="00C52084"/>
    <w:rsid w:val="00C525AF"/>
    <w:rsid w:val="00C52D18"/>
    <w:rsid w:val="00C52E2F"/>
    <w:rsid w:val="00C53567"/>
    <w:rsid w:val="00C53E3B"/>
    <w:rsid w:val="00C550DC"/>
    <w:rsid w:val="00C554AC"/>
    <w:rsid w:val="00C57F9A"/>
    <w:rsid w:val="00C57F9E"/>
    <w:rsid w:val="00C60A39"/>
    <w:rsid w:val="00C61032"/>
    <w:rsid w:val="00C621A2"/>
    <w:rsid w:val="00C66CFB"/>
    <w:rsid w:val="00C6708A"/>
    <w:rsid w:val="00C74A90"/>
    <w:rsid w:val="00C75065"/>
    <w:rsid w:val="00C7586F"/>
    <w:rsid w:val="00C7667C"/>
    <w:rsid w:val="00C76C64"/>
    <w:rsid w:val="00C807E8"/>
    <w:rsid w:val="00C80B4F"/>
    <w:rsid w:val="00C80D81"/>
    <w:rsid w:val="00C825BA"/>
    <w:rsid w:val="00C83724"/>
    <w:rsid w:val="00C84192"/>
    <w:rsid w:val="00C84E39"/>
    <w:rsid w:val="00C86AEA"/>
    <w:rsid w:val="00C8793E"/>
    <w:rsid w:val="00C90794"/>
    <w:rsid w:val="00C90F45"/>
    <w:rsid w:val="00C910BE"/>
    <w:rsid w:val="00C91375"/>
    <w:rsid w:val="00C91ADC"/>
    <w:rsid w:val="00C91ED3"/>
    <w:rsid w:val="00C925B6"/>
    <w:rsid w:val="00C93330"/>
    <w:rsid w:val="00C934B1"/>
    <w:rsid w:val="00C9543B"/>
    <w:rsid w:val="00C955CF"/>
    <w:rsid w:val="00C956DB"/>
    <w:rsid w:val="00C95FF9"/>
    <w:rsid w:val="00C96A16"/>
    <w:rsid w:val="00CA0965"/>
    <w:rsid w:val="00CA0A22"/>
    <w:rsid w:val="00CA1163"/>
    <w:rsid w:val="00CA2019"/>
    <w:rsid w:val="00CA25FE"/>
    <w:rsid w:val="00CA2629"/>
    <w:rsid w:val="00CA32DF"/>
    <w:rsid w:val="00CA408B"/>
    <w:rsid w:val="00CA4169"/>
    <w:rsid w:val="00CA561D"/>
    <w:rsid w:val="00CA5AF6"/>
    <w:rsid w:val="00CA5B11"/>
    <w:rsid w:val="00CA5E27"/>
    <w:rsid w:val="00CA6558"/>
    <w:rsid w:val="00CA7F9D"/>
    <w:rsid w:val="00CB00D9"/>
    <w:rsid w:val="00CB0517"/>
    <w:rsid w:val="00CB06E9"/>
    <w:rsid w:val="00CB082B"/>
    <w:rsid w:val="00CB1491"/>
    <w:rsid w:val="00CB15DE"/>
    <w:rsid w:val="00CB171C"/>
    <w:rsid w:val="00CB1829"/>
    <w:rsid w:val="00CB2AA8"/>
    <w:rsid w:val="00CB2E81"/>
    <w:rsid w:val="00CB4F18"/>
    <w:rsid w:val="00CB4F76"/>
    <w:rsid w:val="00CB64A7"/>
    <w:rsid w:val="00CB6CBB"/>
    <w:rsid w:val="00CC2E1A"/>
    <w:rsid w:val="00CC3849"/>
    <w:rsid w:val="00CC3DDB"/>
    <w:rsid w:val="00CC3ED5"/>
    <w:rsid w:val="00CC4522"/>
    <w:rsid w:val="00CC48FF"/>
    <w:rsid w:val="00CC5EFF"/>
    <w:rsid w:val="00CC6DCB"/>
    <w:rsid w:val="00CC741D"/>
    <w:rsid w:val="00CC7B3B"/>
    <w:rsid w:val="00CD1B0C"/>
    <w:rsid w:val="00CD2904"/>
    <w:rsid w:val="00CD34EA"/>
    <w:rsid w:val="00CD48E1"/>
    <w:rsid w:val="00CD4BBD"/>
    <w:rsid w:val="00CD55AC"/>
    <w:rsid w:val="00CD7124"/>
    <w:rsid w:val="00CD7887"/>
    <w:rsid w:val="00CE0843"/>
    <w:rsid w:val="00CE0A40"/>
    <w:rsid w:val="00CE132B"/>
    <w:rsid w:val="00CE134F"/>
    <w:rsid w:val="00CE1E7D"/>
    <w:rsid w:val="00CE281D"/>
    <w:rsid w:val="00CE4213"/>
    <w:rsid w:val="00CE4591"/>
    <w:rsid w:val="00CE50B4"/>
    <w:rsid w:val="00CE764F"/>
    <w:rsid w:val="00CF1D6C"/>
    <w:rsid w:val="00CF2187"/>
    <w:rsid w:val="00CF3884"/>
    <w:rsid w:val="00CF3E78"/>
    <w:rsid w:val="00CF45EE"/>
    <w:rsid w:val="00CF62D9"/>
    <w:rsid w:val="00CF647C"/>
    <w:rsid w:val="00CF67E0"/>
    <w:rsid w:val="00D013EE"/>
    <w:rsid w:val="00D019F3"/>
    <w:rsid w:val="00D02EF0"/>
    <w:rsid w:val="00D03845"/>
    <w:rsid w:val="00D03B5C"/>
    <w:rsid w:val="00D05827"/>
    <w:rsid w:val="00D064D1"/>
    <w:rsid w:val="00D0745A"/>
    <w:rsid w:val="00D0794F"/>
    <w:rsid w:val="00D07A61"/>
    <w:rsid w:val="00D10665"/>
    <w:rsid w:val="00D108A7"/>
    <w:rsid w:val="00D10CFB"/>
    <w:rsid w:val="00D11D2C"/>
    <w:rsid w:val="00D12F2A"/>
    <w:rsid w:val="00D155EF"/>
    <w:rsid w:val="00D160B9"/>
    <w:rsid w:val="00D16413"/>
    <w:rsid w:val="00D1685F"/>
    <w:rsid w:val="00D16A8E"/>
    <w:rsid w:val="00D17283"/>
    <w:rsid w:val="00D172C3"/>
    <w:rsid w:val="00D20AC9"/>
    <w:rsid w:val="00D211AA"/>
    <w:rsid w:val="00D2299F"/>
    <w:rsid w:val="00D2510A"/>
    <w:rsid w:val="00D2603D"/>
    <w:rsid w:val="00D26945"/>
    <w:rsid w:val="00D27C92"/>
    <w:rsid w:val="00D3015C"/>
    <w:rsid w:val="00D302A0"/>
    <w:rsid w:val="00D30377"/>
    <w:rsid w:val="00D318D5"/>
    <w:rsid w:val="00D3231D"/>
    <w:rsid w:val="00D3349B"/>
    <w:rsid w:val="00D33641"/>
    <w:rsid w:val="00D34DA7"/>
    <w:rsid w:val="00D36ADD"/>
    <w:rsid w:val="00D377C6"/>
    <w:rsid w:val="00D37EEE"/>
    <w:rsid w:val="00D40BC5"/>
    <w:rsid w:val="00D428FC"/>
    <w:rsid w:val="00D44F45"/>
    <w:rsid w:val="00D454CB"/>
    <w:rsid w:val="00D4684F"/>
    <w:rsid w:val="00D46BEF"/>
    <w:rsid w:val="00D4759D"/>
    <w:rsid w:val="00D47901"/>
    <w:rsid w:val="00D500B2"/>
    <w:rsid w:val="00D50753"/>
    <w:rsid w:val="00D519BC"/>
    <w:rsid w:val="00D51F96"/>
    <w:rsid w:val="00D52073"/>
    <w:rsid w:val="00D528B1"/>
    <w:rsid w:val="00D52B1A"/>
    <w:rsid w:val="00D52EFA"/>
    <w:rsid w:val="00D535FD"/>
    <w:rsid w:val="00D539C9"/>
    <w:rsid w:val="00D53AD7"/>
    <w:rsid w:val="00D54D51"/>
    <w:rsid w:val="00D55F6F"/>
    <w:rsid w:val="00D5609D"/>
    <w:rsid w:val="00D57409"/>
    <w:rsid w:val="00D60B53"/>
    <w:rsid w:val="00D61B6F"/>
    <w:rsid w:val="00D61D6A"/>
    <w:rsid w:val="00D62D97"/>
    <w:rsid w:val="00D62E3D"/>
    <w:rsid w:val="00D62ED0"/>
    <w:rsid w:val="00D63525"/>
    <w:rsid w:val="00D653B1"/>
    <w:rsid w:val="00D6560A"/>
    <w:rsid w:val="00D65988"/>
    <w:rsid w:val="00D65BD4"/>
    <w:rsid w:val="00D66BEE"/>
    <w:rsid w:val="00D672DD"/>
    <w:rsid w:val="00D7012E"/>
    <w:rsid w:val="00D702BE"/>
    <w:rsid w:val="00D72263"/>
    <w:rsid w:val="00D736E4"/>
    <w:rsid w:val="00D73F7D"/>
    <w:rsid w:val="00D74A61"/>
    <w:rsid w:val="00D75794"/>
    <w:rsid w:val="00D779FC"/>
    <w:rsid w:val="00D801E2"/>
    <w:rsid w:val="00D80A44"/>
    <w:rsid w:val="00D80E51"/>
    <w:rsid w:val="00D80FE0"/>
    <w:rsid w:val="00D869AD"/>
    <w:rsid w:val="00D86FD3"/>
    <w:rsid w:val="00D87525"/>
    <w:rsid w:val="00D90E8C"/>
    <w:rsid w:val="00D9196B"/>
    <w:rsid w:val="00D92361"/>
    <w:rsid w:val="00D9298C"/>
    <w:rsid w:val="00D92C4E"/>
    <w:rsid w:val="00D95090"/>
    <w:rsid w:val="00D96543"/>
    <w:rsid w:val="00DA04EC"/>
    <w:rsid w:val="00DA0CD7"/>
    <w:rsid w:val="00DA187C"/>
    <w:rsid w:val="00DA225B"/>
    <w:rsid w:val="00DA2799"/>
    <w:rsid w:val="00DA2C77"/>
    <w:rsid w:val="00DA2D82"/>
    <w:rsid w:val="00DA3E83"/>
    <w:rsid w:val="00DA412A"/>
    <w:rsid w:val="00DA452F"/>
    <w:rsid w:val="00DA4D6F"/>
    <w:rsid w:val="00DA59C9"/>
    <w:rsid w:val="00DA6ED5"/>
    <w:rsid w:val="00DA789D"/>
    <w:rsid w:val="00DB07B1"/>
    <w:rsid w:val="00DB0F6A"/>
    <w:rsid w:val="00DB22E8"/>
    <w:rsid w:val="00DB2B4C"/>
    <w:rsid w:val="00DB2BC5"/>
    <w:rsid w:val="00DB2CA0"/>
    <w:rsid w:val="00DB3EB9"/>
    <w:rsid w:val="00DB428C"/>
    <w:rsid w:val="00DB4AE5"/>
    <w:rsid w:val="00DB4BC6"/>
    <w:rsid w:val="00DB57E8"/>
    <w:rsid w:val="00DB7DB4"/>
    <w:rsid w:val="00DB7DCB"/>
    <w:rsid w:val="00DC05B5"/>
    <w:rsid w:val="00DC064F"/>
    <w:rsid w:val="00DC093B"/>
    <w:rsid w:val="00DC14FD"/>
    <w:rsid w:val="00DC1645"/>
    <w:rsid w:val="00DC1A5F"/>
    <w:rsid w:val="00DC1DEB"/>
    <w:rsid w:val="00DC2477"/>
    <w:rsid w:val="00DC4A03"/>
    <w:rsid w:val="00DC5791"/>
    <w:rsid w:val="00DC57D1"/>
    <w:rsid w:val="00DC5B65"/>
    <w:rsid w:val="00DC667E"/>
    <w:rsid w:val="00DC69D6"/>
    <w:rsid w:val="00DC6D14"/>
    <w:rsid w:val="00DD19BA"/>
    <w:rsid w:val="00DD3099"/>
    <w:rsid w:val="00DD546D"/>
    <w:rsid w:val="00DD55DE"/>
    <w:rsid w:val="00DD5FC8"/>
    <w:rsid w:val="00DD6CC3"/>
    <w:rsid w:val="00DD7094"/>
    <w:rsid w:val="00DD7532"/>
    <w:rsid w:val="00DD7DE2"/>
    <w:rsid w:val="00DD7F35"/>
    <w:rsid w:val="00DE06C5"/>
    <w:rsid w:val="00DE0A63"/>
    <w:rsid w:val="00DE111C"/>
    <w:rsid w:val="00DE1F53"/>
    <w:rsid w:val="00DE21EC"/>
    <w:rsid w:val="00DE4128"/>
    <w:rsid w:val="00DE5791"/>
    <w:rsid w:val="00DE5BD4"/>
    <w:rsid w:val="00DF1061"/>
    <w:rsid w:val="00DF1E7F"/>
    <w:rsid w:val="00DF2EAE"/>
    <w:rsid w:val="00DF49AE"/>
    <w:rsid w:val="00DF4EAF"/>
    <w:rsid w:val="00DF52FB"/>
    <w:rsid w:val="00DF5400"/>
    <w:rsid w:val="00DF5966"/>
    <w:rsid w:val="00DF5A95"/>
    <w:rsid w:val="00DF5DD5"/>
    <w:rsid w:val="00DF6127"/>
    <w:rsid w:val="00DF6475"/>
    <w:rsid w:val="00DF6C5D"/>
    <w:rsid w:val="00DF7563"/>
    <w:rsid w:val="00DF79C2"/>
    <w:rsid w:val="00E009FE"/>
    <w:rsid w:val="00E00F6E"/>
    <w:rsid w:val="00E01A66"/>
    <w:rsid w:val="00E0226A"/>
    <w:rsid w:val="00E02416"/>
    <w:rsid w:val="00E05D08"/>
    <w:rsid w:val="00E06185"/>
    <w:rsid w:val="00E0645C"/>
    <w:rsid w:val="00E06B8C"/>
    <w:rsid w:val="00E078EC"/>
    <w:rsid w:val="00E07E8D"/>
    <w:rsid w:val="00E10E10"/>
    <w:rsid w:val="00E10F73"/>
    <w:rsid w:val="00E124DA"/>
    <w:rsid w:val="00E12957"/>
    <w:rsid w:val="00E13415"/>
    <w:rsid w:val="00E13A8E"/>
    <w:rsid w:val="00E142AE"/>
    <w:rsid w:val="00E14369"/>
    <w:rsid w:val="00E146BE"/>
    <w:rsid w:val="00E14E3A"/>
    <w:rsid w:val="00E15112"/>
    <w:rsid w:val="00E164AB"/>
    <w:rsid w:val="00E165DF"/>
    <w:rsid w:val="00E16B44"/>
    <w:rsid w:val="00E2000B"/>
    <w:rsid w:val="00E20D46"/>
    <w:rsid w:val="00E21CCF"/>
    <w:rsid w:val="00E22000"/>
    <w:rsid w:val="00E239C9"/>
    <w:rsid w:val="00E23ED8"/>
    <w:rsid w:val="00E24761"/>
    <w:rsid w:val="00E2538B"/>
    <w:rsid w:val="00E2609F"/>
    <w:rsid w:val="00E2639A"/>
    <w:rsid w:val="00E264DC"/>
    <w:rsid w:val="00E26AFE"/>
    <w:rsid w:val="00E271B7"/>
    <w:rsid w:val="00E27A95"/>
    <w:rsid w:val="00E30C77"/>
    <w:rsid w:val="00E3185F"/>
    <w:rsid w:val="00E32E52"/>
    <w:rsid w:val="00E354D6"/>
    <w:rsid w:val="00E35638"/>
    <w:rsid w:val="00E431DF"/>
    <w:rsid w:val="00E455F2"/>
    <w:rsid w:val="00E4607C"/>
    <w:rsid w:val="00E47FBA"/>
    <w:rsid w:val="00E50655"/>
    <w:rsid w:val="00E5238A"/>
    <w:rsid w:val="00E526F8"/>
    <w:rsid w:val="00E52E6F"/>
    <w:rsid w:val="00E53BA0"/>
    <w:rsid w:val="00E57BF5"/>
    <w:rsid w:val="00E60A7A"/>
    <w:rsid w:val="00E61748"/>
    <w:rsid w:val="00E63847"/>
    <w:rsid w:val="00E652AD"/>
    <w:rsid w:val="00E6555C"/>
    <w:rsid w:val="00E67341"/>
    <w:rsid w:val="00E67E76"/>
    <w:rsid w:val="00E7083F"/>
    <w:rsid w:val="00E708FA"/>
    <w:rsid w:val="00E718F0"/>
    <w:rsid w:val="00E720D5"/>
    <w:rsid w:val="00E72180"/>
    <w:rsid w:val="00E72AA0"/>
    <w:rsid w:val="00E740E9"/>
    <w:rsid w:val="00E8124B"/>
    <w:rsid w:val="00E81595"/>
    <w:rsid w:val="00E83D7E"/>
    <w:rsid w:val="00E85A0B"/>
    <w:rsid w:val="00E85D95"/>
    <w:rsid w:val="00E8621C"/>
    <w:rsid w:val="00E8780F"/>
    <w:rsid w:val="00E879BB"/>
    <w:rsid w:val="00E901A8"/>
    <w:rsid w:val="00E9097B"/>
    <w:rsid w:val="00E91CA1"/>
    <w:rsid w:val="00E92812"/>
    <w:rsid w:val="00E92ABC"/>
    <w:rsid w:val="00E9459C"/>
    <w:rsid w:val="00E949EC"/>
    <w:rsid w:val="00E9564A"/>
    <w:rsid w:val="00E96659"/>
    <w:rsid w:val="00EA030E"/>
    <w:rsid w:val="00EA1279"/>
    <w:rsid w:val="00EA1E6A"/>
    <w:rsid w:val="00EA2758"/>
    <w:rsid w:val="00EA3599"/>
    <w:rsid w:val="00EA4D27"/>
    <w:rsid w:val="00EA4D92"/>
    <w:rsid w:val="00EA73CE"/>
    <w:rsid w:val="00EA769D"/>
    <w:rsid w:val="00EA77A4"/>
    <w:rsid w:val="00EB01A1"/>
    <w:rsid w:val="00EB10D5"/>
    <w:rsid w:val="00EB16DE"/>
    <w:rsid w:val="00EB20D1"/>
    <w:rsid w:val="00EB29FF"/>
    <w:rsid w:val="00EB4071"/>
    <w:rsid w:val="00EB48A6"/>
    <w:rsid w:val="00EB4C1D"/>
    <w:rsid w:val="00EB4C31"/>
    <w:rsid w:val="00EB4C6F"/>
    <w:rsid w:val="00EC2396"/>
    <w:rsid w:val="00EC263C"/>
    <w:rsid w:val="00EC2B8A"/>
    <w:rsid w:val="00EC2F74"/>
    <w:rsid w:val="00EC31A2"/>
    <w:rsid w:val="00EC33F3"/>
    <w:rsid w:val="00EC5EB4"/>
    <w:rsid w:val="00EC7F5E"/>
    <w:rsid w:val="00ED01B3"/>
    <w:rsid w:val="00ED0DF8"/>
    <w:rsid w:val="00ED0E7C"/>
    <w:rsid w:val="00ED575D"/>
    <w:rsid w:val="00ED65C1"/>
    <w:rsid w:val="00ED7835"/>
    <w:rsid w:val="00ED7B51"/>
    <w:rsid w:val="00ED7FE8"/>
    <w:rsid w:val="00ED7FFD"/>
    <w:rsid w:val="00EE1AB9"/>
    <w:rsid w:val="00EE1C73"/>
    <w:rsid w:val="00EE2603"/>
    <w:rsid w:val="00EE4A49"/>
    <w:rsid w:val="00EE5367"/>
    <w:rsid w:val="00EE6094"/>
    <w:rsid w:val="00EE6CA2"/>
    <w:rsid w:val="00EE7051"/>
    <w:rsid w:val="00EE753C"/>
    <w:rsid w:val="00EF03D8"/>
    <w:rsid w:val="00EF0964"/>
    <w:rsid w:val="00EF09C0"/>
    <w:rsid w:val="00EF19E4"/>
    <w:rsid w:val="00EF239D"/>
    <w:rsid w:val="00EF27B4"/>
    <w:rsid w:val="00EF2918"/>
    <w:rsid w:val="00EF3781"/>
    <w:rsid w:val="00EF4C7E"/>
    <w:rsid w:val="00EF53B3"/>
    <w:rsid w:val="00EF614E"/>
    <w:rsid w:val="00EF6984"/>
    <w:rsid w:val="00F0066D"/>
    <w:rsid w:val="00F01EC2"/>
    <w:rsid w:val="00F050F8"/>
    <w:rsid w:val="00F067D1"/>
    <w:rsid w:val="00F06B03"/>
    <w:rsid w:val="00F06FB7"/>
    <w:rsid w:val="00F07EF0"/>
    <w:rsid w:val="00F10190"/>
    <w:rsid w:val="00F118D4"/>
    <w:rsid w:val="00F126B3"/>
    <w:rsid w:val="00F130BE"/>
    <w:rsid w:val="00F153E4"/>
    <w:rsid w:val="00F17253"/>
    <w:rsid w:val="00F17367"/>
    <w:rsid w:val="00F20B2E"/>
    <w:rsid w:val="00F20B2F"/>
    <w:rsid w:val="00F22284"/>
    <w:rsid w:val="00F223F3"/>
    <w:rsid w:val="00F22949"/>
    <w:rsid w:val="00F22A47"/>
    <w:rsid w:val="00F23A12"/>
    <w:rsid w:val="00F245A4"/>
    <w:rsid w:val="00F26217"/>
    <w:rsid w:val="00F30B05"/>
    <w:rsid w:val="00F31177"/>
    <w:rsid w:val="00F31205"/>
    <w:rsid w:val="00F31784"/>
    <w:rsid w:val="00F31861"/>
    <w:rsid w:val="00F32068"/>
    <w:rsid w:val="00F32C6D"/>
    <w:rsid w:val="00F32E2A"/>
    <w:rsid w:val="00F331E0"/>
    <w:rsid w:val="00F3478D"/>
    <w:rsid w:val="00F36740"/>
    <w:rsid w:val="00F37221"/>
    <w:rsid w:val="00F3791E"/>
    <w:rsid w:val="00F379C9"/>
    <w:rsid w:val="00F40A19"/>
    <w:rsid w:val="00F41F19"/>
    <w:rsid w:val="00F421AB"/>
    <w:rsid w:val="00F42AC9"/>
    <w:rsid w:val="00F43326"/>
    <w:rsid w:val="00F457AD"/>
    <w:rsid w:val="00F46758"/>
    <w:rsid w:val="00F51C13"/>
    <w:rsid w:val="00F51D1C"/>
    <w:rsid w:val="00F52369"/>
    <w:rsid w:val="00F5237D"/>
    <w:rsid w:val="00F5250B"/>
    <w:rsid w:val="00F529D4"/>
    <w:rsid w:val="00F529F3"/>
    <w:rsid w:val="00F53348"/>
    <w:rsid w:val="00F53464"/>
    <w:rsid w:val="00F54D6C"/>
    <w:rsid w:val="00F56058"/>
    <w:rsid w:val="00F56823"/>
    <w:rsid w:val="00F56B0F"/>
    <w:rsid w:val="00F60900"/>
    <w:rsid w:val="00F6091F"/>
    <w:rsid w:val="00F60C23"/>
    <w:rsid w:val="00F62762"/>
    <w:rsid w:val="00F6382A"/>
    <w:rsid w:val="00F67337"/>
    <w:rsid w:val="00F679E5"/>
    <w:rsid w:val="00F67D94"/>
    <w:rsid w:val="00F70B0A"/>
    <w:rsid w:val="00F72176"/>
    <w:rsid w:val="00F73FF6"/>
    <w:rsid w:val="00F75A85"/>
    <w:rsid w:val="00F75BBC"/>
    <w:rsid w:val="00F7685F"/>
    <w:rsid w:val="00F77FBC"/>
    <w:rsid w:val="00F82314"/>
    <w:rsid w:val="00F83138"/>
    <w:rsid w:val="00F840C1"/>
    <w:rsid w:val="00F844AA"/>
    <w:rsid w:val="00F846BD"/>
    <w:rsid w:val="00F848E0"/>
    <w:rsid w:val="00F9132A"/>
    <w:rsid w:val="00F93F39"/>
    <w:rsid w:val="00F947A4"/>
    <w:rsid w:val="00F94EF7"/>
    <w:rsid w:val="00F950A5"/>
    <w:rsid w:val="00F9539F"/>
    <w:rsid w:val="00F95922"/>
    <w:rsid w:val="00F96DEA"/>
    <w:rsid w:val="00FA062E"/>
    <w:rsid w:val="00FA077B"/>
    <w:rsid w:val="00FA0D2D"/>
    <w:rsid w:val="00FA156A"/>
    <w:rsid w:val="00FA2765"/>
    <w:rsid w:val="00FA4CBA"/>
    <w:rsid w:val="00FA5A69"/>
    <w:rsid w:val="00FA6834"/>
    <w:rsid w:val="00FA6B48"/>
    <w:rsid w:val="00FA6F0A"/>
    <w:rsid w:val="00FB0612"/>
    <w:rsid w:val="00FB09E0"/>
    <w:rsid w:val="00FB0F28"/>
    <w:rsid w:val="00FB1437"/>
    <w:rsid w:val="00FB1C62"/>
    <w:rsid w:val="00FB2B20"/>
    <w:rsid w:val="00FB2C3A"/>
    <w:rsid w:val="00FB3FD6"/>
    <w:rsid w:val="00FB53FD"/>
    <w:rsid w:val="00FB5413"/>
    <w:rsid w:val="00FB5B63"/>
    <w:rsid w:val="00FB5CE3"/>
    <w:rsid w:val="00FB5CF7"/>
    <w:rsid w:val="00FB655F"/>
    <w:rsid w:val="00FB69DE"/>
    <w:rsid w:val="00FB6C8F"/>
    <w:rsid w:val="00FC0044"/>
    <w:rsid w:val="00FC13ED"/>
    <w:rsid w:val="00FC1960"/>
    <w:rsid w:val="00FC1FD7"/>
    <w:rsid w:val="00FC20BE"/>
    <w:rsid w:val="00FC284F"/>
    <w:rsid w:val="00FC2EA2"/>
    <w:rsid w:val="00FC524A"/>
    <w:rsid w:val="00FC62FA"/>
    <w:rsid w:val="00FD089F"/>
    <w:rsid w:val="00FD0BA0"/>
    <w:rsid w:val="00FD0BC4"/>
    <w:rsid w:val="00FD1A25"/>
    <w:rsid w:val="00FD3317"/>
    <w:rsid w:val="00FD42BE"/>
    <w:rsid w:val="00FD4710"/>
    <w:rsid w:val="00FD4B4B"/>
    <w:rsid w:val="00FD4C5E"/>
    <w:rsid w:val="00FD52EB"/>
    <w:rsid w:val="00FD78EB"/>
    <w:rsid w:val="00FD7992"/>
    <w:rsid w:val="00FE0A5E"/>
    <w:rsid w:val="00FE0F6C"/>
    <w:rsid w:val="00FE287F"/>
    <w:rsid w:val="00FE3BEE"/>
    <w:rsid w:val="00FE4355"/>
    <w:rsid w:val="00FE4BAA"/>
    <w:rsid w:val="00FE4E2B"/>
    <w:rsid w:val="00FE5183"/>
    <w:rsid w:val="00FE596D"/>
    <w:rsid w:val="00FE6BBA"/>
    <w:rsid w:val="00FE7187"/>
    <w:rsid w:val="00FF02C7"/>
    <w:rsid w:val="00FF067A"/>
    <w:rsid w:val="00FF0B4A"/>
    <w:rsid w:val="00FF22C1"/>
    <w:rsid w:val="00FF30B6"/>
    <w:rsid w:val="00FF4A4E"/>
    <w:rsid w:val="00FF527D"/>
    <w:rsid w:val="00FF5D9D"/>
    <w:rsid w:val="00FF6254"/>
    <w:rsid w:val="00FF6E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9AA82"/>
  <w15:chartTrackingRefBased/>
  <w15:docId w15:val="{13A485A1-540C-4E55-B1C0-7F4BE576A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714C78"/>
    <w:rPr>
      <w:color w:val="0000FF"/>
      <w:u w:val="single"/>
    </w:rPr>
  </w:style>
  <w:style w:type="table" w:styleId="Tabellrutenett">
    <w:name w:val="Table Grid"/>
    <w:basedOn w:val="Vanligtabell"/>
    <w:uiPriority w:val="39"/>
    <w:rsid w:val="00714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uiPriority w:val="99"/>
    <w:semiHidden/>
    <w:unhideWhenUsed/>
    <w:rsid w:val="00714C78"/>
    <w:rPr>
      <w:sz w:val="16"/>
      <w:szCs w:val="16"/>
    </w:rPr>
  </w:style>
  <w:style w:type="paragraph" w:styleId="Merknadstekst">
    <w:name w:val="annotation text"/>
    <w:basedOn w:val="Normal"/>
    <w:link w:val="MerknadstekstTegn"/>
    <w:uiPriority w:val="99"/>
    <w:unhideWhenUsed/>
    <w:rsid w:val="00714C78"/>
    <w:pPr>
      <w:spacing w:line="240" w:lineRule="auto"/>
    </w:pPr>
    <w:rPr>
      <w:sz w:val="20"/>
      <w:szCs w:val="20"/>
    </w:rPr>
  </w:style>
  <w:style w:type="character" w:customStyle="1" w:styleId="MerknadstekstTegn">
    <w:name w:val="Merknadstekst Tegn"/>
    <w:basedOn w:val="Standardskriftforavsnitt"/>
    <w:link w:val="Merknadstekst"/>
    <w:uiPriority w:val="99"/>
    <w:rsid w:val="00714C78"/>
    <w:rPr>
      <w:sz w:val="20"/>
      <w:szCs w:val="20"/>
    </w:rPr>
  </w:style>
  <w:style w:type="character" w:styleId="Utheving">
    <w:name w:val="Emphasis"/>
    <w:basedOn w:val="Standardskriftforavsnitt"/>
    <w:uiPriority w:val="20"/>
    <w:qFormat/>
    <w:rsid w:val="00714C78"/>
    <w:rPr>
      <w:i/>
      <w:iCs/>
    </w:rPr>
  </w:style>
  <w:style w:type="paragraph" w:styleId="HTML-forhndsformatert">
    <w:name w:val="HTML Preformatted"/>
    <w:basedOn w:val="Normal"/>
    <w:link w:val="HTML-forhndsformatertTegn"/>
    <w:uiPriority w:val="99"/>
    <w:unhideWhenUsed/>
    <w:rsid w:val="00714C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rsid w:val="00714C78"/>
    <w:rPr>
      <w:rFonts w:ascii="Courier New" w:eastAsia="Times New Roman" w:hAnsi="Courier New" w:cs="Courier New"/>
      <w:sz w:val="20"/>
      <w:szCs w:val="20"/>
      <w:lang w:eastAsia="nb-NO"/>
    </w:rPr>
  </w:style>
  <w:style w:type="character" w:customStyle="1" w:styleId="feature">
    <w:name w:val="feature"/>
    <w:basedOn w:val="Standardskriftforavsnitt"/>
    <w:rsid w:val="00714C78"/>
  </w:style>
  <w:style w:type="paragraph" w:styleId="Bobletekst">
    <w:name w:val="Balloon Text"/>
    <w:basedOn w:val="Normal"/>
    <w:link w:val="BobletekstTegn"/>
    <w:uiPriority w:val="99"/>
    <w:semiHidden/>
    <w:unhideWhenUsed/>
    <w:rsid w:val="00714C7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14C78"/>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D47901"/>
    <w:rPr>
      <w:b/>
      <w:bCs/>
    </w:rPr>
  </w:style>
  <w:style w:type="character" w:customStyle="1" w:styleId="KommentaremneTegn">
    <w:name w:val="Kommentaremne Tegn"/>
    <w:basedOn w:val="MerknadstekstTegn"/>
    <w:link w:val="Kommentaremne"/>
    <w:uiPriority w:val="99"/>
    <w:semiHidden/>
    <w:rsid w:val="00D47901"/>
    <w:rPr>
      <w:b/>
      <w:bCs/>
      <w:sz w:val="20"/>
      <w:szCs w:val="20"/>
    </w:rPr>
  </w:style>
  <w:style w:type="character" w:styleId="Fulgthyperkobling">
    <w:name w:val="FollowedHyperlink"/>
    <w:basedOn w:val="Standardskriftforavsnitt"/>
    <w:uiPriority w:val="99"/>
    <w:semiHidden/>
    <w:unhideWhenUsed/>
    <w:rsid w:val="005266D2"/>
    <w:rPr>
      <w:color w:val="954F72" w:themeColor="followedHyperlink"/>
      <w:u w:val="single"/>
    </w:rPr>
  </w:style>
  <w:style w:type="paragraph" w:styleId="Listeavsnitt">
    <w:name w:val="List Paragraph"/>
    <w:basedOn w:val="Normal"/>
    <w:uiPriority w:val="34"/>
    <w:qFormat/>
    <w:rsid w:val="002B3952"/>
    <w:pPr>
      <w:ind w:left="720"/>
      <w:contextualSpacing/>
    </w:pPr>
  </w:style>
  <w:style w:type="paragraph" w:styleId="Topptekst">
    <w:name w:val="header"/>
    <w:basedOn w:val="Normal"/>
    <w:link w:val="TopptekstTegn"/>
    <w:uiPriority w:val="99"/>
    <w:unhideWhenUsed/>
    <w:rsid w:val="002F0D6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F0D60"/>
  </w:style>
  <w:style w:type="paragraph" w:styleId="Bunntekst">
    <w:name w:val="footer"/>
    <w:basedOn w:val="Normal"/>
    <w:link w:val="BunntekstTegn"/>
    <w:uiPriority w:val="99"/>
    <w:unhideWhenUsed/>
    <w:rsid w:val="002F0D6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F0D60"/>
  </w:style>
  <w:style w:type="paragraph" w:styleId="Revisjon">
    <w:name w:val="Revision"/>
    <w:hidden/>
    <w:uiPriority w:val="99"/>
    <w:semiHidden/>
    <w:rsid w:val="000C45FA"/>
    <w:pPr>
      <w:spacing w:after="0" w:line="240" w:lineRule="auto"/>
    </w:pPr>
  </w:style>
  <w:style w:type="paragraph" w:styleId="NormalWeb">
    <w:name w:val="Normal (Web)"/>
    <w:basedOn w:val="Normal"/>
    <w:uiPriority w:val="99"/>
    <w:semiHidden/>
    <w:unhideWhenUsed/>
    <w:rsid w:val="00C32B8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Plassholdertekst">
    <w:name w:val="Placeholder Text"/>
    <w:basedOn w:val="Standardskriftforavsnitt"/>
    <w:uiPriority w:val="99"/>
    <w:semiHidden/>
    <w:rsid w:val="006C093F"/>
    <w:rPr>
      <w:color w:val="808080"/>
    </w:rPr>
  </w:style>
  <w:style w:type="paragraph" w:styleId="Fotnotetekst">
    <w:name w:val="footnote text"/>
    <w:basedOn w:val="Normal"/>
    <w:link w:val="FotnotetekstTegn"/>
    <w:uiPriority w:val="99"/>
    <w:semiHidden/>
    <w:unhideWhenUsed/>
    <w:rsid w:val="00BC1D0C"/>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BC1D0C"/>
    <w:rPr>
      <w:sz w:val="20"/>
      <w:szCs w:val="20"/>
    </w:rPr>
  </w:style>
  <w:style w:type="character" w:styleId="Fotnotereferanse">
    <w:name w:val="footnote reference"/>
    <w:basedOn w:val="Standardskriftforavsnitt"/>
    <w:uiPriority w:val="99"/>
    <w:semiHidden/>
    <w:unhideWhenUsed/>
    <w:rsid w:val="00BC1D0C"/>
    <w:rPr>
      <w:vertAlign w:val="superscript"/>
    </w:rPr>
  </w:style>
  <w:style w:type="character" w:styleId="Ulstomtale">
    <w:name w:val="Unresolved Mention"/>
    <w:basedOn w:val="Standardskriftforavsnitt"/>
    <w:uiPriority w:val="99"/>
    <w:semiHidden/>
    <w:unhideWhenUsed/>
    <w:rsid w:val="00BC1D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53131">
      <w:bodyDiv w:val="1"/>
      <w:marLeft w:val="0"/>
      <w:marRight w:val="0"/>
      <w:marTop w:val="0"/>
      <w:marBottom w:val="0"/>
      <w:divBdr>
        <w:top w:val="none" w:sz="0" w:space="0" w:color="auto"/>
        <w:left w:val="none" w:sz="0" w:space="0" w:color="auto"/>
        <w:bottom w:val="none" w:sz="0" w:space="0" w:color="auto"/>
        <w:right w:val="none" w:sz="0" w:space="0" w:color="auto"/>
      </w:divBdr>
    </w:div>
    <w:div w:id="33624090">
      <w:bodyDiv w:val="1"/>
      <w:marLeft w:val="0"/>
      <w:marRight w:val="0"/>
      <w:marTop w:val="0"/>
      <w:marBottom w:val="0"/>
      <w:divBdr>
        <w:top w:val="none" w:sz="0" w:space="0" w:color="auto"/>
        <w:left w:val="none" w:sz="0" w:space="0" w:color="auto"/>
        <w:bottom w:val="none" w:sz="0" w:space="0" w:color="auto"/>
        <w:right w:val="none" w:sz="0" w:space="0" w:color="auto"/>
      </w:divBdr>
    </w:div>
    <w:div w:id="40173871">
      <w:bodyDiv w:val="1"/>
      <w:marLeft w:val="0"/>
      <w:marRight w:val="0"/>
      <w:marTop w:val="0"/>
      <w:marBottom w:val="0"/>
      <w:divBdr>
        <w:top w:val="none" w:sz="0" w:space="0" w:color="auto"/>
        <w:left w:val="none" w:sz="0" w:space="0" w:color="auto"/>
        <w:bottom w:val="none" w:sz="0" w:space="0" w:color="auto"/>
        <w:right w:val="none" w:sz="0" w:space="0" w:color="auto"/>
      </w:divBdr>
    </w:div>
    <w:div w:id="49233263">
      <w:bodyDiv w:val="1"/>
      <w:marLeft w:val="0"/>
      <w:marRight w:val="0"/>
      <w:marTop w:val="0"/>
      <w:marBottom w:val="0"/>
      <w:divBdr>
        <w:top w:val="none" w:sz="0" w:space="0" w:color="auto"/>
        <w:left w:val="none" w:sz="0" w:space="0" w:color="auto"/>
        <w:bottom w:val="none" w:sz="0" w:space="0" w:color="auto"/>
        <w:right w:val="none" w:sz="0" w:space="0" w:color="auto"/>
      </w:divBdr>
    </w:div>
    <w:div w:id="267473595">
      <w:bodyDiv w:val="1"/>
      <w:marLeft w:val="0"/>
      <w:marRight w:val="0"/>
      <w:marTop w:val="0"/>
      <w:marBottom w:val="0"/>
      <w:divBdr>
        <w:top w:val="none" w:sz="0" w:space="0" w:color="auto"/>
        <w:left w:val="none" w:sz="0" w:space="0" w:color="auto"/>
        <w:bottom w:val="none" w:sz="0" w:space="0" w:color="auto"/>
        <w:right w:val="none" w:sz="0" w:space="0" w:color="auto"/>
      </w:divBdr>
    </w:div>
    <w:div w:id="316230987">
      <w:bodyDiv w:val="1"/>
      <w:marLeft w:val="0"/>
      <w:marRight w:val="0"/>
      <w:marTop w:val="0"/>
      <w:marBottom w:val="0"/>
      <w:divBdr>
        <w:top w:val="none" w:sz="0" w:space="0" w:color="auto"/>
        <w:left w:val="none" w:sz="0" w:space="0" w:color="auto"/>
        <w:bottom w:val="none" w:sz="0" w:space="0" w:color="auto"/>
        <w:right w:val="none" w:sz="0" w:space="0" w:color="auto"/>
      </w:divBdr>
    </w:div>
    <w:div w:id="359864939">
      <w:bodyDiv w:val="1"/>
      <w:marLeft w:val="0"/>
      <w:marRight w:val="0"/>
      <w:marTop w:val="0"/>
      <w:marBottom w:val="0"/>
      <w:divBdr>
        <w:top w:val="none" w:sz="0" w:space="0" w:color="auto"/>
        <w:left w:val="none" w:sz="0" w:space="0" w:color="auto"/>
        <w:bottom w:val="none" w:sz="0" w:space="0" w:color="auto"/>
        <w:right w:val="none" w:sz="0" w:space="0" w:color="auto"/>
      </w:divBdr>
    </w:div>
    <w:div w:id="557516282">
      <w:bodyDiv w:val="1"/>
      <w:marLeft w:val="0"/>
      <w:marRight w:val="0"/>
      <w:marTop w:val="0"/>
      <w:marBottom w:val="0"/>
      <w:divBdr>
        <w:top w:val="none" w:sz="0" w:space="0" w:color="auto"/>
        <w:left w:val="none" w:sz="0" w:space="0" w:color="auto"/>
        <w:bottom w:val="none" w:sz="0" w:space="0" w:color="auto"/>
        <w:right w:val="none" w:sz="0" w:space="0" w:color="auto"/>
      </w:divBdr>
    </w:div>
    <w:div w:id="722406819">
      <w:bodyDiv w:val="1"/>
      <w:marLeft w:val="0"/>
      <w:marRight w:val="0"/>
      <w:marTop w:val="0"/>
      <w:marBottom w:val="0"/>
      <w:divBdr>
        <w:top w:val="none" w:sz="0" w:space="0" w:color="auto"/>
        <w:left w:val="none" w:sz="0" w:space="0" w:color="auto"/>
        <w:bottom w:val="none" w:sz="0" w:space="0" w:color="auto"/>
        <w:right w:val="none" w:sz="0" w:space="0" w:color="auto"/>
      </w:divBdr>
    </w:div>
    <w:div w:id="761604816">
      <w:bodyDiv w:val="1"/>
      <w:marLeft w:val="0"/>
      <w:marRight w:val="0"/>
      <w:marTop w:val="0"/>
      <w:marBottom w:val="0"/>
      <w:divBdr>
        <w:top w:val="none" w:sz="0" w:space="0" w:color="auto"/>
        <w:left w:val="none" w:sz="0" w:space="0" w:color="auto"/>
        <w:bottom w:val="none" w:sz="0" w:space="0" w:color="auto"/>
        <w:right w:val="none" w:sz="0" w:space="0" w:color="auto"/>
      </w:divBdr>
    </w:div>
    <w:div w:id="921597959">
      <w:bodyDiv w:val="1"/>
      <w:marLeft w:val="0"/>
      <w:marRight w:val="0"/>
      <w:marTop w:val="0"/>
      <w:marBottom w:val="0"/>
      <w:divBdr>
        <w:top w:val="none" w:sz="0" w:space="0" w:color="auto"/>
        <w:left w:val="none" w:sz="0" w:space="0" w:color="auto"/>
        <w:bottom w:val="none" w:sz="0" w:space="0" w:color="auto"/>
        <w:right w:val="none" w:sz="0" w:space="0" w:color="auto"/>
      </w:divBdr>
    </w:div>
    <w:div w:id="973754267">
      <w:bodyDiv w:val="1"/>
      <w:marLeft w:val="0"/>
      <w:marRight w:val="0"/>
      <w:marTop w:val="0"/>
      <w:marBottom w:val="0"/>
      <w:divBdr>
        <w:top w:val="none" w:sz="0" w:space="0" w:color="auto"/>
        <w:left w:val="none" w:sz="0" w:space="0" w:color="auto"/>
        <w:bottom w:val="none" w:sz="0" w:space="0" w:color="auto"/>
        <w:right w:val="none" w:sz="0" w:space="0" w:color="auto"/>
      </w:divBdr>
    </w:div>
    <w:div w:id="981811698">
      <w:bodyDiv w:val="1"/>
      <w:marLeft w:val="0"/>
      <w:marRight w:val="0"/>
      <w:marTop w:val="0"/>
      <w:marBottom w:val="0"/>
      <w:divBdr>
        <w:top w:val="none" w:sz="0" w:space="0" w:color="auto"/>
        <w:left w:val="none" w:sz="0" w:space="0" w:color="auto"/>
        <w:bottom w:val="none" w:sz="0" w:space="0" w:color="auto"/>
        <w:right w:val="none" w:sz="0" w:space="0" w:color="auto"/>
      </w:divBdr>
    </w:div>
    <w:div w:id="1062168548">
      <w:bodyDiv w:val="1"/>
      <w:marLeft w:val="0"/>
      <w:marRight w:val="0"/>
      <w:marTop w:val="0"/>
      <w:marBottom w:val="0"/>
      <w:divBdr>
        <w:top w:val="none" w:sz="0" w:space="0" w:color="auto"/>
        <w:left w:val="none" w:sz="0" w:space="0" w:color="auto"/>
        <w:bottom w:val="none" w:sz="0" w:space="0" w:color="auto"/>
        <w:right w:val="none" w:sz="0" w:space="0" w:color="auto"/>
      </w:divBdr>
    </w:div>
    <w:div w:id="1112702136">
      <w:bodyDiv w:val="1"/>
      <w:marLeft w:val="0"/>
      <w:marRight w:val="0"/>
      <w:marTop w:val="0"/>
      <w:marBottom w:val="0"/>
      <w:divBdr>
        <w:top w:val="none" w:sz="0" w:space="0" w:color="auto"/>
        <w:left w:val="none" w:sz="0" w:space="0" w:color="auto"/>
        <w:bottom w:val="none" w:sz="0" w:space="0" w:color="auto"/>
        <w:right w:val="none" w:sz="0" w:space="0" w:color="auto"/>
      </w:divBdr>
    </w:div>
    <w:div w:id="1207721402">
      <w:bodyDiv w:val="1"/>
      <w:marLeft w:val="0"/>
      <w:marRight w:val="0"/>
      <w:marTop w:val="0"/>
      <w:marBottom w:val="0"/>
      <w:divBdr>
        <w:top w:val="none" w:sz="0" w:space="0" w:color="auto"/>
        <w:left w:val="none" w:sz="0" w:space="0" w:color="auto"/>
        <w:bottom w:val="none" w:sz="0" w:space="0" w:color="auto"/>
        <w:right w:val="none" w:sz="0" w:space="0" w:color="auto"/>
      </w:divBdr>
    </w:div>
    <w:div w:id="1242570306">
      <w:bodyDiv w:val="1"/>
      <w:marLeft w:val="0"/>
      <w:marRight w:val="0"/>
      <w:marTop w:val="0"/>
      <w:marBottom w:val="0"/>
      <w:divBdr>
        <w:top w:val="none" w:sz="0" w:space="0" w:color="auto"/>
        <w:left w:val="none" w:sz="0" w:space="0" w:color="auto"/>
        <w:bottom w:val="none" w:sz="0" w:space="0" w:color="auto"/>
        <w:right w:val="none" w:sz="0" w:space="0" w:color="auto"/>
      </w:divBdr>
    </w:div>
    <w:div w:id="1244413628">
      <w:bodyDiv w:val="1"/>
      <w:marLeft w:val="0"/>
      <w:marRight w:val="0"/>
      <w:marTop w:val="0"/>
      <w:marBottom w:val="0"/>
      <w:divBdr>
        <w:top w:val="none" w:sz="0" w:space="0" w:color="auto"/>
        <w:left w:val="none" w:sz="0" w:space="0" w:color="auto"/>
        <w:bottom w:val="none" w:sz="0" w:space="0" w:color="auto"/>
        <w:right w:val="none" w:sz="0" w:space="0" w:color="auto"/>
      </w:divBdr>
    </w:div>
    <w:div w:id="1270506423">
      <w:bodyDiv w:val="1"/>
      <w:marLeft w:val="0"/>
      <w:marRight w:val="0"/>
      <w:marTop w:val="0"/>
      <w:marBottom w:val="0"/>
      <w:divBdr>
        <w:top w:val="none" w:sz="0" w:space="0" w:color="auto"/>
        <w:left w:val="none" w:sz="0" w:space="0" w:color="auto"/>
        <w:bottom w:val="none" w:sz="0" w:space="0" w:color="auto"/>
        <w:right w:val="none" w:sz="0" w:space="0" w:color="auto"/>
      </w:divBdr>
    </w:div>
    <w:div w:id="1274820946">
      <w:bodyDiv w:val="1"/>
      <w:marLeft w:val="0"/>
      <w:marRight w:val="0"/>
      <w:marTop w:val="0"/>
      <w:marBottom w:val="0"/>
      <w:divBdr>
        <w:top w:val="none" w:sz="0" w:space="0" w:color="auto"/>
        <w:left w:val="none" w:sz="0" w:space="0" w:color="auto"/>
        <w:bottom w:val="none" w:sz="0" w:space="0" w:color="auto"/>
        <w:right w:val="none" w:sz="0" w:space="0" w:color="auto"/>
      </w:divBdr>
    </w:div>
    <w:div w:id="1581865340">
      <w:bodyDiv w:val="1"/>
      <w:marLeft w:val="0"/>
      <w:marRight w:val="0"/>
      <w:marTop w:val="0"/>
      <w:marBottom w:val="0"/>
      <w:divBdr>
        <w:top w:val="none" w:sz="0" w:space="0" w:color="auto"/>
        <w:left w:val="none" w:sz="0" w:space="0" w:color="auto"/>
        <w:bottom w:val="none" w:sz="0" w:space="0" w:color="auto"/>
        <w:right w:val="none" w:sz="0" w:space="0" w:color="auto"/>
      </w:divBdr>
    </w:div>
    <w:div w:id="1716735985">
      <w:bodyDiv w:val="1"/>
      <w:marLeft w:val="0"/>
      <w:marRight w:val="0"/>
      <w:marTop w:val="0"/>
      <w:marBottom w:val="0"/>
      <w:divBdr>
        <w:top w:val="none" w:sz="0" w:space="0" w:color="auto"/>
        <w:left w:val="none" w:sz="0" w:space="0" w:color="auto"/>
        <w:bottom w:val="none" w:sz="0" w:space="0" w:color="auto"/>
        <w:right w:val="none" w:sz="0" w:space="0" w:color="auto"/>
      </w:divBdr>
    </w:div>
    <w:div w:id="1773087702">
      <w:bodyDiv w:val="1"/>
      <w:marLeft w:val="0"/>
      <w:marRight w:val="0"/>
      <w:marTop w:val="0"/>
      <w:marBottom w:val="0"/>
      <w:divBdr>
        <w:top w:val="none" w:sz="0" w:space="0" w:color="auto"/>
        <w:left w:val="none" w:sz="0" w:space="0" w:color="auto"/>
        <w:bottom w:val="none" w:sz="0" w:space="0" w:color="auto"/>
        <w:right w:val="none" w:sz="0" w:space="0" w:color="auto"/>
      </w:divBdr>
    </w:div>
    <w:div w:id="1892420288">
      <w:bodyDiv w:val="1"/>
      <w:marLeft w:val="0"/>
      <w:marRight w:val="0"/>
      <w:marTop w:val="0"/>
      <w:marBottom w:val="0"/>
      <w:divBdr>
        <w:top w:val="none" w:sz="0" w:space="0" w:color="auto"/>
        <w:left w:val="none" w:sz="0" w:space="0" w:color="auto"/>
        <w:bottom w:val="none" w:sz="0" w:space="0" w:color="auto"/>
        <w:right w:val="none" w:sz="0" w:space="0" w:color="auto"/>
      </w:divBdr>
    </w:div>
    <w:div w:id="1916624550">
      <w:bodyDiv w:val="1"/>
      <w:marLeft w:val="0"/>
      <w:marRight w:val="0"/>
      <w:marTop w:val="0"/>
      <w:marBottom w:val="0"/>
      <w:divBdr>
        <w:top w:val="none" w:sz="0" w:space="0" w:color="auto"/>
        <w:left w:val="none" w:sz="0" w:space="0" w:color="auto"/>
        <w:bottom w:val="none" w:sz="0" w:space="0" w:color="auto"/>
        <w:right w:val="none" w:sz="0" w:space="0" w:color="auto"/>
      </w:divBdr>
    </w:div>
    <w:div w:id="1998536137">
      <w:bodyDiv w:val="1"/>
      <w:marLeft w:val="0"/>
      <w:marRight w:val="0"/>
      <w:marTop w:val="0"/>
      <w:marBottom w:val="0"/>
      <w:divBdr>
        <w:top w:val="none" w:sz="0" w:space="0" w:color="auto"/>
        <w:left w:val="none" w:sz="0" w:space="0" w:color="auto"/>
        <w:bottom w:val="none" w:sz="0" w:space="0" w:color="auto"/>
        <w:right w:val="none" w:sz="0" w:space="0" w:color="auto"/>
      </w:divBdr>
    </w:div>
    <w:div w:id="2061976512">
      <w:bodyDiv w:val="1"/>
      <w:marLeft w:val="0"/>
      <w:marRight w:val="0"/>
      <w:marTop w:val="0"/>
      <w:marBottom w:val="0"/>
      <w:divBdr>
        <w:top w:val="none" w:sz="0" w:space="0" w:color="auto"/>
        <w:left w:val="none" w:sz="0" w:space="0" w:color="auto"/>
        <w:bottom w:val="none" w:sz="0" w:space="0" w:color="auto"/>
        <w:right w:val="none" w:sz="0" w:space="0" w:color="auto"/>
      </w:divBdr>
    </w:div>
    <w:div w:id="2066643329">
      <w:bodyDiv w:val="1"/>
      <w:marLeft w:val="0"/>
      <w:marRight w:val="0"/>
      <w:marTop w:val="0"/>
      <w:marBottom w:val="0"/>
      <w:divBdr>
        <w:top w:val="none" w:sz="0" w:space="0" w:color="auto"/>
        <w:left w:val="none" w:sz="0" w:space="0" w:color="auto"/>
        <w:bottom w:val="none" w:sz="0" w:space="0" w:color="auto"/>
        <w:right w:val="none" w:sz="0" w:space="0" w:color="auto"/>
      </w:divBdr>
    </w:div>
    <w:div w:id="21012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5860A-9DF1-4A2F-BBCB-A625BCE986FB}">
  <ds:schemaRefs>
    <ds:schemaRef ds:uri="http://schemas.openxmlformats.org/officeDocument/2006/bibliography"/>
  </ds:schemaRefs>
</ds:datastoreItem>
</file>

<file path=docMetadata/LabelInfo.xml><?xml version="1.0" encoding="utf-8"?>
<clbl:labelList xmlns:clbl="http://schemas.microsoft.com/office/2020/mipLabelMetadata">
  <clbl:label id="{5b906c1f-19d2-4ac1-bea8-1ddf524e35b3}" enabled="1" method="Standard" siteId="{7f8e4cf0-71fb-489c-a336-3f9252a63908}" contentBits="0" removed="0"/>
</clbl:labelList>
</file>

<file path=docProps/app.xml><?xml version="1.0" encoding="utf-8"?>
<Properties xmlns="http://schemas.openxmlformats.org/officeDocument/2006/extended-properties" xmlns:vt="http://schemas.openxmlformats.org/officeDocument/2006/docPropsVTypes">
  <Template>Normal</Template>
  <TotalTime>21</TotalTime>
  <Pages>15</Pages>
  <Words>1789</Words>
  <Characters>9487</Characters>
  <Application>Microsoft Office Word</Application>
  <DocSecurity>0</DocSecurity>
  <Lines>79</Lines>
  <Paragraphs>22</Paragraphs>
  <ScaleCrop>false</ScaleCrop>
  <HeadingPairs>
    <vt:vector size="2" baseType="variant">
      <vt:variant>
        <vt:lpstr>Tittel</vt:lpstr>
      </vt:variant>
      <vt:variant>
        <vt:i4>1</vt:i4>
      </vt:variant>
    </vt:vector>
  </HeadingPairs>
  <TitlesOfParts>
    <vt:vector size="1" baseType="lpstr">
      <vt:lpstr/>
    </vt:vector>
  </TitlesOfParts>
  <Company>Helse Sør-Øst</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Dagfinn Skaare</dc:creator>
  <cp:keywords/>
  <dc:description/>
  <cp:lastModifiedBy>Dagfinn Skaare</cp:lastModifiedBy>
  <cp:revision>8</cp:revision>
  <dcterms:created xsi:type="dcterms:W3CDTF">2025-03-21T13:40:00Z</dcterms:created>
  <dcterms:modified xsi:type="dcterms:W3CDTF">2025-03-26T08:30:00Z</dcterms:modified>
</cp:coreProperties>
</file>