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F32B" w14:textId="77777777" w:rsidR="00B00A67" w:rsidRPr="00B00A67" w:rsidRDefault="00B00A67" w:rsidP="00B00A67">
      <w:pPr>
        <w:rPr>
          <w:rFonts w:ascii="Times New Roman" w:hAnsi="Times New Roman" w:cs="Times New Roman"/>
          <w:sz w:val="20"/>
          <w:szCs w:val="20"/>
        </w:rPr>
      </w:pPr>
    </w:p>
    <w:p w14:paraId="162C6398" w14:textId="6A51BEF3" w:rsidR="00B00A67" w:rsidRPr="00B00A67" w:rsidRDefault="00B00A67" w:rsidP="00B00A67">
      <w:pPr>
        <w:pStyle w:val="TableCaption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60" w:right="60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B00A67">
        <w:rPr>
          <w:rFonts w:ascii="Times New Roman" w:hAnsi="Times New Roman" w:cs="Times New Roman"/>
          <w:i w:val="0"/>
          <w:iCs/>
          <w:sz w:val="20"/>
          <w:szCs w:val="20"/>
        </w:rPr>
        <w:t xml:space="preserve">Table </w:t>
      </w:r>
      <w:r w:rsidRPr="00B00A67">
        <w:rPr>
          <w:rFonts w:ascii="Times New Roman" w:hAnsi="Times New Roman" w:cs="Times New Roman"/>
          <w:i w:val="0"/>
          <w:iCs/>
          <w:sz w:val="20"/>
          <w:szCs w:val="20"/>
        </w:rPr>
        <w:t>S</w:t>
      </w:r>
      <w:r w:rsidRPr="00B00A67">
        <w:rPr>
          <w:rFonts w:ascii="Times New Roman" w:hAnsi="Times New Roman" w:cs="Times New Roman"/>
          <w:i w:val="0"/>
          <w:iCs/>
          <w:sz w:val="20"/>
          <w:szCs w:val="20"/>
        </w:rPr>
        <w:t xml:space="preserve">2. </w:t>
      </w:r>
      <w:r w:rsidRPr="00B00A67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Generalized linear model examining the association of sociodemographic covariates and perceived physical literacy among adolescents</w:t>
      </w:r>
      <w:r w:rsidRPr="00B00A67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, using a multiple imputation method.</w:t>
      </w:r>
    </w:p>
    <w:tbl>
      <w:tblPr>
        <w:tblW w:w="5000" w:type="pct"/>
        <w:jc w:val="center"/>
        <w:tblLook w:val="0420" w:firstRow="1" w:lastRow="0" w:firstColumn="0" w:lastColumn="0" w:noHBand="0" w:noVBand="1"/>
      </w:tblPr>
      <w:tblGrid>
        <w:gridCol w:w="4431"/>
        <w:gridCol w:w="1216"/>
        <w:gridCol w:w="1724"/>
        <w:gridCol w:w="981"/>
      </w:tblGrid>
      <w:tr w:rsidR="00B00A67" w:rsidRPr="00B00A67" w14:paraId="73A8EF36" w14:textId="77777777" w:rsidTr="00B83DB6">
        <w:trPr>
          <w:tblHeader/>
          <w:jc w:val="center"/>
        </w:trPr>
        <w:tc>
          <w:tcPr>
            <w:tcW w:w="2653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8B6F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Predictor</w:t>
            </w:r>
          </w:p>
        </w:tc>
        <w:tc>
          <w:tcPr>
            <w:tcW w:w="728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2EEEA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32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511E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587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91AA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p</w:t>
            </w:r>
            <w:r w:rsidRPr="00B00A67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-value</w:t>
            </w:r>
          </w:p>
        </w:tc>
      </w:tr>
      <w:tr w:rsidR="00B00A67" w:rsidRPr="00B00A67" w14:paraId="31933C5B" w14:textId="77777777" w:rsidTr="00B83DB6">
        <w:trPr>
          <w:jc w:val="center"/>
        </w:trPr>
        <w:tc>
          <w:tcPr>
            <w:tcW w:w="2653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DD42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Age (per year)</w:t>
            </w:r>
          </w:p>
        </w:tc>
        <w:tc>
          <w:tcPr>
            <w:tcW w:w="728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035E" w14:textId="6BCC8B2E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1032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4178C" w14:textId="3F9F6395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-0.31, 0.04</w:t>
            </w:r>
          </w:p>
        </w:tc>
        <w:tc>
          <w:tcPr>
            <w:tcW w:w="587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2D00" w14:textId="2ECE99A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0.135</w:t>
            </w:r>
          </w:p>
        </w:tc>
      </w:tr>
      <w:tr w:rsidR="00B00A67" w:rsidRPr="00B00A67" w14:paraId="6BD51B2A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435A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BACC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FB8C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2917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3E6661CD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002DB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Boys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7B46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825F7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4009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637EB689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C8B7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Girls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0D1D" w14:textId="3F85FF1E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-1.15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2FC4F" w14:textId="13B61F8C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-1.75, -0.56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3651" w14:textId="0938BD52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B00A67" w:rsidRPr="00B00A67" w14:paraId="3136C4E7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A24E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SES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83977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6DBD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A788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625513F6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AA1C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Low SES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C5FE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889A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341EE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312239D6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BAFA9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Medium SES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EACC" w14:textId="3C18826D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4617" w14:textId="0F7F38A3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0.94, 2.55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99C1" w14:textId="5BEF1555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B00A67" w:rsidRPr="00B00A67" w14:paraId="5A3DDFB6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8D7A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High SES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D46C8" w14:textId="1B2168D4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128BE" w14:textId="27418399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1.45, 3.36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4E2CE" w14:textId="2F71D916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B00A67" w:rsidRPr="00B00A67" w14:paraId="236684E3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C3205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Immigrant status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7A8AE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0442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34B25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759769DC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C604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6137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6C0D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8E5DE" w14:textId="77777777" w:rsidR="00B00A67" w:rsidRPr="00B00A67" w:rsidRDefault="00B00A67" w:rsidP="00B83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296256CC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128F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Immigrant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D888" w14:textId="073901A5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B86A" w14:textId="06599CEF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-0.99, 0.88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A0A4" w14:textId="39A0D715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0.904</w:t>
            </w:r>
          </w:p>
        </w:tc>
      </w:tr>
      <w:tr w:rsidR="00B00A67" w:rsidRPr="00B00A67" w14:paraId="2BF8EE45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91D2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Number of siblings (per sibling)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0A98" w14:textId="36452558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632DF" w14:textId="14C8C66B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-0.38, 0.36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840F" w14:textId="7DF64D7E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0.966</w:t>
            </w:r>
          </w:p>
        </w:tc>
      </w:tr>
      <w:tr w:rsidR="00B00A67" w:rsidRPr="00B00A67" w14:paraId="359B673F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99719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Number of people at home (per person)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5F3E" w14:textId="60C781CF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09A19" w14:textId="040D90E5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-0.33, 0.35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A359" w14:textId="15EBCB44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0.957</w:t>
            </w:r>
          </w:p>
        </w:tc>
      </w:tr>
      <w:tr w:rsidR="00B00A67" w:rsidRPr="00B00A67" w14:paraId="324FEB84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B487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Educational level (mother)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744F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0EFA9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1511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34B7790C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0597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Primary education or lower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3525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8444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E48B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3828C81D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7EF2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Secondary education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215F5" w14:textId="3A6E74A2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1E37" w14:textId="70514809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-0.04, 1.47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DF06" w14:textId="767CDF0E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0.062</w:t>
            </w:r>
          </w:p>
        </w:tc>
      </w:tr>
      <w:tr w:rsidR="00B00A67" w:rsidRPr="00B00A67" w14:paraId="57DFF245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DFB3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University education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7D5D" w14:textId="4468B21E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407D" w14:textId="513294B4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0.41, 2.29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BDDE" w14:textId="69269E15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0.005</w:t>
            </w:r>
          </w:p>
        </w:tc>
      </w:tr>
      <w:tr w:rsidR="00B00A67" w:rsidRPr="00B00A67" w14:paraId="5E14AB4E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E2E3D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Educational level (father)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A696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ACD3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9D673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0E874A9E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ABA5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Primary education or lower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D0C0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4099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082B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6DF40356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3F93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Secondary education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E2BC" w14:textId="0A7CA48C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3B90" w14:textId="14066450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-0.74, 0.72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C10E" w14:textId="2B1A67E9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0.976</w:t>
            </w:r>
          </w:p>
        </w:tc>
      </w:tr>
      <w:tr w:rsidR="00B00A67" w:rsidRPr="00B00A67" w14:paraId="60FAD722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DE7F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University education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8952" w14:textId="3C32F4F3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5112A" w14:textId="3B488C28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-1.19, 0.70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5431" w14:textId="4A7847A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0.608</w:t>
            </w:r>
          </w:p>
        </w:tc>
      </w:tr>
      <w:tr w:rsidR="00B00A67" w:rsidRPr="00B00A67" w14:paraId="46E16103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0C72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23C4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F271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A388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25EAE0DA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38A4E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Caucasian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A07C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A033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6E44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4567545A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C860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Non-Caucasian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DD6A" w14:textId="7E655CF2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-0.99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CECC" w14:textId="02F4DC0C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-2.07, 0.08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5727" w14:textId="54481349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0.071</w:t>
            </w:r>
          </w:p>
        </w:tc>
      </w:tr>
      <w:tr w:rsidR="00B00A67" w:rsidRPr="00B00A67" w14:paraId="0B0D54B1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CABA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Type of family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06BB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0083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6D7E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0AF5B922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6BC95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Nuclear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4F08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DADF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6552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26EC1F65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05A0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Single-parent</w:t>
            </w:r>
            <w:proofErr w:type="gramEnd"/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8E6A" w14:textId="60F13834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3055" w14:textId="7F4731E2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-1.54, 0.90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EECB7" w14:textId="7EB52F0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0.606</w:t>
            </w:r>
          </w:p>
        </w:tc>
      </w:tr>
      <w:tr w:rsidR="00B00A67" w:rsidRPr="00B00A67" w14:paraId="5EE891FC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235B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Extended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46B5" w14:textId="5654104F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4FC4" w14:textId="644F2835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-1.98, 1.39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3ED05" w14:textId="180610FD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0.729</w:t>
            </w:r>
          </w:p>
        </w:tc>
      </w:tr>
      <w:tr w:rsidR="00B00A67" w:rsidRPr="00B00A67" w14:paraId="6602C767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6117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Diverse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8273" w14:textId="4933A00C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6079" w14:textId="123AA9A2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-0.99, 1.21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F4F8" w14:textId="2D57CA15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0.847</w:t>
            </w:r>
          </w:p>
        </w:tc>
      </w:tr>
      <w:tr w:rsidR="00B00A67" w:rsidRPr="00B00A67" w14:paraId="5C5CB60C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972F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Type of schooling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949B" w14:textId="6CE6EC26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D06D" w14:textId="43D2CDE5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-0.63, 0.98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E8CC" w14:textId="4FAB215F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0.669</w:t>
            </w:r>
          </w:p>
        </w:tc>
      </w:tr>
      <w:tr w:rsidR="00B00A67" w:rsidRPr="00B00A67" w14:paraId="4EF4BC3D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BF53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Area of residence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D29B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5D1A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46B49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5F6E2B99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5F82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AE8F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75D7F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97CC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0A67" w:rsidRPr="00B00A67" w14:paraId="64EAB31E" w14:textId="77777777" w:rsidTr="00B83DB6">
        <w:trPr>
          <w:jc w:val="center"/>
        </w:trPr>
        <w:tc>
          <w:tcPr>
            <w:tcW w:w="2653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7928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728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3AE94" w14:textId="74B884AE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1032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1C57" w14:textId="1E2C8E00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-0.83, 0.53</w:t>
            </w:r>
          </w:p>
        </w:tc>
        <w:tc>
          <w:tcPr>
            <w:tcW w:w="587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EE67" w14:textId="5B83E372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0.667</w:t>
            </w:r>
          </w:p>
        </w:tc>
      </w:tr>
      <w:tr w:rsidR="00B00A67" w:rsidRPr="00B00A67" w14:paraId="15076F69" w14:textId="77777777" w:rsidTr="00B83DB6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6D9A" w14:textId="77777777" w:rsidR="00B00A67" w:rsidRPr="00B00A67" w:rsidRDefault="00B00A67" w:rsidP="00B00A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B00A67">
              <w:rPr>
                <w:rFonts w:ascii="Times New Roman" w:eastAsia="Helvetica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  <w:r w:rsidRPr="00B00A67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, unstandardized beta coefficient; CI, confidence interval; SES, socioeconomic status.</w:t>
            </w:r>
          </w:p>
        </w:tc>
      </w:tr>
    </w:tbl>
    <w:p w14:paraId="2E214EFA" w14:textId="77777777" w:rsidR="00E0741B" w:rsidRPr="00B00A67" w:rsidRDefault="00E0741B">
      <w:pPr>
        <w:rPr>
          <w:rFonts w:ascii="Times New Roman" w:hAnsi="Times New Roman" w:cs="Times New Roman"/>
          <w:sz w:val="20"/>
          <w:szCs w:val="20"/>
        </w:rPr>
      </w:pPr>
    </w:p>
    <w:sectPr w:rsidR="00000000" w:rsidRPr="00B00A67">
      <w:type w:val="continuous"/>
      <w:pgSz w:w="11952" w:h="16848"/>
      <w:pgMar w:top="1440" w:right="1440" w:bottom="1440" w:left="1440" w:header="720" w:footer="720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1772414">
    <w:abstractNumId w:val="1"/>
  </w:num>
  <w:num w:numId="2" w16cid:durableId="1081485571">
    <w:abstractNumId w:val="2"/>
  </w:num>
  <w:num w:numId="3" w16cid:durableId="137962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C5"/>
    <w:rsid w:val="00AE02C5"/>
    <w:rsid w:val="00B00A67"/>
    <w:rsid w:val="00B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14E4C"/>
  <w15:docId w15:val="{17442BC8-FFCD-774F-9B99-494570BC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ennegrita1">
    <w:name w:val="Texto en negrita1"/>
    <w:basedOn w:val="Fuentedeprrafopredeter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a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aclara-nfasis2">
    <w:name w:val="Light List Accent 2"/>
    <w:basedOn w:val="Tabla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aprofesional">
    <w:name w:val="Table Professional"/>
    <w:basedOn w:val="Tabla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Fuentedeprrafopredeter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 López Gil</dc:creator>
  <cp:keywords/>
  <dc:description/>
  <cp:lastModifiedBy>José Francisco López Gil</cp:lastModifiedBy>
  <cp:revision>2</cp:revision>
  <dcterms:created xsi:type="dcterms:W3CDTF">2025-07-06T18:10:00Z</dcterms:created>
  <dcterms:modified xsi:type="dcterms:W3CDTF">2025-07-06T18:10:00Z</dcterms:modified>
  <cp:category/>
</cp:coreProperties>
</file>