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57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sans-serif" w:cs="Times New Roman"/>
          <w:b/>
          <w:bCs/>
          <w:kern w:val="0"/>
          <w:sz w:val="21"/>
          <w:szCs w:val="21"/>
          <w:lang w:val="en-US" w:eastAsia="zh-CN" w:bidi="ar"/>
        </w:rPr>
        <w:t xml:space="preserve">Supplementary Table </w:t>
      </w:r>
      <w:r>
        <w:rPr>
          <w:rFonts w:hint="eastAsia" w:ascii="Times New Roman" w:hAnsi="Times New Roman" w:eastAsia="sans-serif" w:cs="Times New Roman"/>
          <w:b/>
          <w:bCs/>
          <w:kern w:val="0"/>
          <w:sz w:val="21"/>
          <w:szCs w:val="21"/>
          <w:lang w:val="en-US" w:eastAsia="zh-CN" w:bidi="ar"/>
        </w:rPr>
        <w:t>3</w:t>
      </w:r>
      <w:r>
        <w:rPr>
          <w:rFonts w:hint="default" w:ascii="Times New Roman" w:hAnsi="Times New Roman" w:eastAsia="sans-serif" w:cs="Times New Roman"/>
          <w:b/>
          <w:bCs/>
          <w:kern w:val="0"/>
          <w:sz w:val="21"/>
          <w:szCs w:val="21"/>
          <w:lang w:val="en-US" w:eastAsia="zh-CN" w:bidi="ar"/>
        </w:rPr>
        <w:t>.</w:t>
      </w:r>
      <w:r>
        <w:rPr>
          <w:rFonts w:hint="eastAsia" w:ascii="Times New Roman" w:hAnsi="Times New Roman" w:eastAsia="sans-serif" w:cs="Times New Roman"/>
          <w:b/>
          <w:bCs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z w:val="21"/>
          <w:szCs w:val="21"/>
          <w:lang w:val="en-GB" w:eastAsia="en-US"/>
        </w:rPr>
        <w:t xml:space="preserve">Clinical data </w:t>
      </w:r>
      <w:r>
        <w:rPr>
          <w:rFonts w:hint="default" w:ascii="Times New Roman" w:hAnsi="Times New Roman" w:eastAsia="Calibri" w:cs="Times New Roman"/>
          <w:b w:val="0"/>
          <w:bCs w:val="0"/>
          <w:color w:val="000000"/>
          <w:sz w:val="21"/>
          <w:szCs w:val="21"/>
          <w:lang w:val="en-GB" w:eastAsia="en-US"/>
        </w:rPr>
        <w:t>of patients</w:t>
      </w:r>
      <w:r>
        <w:rPr>
          <w:rFonts w:hint="default" w:ascii="Times New Roman" w:hAnsi="Times New Roman" w:eastAsia="Calibri" w:cs="Times New Roman"/>
          <w:b w:val="0"/>
          <w:bCs w:val="0"/>
          <w:color w:val="000000"/>
          <w:sz w:val="21"/>
          <w:szCs w:val="21"/>
          <w:lang w:val="en-GB"/>
        </w:rPr>
        <w:t xml:space="preserve"> with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  <w:t>AMI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  <w:t xml:space="preserve"> </w:t>
      </w:r>
      <w:bookmarkStart w:id="0" w:name="_GoBack"/>
      <w:r>
        <w:rPr>
          <w:rFonts w:hint="default" w:ascii="Times New Roman" w:hAnsi="Times New Roman" w:cs="Times New Roman"/>
          <w:lang w:val="en-US" w:eastAsia="zh-CN"/>
        </w:rPr>
        <w:t>stratified by mortality status</w:t>
      </w:r>
      <w:bookmarkEnd w:id="0"/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  <w14:ligatures w14:val="standardContextual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z w:val="21"/>
          <w:szCs w:val="21"/>
          <w:lang w:val="en-GB" w:eastAsia="en-US"/>
        </w:rPr>
        <w:t>(N=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2398</w:t>
      </w:r>
      <w:r>
        <w:rPr>
          <w:rFonts w:hint="default" w:ascii="Times New Roman" w:hAnsi="Times New Roman" w:eastAsia="Calibri" w:cs="Times New Roman"/>
          <w:b w:val="0"/>
          <w:bCs w:val="0"/>
          <w:sz w:val="21"/>
          <w:szCs w:val="21"/>
          <w:lang w:val="en-GB" w:eastAsia="en-US"/>
        </w:rPr>
        <w:t>)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 xml:space="preserve"> (</w:t>
      </w:r>
      <w:r>
        <w:rPr>
          <w:rFonts w:hint="default" w:ascii="Times New Roman" w:hAnsi="Times New Roman" w:cs="Times New Roman"/>
          <w:sz w:val="21"/>
          <w:szCs w:val="21"/>
        </w:rPr>
        <w:t>*p&lt;0.05, **p&lt;0.01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,*</w:t>
      </w:r>
      <w:r>
        <w:rPr>
          <w:rFonts w:hint="default" w:ascii="Times New Roman" w:hAnsi="Times New Roman" w:cs="Times New Roman"/>
          <w:sz w:val="21"/>
          <w:szCs w:val="21"/>
        </w:rPr>
        <w:t>**p&lt;0.001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2250"/>
        <w:gridCol w:w="2150"/>
        <w:gridCol w:w="1101"/>
      </w:tblGrid>
      <w:tr w14:paraId="1D307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D6589A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FF"/>
                <w:kern w:val="0"/>
                <w:sz w:val="20"/>
                <w:szCs w:val="20"/>
                <w:highlight w:val="cyan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Variables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4E7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  <w14:ligatures w14:val="standardContextual"/>
              </w:rPr>
              <w:t>Death</w:t>
            </w:r>
          </w:p>
          <w:p w14:paraId="3AF85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  <w14:ligatures w14:val="standardContextual"/>
              </w:rPr>
              <w:t>N=182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723615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Alive</w:t>
            </w:r>
          </w:p>
          <w:p w14:paraId="39DB1D2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N=2261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BCB8FE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p value</w:t>
            </w:r>
          </w:p>
        </w:tc>
      </w:tr>
      <w:tr w14:paraId="71E0F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9B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Pulse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C2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86.31±21.78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47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79.16±15.98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A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&lt;0.001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***</w:t>
            </w:r>
          </w:p>
        </w:tc>
      </w:tr>
      <w:tr w14:paraId="39EBA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41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Temperature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5D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36.58±0.55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98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36.40±0.41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9B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&lt;0.001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***</w:t>
            </w:r>
          </w:p>
        </w:tc>
      </w:tr>
      <w:tr w14:paraId="228B6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AD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 xml:space="preserve">Respiratory_rate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9C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19.53±4.70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8C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18.76±5.64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4F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0.037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*</w:t>
            </w:r>
          </w:p>
        </w:tc>
      </w:tr>
      <w:tr w14:paraId="28DC0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46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Hospitalization_days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4F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8(2 ,18)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33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7(5 ,11)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25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0.515</w:t>
            </w:r>
          </w:p>
        </w:tc>
      </w:tr>
      <w:tr w14:paraId="76DE8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1F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ALT(U/L)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45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32(16 , 62.52)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62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29(18 ,47)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EE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0.111</w:t>
            </w:r>
          </w:p>
        </w:tc>
      </w:tr>
      <w:tr w14:paraId="69C4F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39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LDH(U/L)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47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320.5(210 , 692)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09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290(200 , 520.75)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14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0.036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*</w:t>
            </w:r>
          </w:p>
        </w:tc>
      </w:tr>
      <w:tr w14:paraId="0E12A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DB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LDLC(mmol/L)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97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2.38±0.85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8D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2.74±0.89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FA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&lt;0.001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***</w:t>
            </w:r>
          </w:p>
        </w:tc>
      </w:tr>
      <w:tr w14:paraId="6C954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B7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AST(U/L)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DB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51.51(25.00 , 154.53)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6B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45(24 , 117)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1A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0.209</w:t>
            </w:r>
          </w:p>
        </w:tc>
      </w:tr>
      <w:tr w14:paraId="5112B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12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BUN(mmol/L)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F2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12.96±10.89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39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7.17±5.16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15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&lt;0.001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***</w:t>
            </w:r>
          </w:p>
        </w:tc>
      </w:tr>
      <w:tr w14:paraId="110AF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38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UA(μmol/L)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49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416.58±182.11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5D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352.27±120.66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D8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&lt;0.001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***</w:t>
            </w:r>
          </w:p>
        </w:tc>
      </w:tr>
      <w:tr w14:paraId="1130D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B8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TC(mmol/L)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AF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4.04±1.21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1F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4.41±1.17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C9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&lt;0.001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***</w:t>
            </w:r>
          </w:p>
        </w:tc>
      </w:tr>
      <w:tr w14:paraId="189C8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50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TBiL(μmol/L)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45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16.47±16.41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7B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13.94±12.49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16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0.044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*</w:t>
            </w:r>
          </w:p>
        </w:tc>
      </w:tr>
      <w:tr w14:paraId="359BB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32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TBA(μmol/L)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C3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4.10(2.33 , 7.35)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DA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3.27(1.90 , 5.23)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44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&lt;0.001*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**</w:t>
            </w:r>
          </w:p>
        </w:tc>
      </w:tr>
      <w:tr w14:paraId="42A71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B4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TP(g/L)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CC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60.79±8.37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F7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62.73±6.28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F5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0.003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**</w:t>
            </w:r>
          </w:p>
        </w:tc>
      </w:tr>
      <w:tr w14:paraId="59640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2B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TG(mmol/L)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5F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1.63±1.49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72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1.75±1.45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37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0.273</w:t>
            </w:r>
          </w:p>
        </w:tc>
      </w:tr>
      <w:tr w14:paraId="6733D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A3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ALB(g/L)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2A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33.19±6.12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E6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37.27±4.93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C57F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&lt;0.001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***</w:t>
            </w:r>
          </w:p>
        </w:tc>
      </w:tr>
      <w:tr w14:paraId="64409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CE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DBiL(μmol/L)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05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3.38(1.58 , 5.63)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2B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3.32(2.25 , 4.76)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EA25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0.947</w:t>
            </w:r>
          </w:p>
        </w:tc>
      </w:tr>
      <w:tr w14:paraId="71F12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50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ALP(U/L)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D2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80.95±45.24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E3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76.06±35.22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E0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0.156</w:t>
            </w:r>
          </w:p>
        </w:tc>
      </w:tr>
      <w:tr w14:paraId="28669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44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Crea(μmol/L)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61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127(93 , 205)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B5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84(68 , 107)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11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&lt;0.001*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**</w:t>
            </w:r>
          </w:p>
        </w:tc>
      </w:tr>
      <w:tr w14:paraId="4C890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49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CK(U/L)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13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266(85 , 1193.75)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6B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241(93 , 1009.52)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A7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0.962</w:t>
            </w:r>
          </w:p>
        </w:tc>
      </w:tr>
      <w:tr w14:paraId="6EB82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91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ChE(U/L)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D3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5491.27±2181.98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07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7366.45±2165.39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B1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&lt;0.001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***</w:t>
            </w:r>
          </w:p>
        </w:tc>
      </w:tr>
      <w:tr w14:paraId="2D696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0E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LPa(mg/L)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33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372.91±312.24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62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337.43±287.34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A7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0.112</w:t>
            </w:r>
          </w:p>
        </w:tc>
      </w:tr>
      <w:tr w14:paraId="2F980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9D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Glucose(mmol/L)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1F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10.68±6.51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02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8.26±4.04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22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&lt;0.001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***</w:t>
            </w:r>
          </w:p>
        </w:tc>
      </w:tr>
      <w:tr w14:paraId="40EE7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D0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apoB(g/L)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47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0.73±0.23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D6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0.81±0.23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47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&lt;0.001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***</w:t>
            </w:r>
          </w:p>
        </w:tc>
      </w:tr>
      <w:tr w14:paraId="2579C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77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apoA1(g/L)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61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0.88±0.27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AD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0.99±0.26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51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&lt;0.001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***</w:t>
            </w:r>
          </w:p>
        </w:tc>
      </w:tr>
      <w:tr w14:paraId="54693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42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HDLC(mmol/L)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4F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1.00±0.27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FD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1.08±0.26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11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&lt;0.001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***</w:t>
            </w:r>
          </w:p>
        </w:tc>
      </w:tr>
      <w:tr w14:paraId="6B4A9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41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Neut(10^9/L)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51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9.90±6.19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F5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7.20±3.91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4F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&lt;0.001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***</w:t>
            </w:r>
          </w:p>
        </w:tc>
      </w:tr>
      <w:tr w14:paraId="142A6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AE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Mono(10^9/L)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5B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0.53(0.37 , 0.73)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21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0.45(0.33 , 0.61)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DB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&lt;0.001*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**</w:t>
            </w:r>
          </w:p>
        </w:tc>
      </w:tr>
      <w:tr w14:paraId="351C3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12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Baso(10^9/L)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D1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0.01(0.01 , 0.02)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B7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0.02(0.01 , 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E9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&lt;0.001*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**</w:t>
            </w:r>
          </w:p>
        </w:tc>
      </w:tr>
      <w:tr w14:paraId="6369A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B4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Eos(10^9/L)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53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0.01(0 , 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91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0.06(0.02 , 0.13)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71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&lt;0.001*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**</w:t>
            </w:r>
          </w:p>
        </w:tc>
      </w:tr>
      <w:tr w14:paraId="63C3E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E3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P_LCR％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97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32.74±10.83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FA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30.76±9.39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9D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0.017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*</w:t>
            </w:r>
          </w:p>
        </w:tc>
      </w:tr>
      <w:tr w14:paraId="0FF8E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53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MCV(ft)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29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90.22±7.06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2F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89.86±5.26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03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0.509</w:t>
            </w:r>
          </w:p>
        </w:tc>
      </w:tr>
      <w:tr w14:paraId="75CFB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25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MCH(pg)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A2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29.72±2.54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B1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30.17±2.09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5D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0.02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*</w:t>
            </w:r>
          </w:p>
        </w:tc>
      </w:tr>
      <w:tr w14:paraId="05835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B7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MCHC(g/L)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8C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329.29±14.35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1F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335.80±12.05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78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&lt;0.001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***</w:t>
            </w:r>
          </w:p>
        </w:tc>
      </w:tr>
      <w:tr w14:paraId="56D5F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46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MPV(fL)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F3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10.94±1.45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84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10.65±1.38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B8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0.007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**</w:t>
            </w:r>
          </w:p>
        </w:tc>
      </w:tr>
      <w:tr w14:paraId="136BB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B6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WBC(10^9/L)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DC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11.78±6.38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56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9.27±4.09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D3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&lt;0.001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***</w:t>
            </w:r>
          </w:p>
        </w:tc>
      </w:tr>
      <w:tr w14:paraId="335CD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48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Lymph(10^9/L)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00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1.24±0.70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E2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1.45±0.69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6F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&lt;0.001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***</w:t>
            </w:r>
          </w:p>
        </w:tc>
      </w:tr>
      <w:tr w14:paraId="6C254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01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RDWCV％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DE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14.17±2.02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BE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13.30±1.15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85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&lt;0.001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***</w:t>
            </w:r>
          </w:p>
        </w:tc>
      </w:tr>
      <w:tr w14:paraId="75DF7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B8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RDWSD(fL)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7A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46.03±6.96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F9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43.52±4.01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DC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&lt;0.001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***</w:t>
            </w:r>
          </w:p>
        </w:tc>
      </w:tr>
      <w:tr w14:paraId="612B8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ED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Hct%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EC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16.22(0.35 , 35.53)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7B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28.84(0.43 , 39.80)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89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&lt;0.001*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**</w:t>
            </w:r>
          </w:p>
        </w:tc>
      </w:tr>
      <w:tr w14:paraId="318F3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11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PLT(10^9/L)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8C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187.64±80.81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4D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202.00±66.25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2B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0.021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*</w:t>
            </w:r>
          </w:p>
        </w:tc>
      </w:tr>
      <w:tr w14:paraId="16A40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1F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PDW(fL)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9F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15.00±2.55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FF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14.78±2.33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51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0.222</w:t>
            </w:r>
          </w:p>
        </w:tc>
      </w:tr>
      <w:tr w14:paraId="3E0D7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A7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PCT%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76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0.20±0.08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5A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0.21±0.07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18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0.069</w:t>
            </w:r>
          </w:p>
        </w:tc>
      </w:tr>
      <w:tr w14:paraId="26175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14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Hb(g/L)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32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115.67±26.56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5C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131.30±21.97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8C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&lt;0.001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***</w:t>
            </w:r>
          </w:p>
        </w:tc>
      </w:tr>
      <w:tr w14:paraId="5B7DC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6E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PT(s)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FD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14.63±10.77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F8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12.73±7.48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23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0.02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*</w:t>
            </w:r>
          </w:p>
        </w:tc>
      </w:tr>
      <w:tr w14:paraId="2BE23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DE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D_Dimer(μg/L)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28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650.5(268.25 , 1465)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39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168(84 , 389)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06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&lt;0.001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**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*</w:t>
            </w:r>
          </w:p>
        </w:tc>
      </w:tr>
      <w:tr w14:paraId="2BF8E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20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PT_INR(mg/L)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6E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1.32±0.83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CF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1.19±0.76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18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0.04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*</w:t>
            </w:r>
          </w:p>
        </w:tc>
      </w:tr>
      <w:tr w14:paraId="61EDD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06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FDP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50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5.39(2.93 , 12.87)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89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1.94(1.09 , 3.47)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8F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&lt;0.001*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**</w:t>
            </w:r>
          </w:p>
        </w:tc>
      </w:tr>
      <w:tr w14:paraId="07AB6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7E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Fbg(g/L)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CF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3.89±1.02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B0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3.89±0.87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ED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0.952</w:t>
            </w:r>
          </w:p>
        </w:tc>
      </w:tr>
      <w:tr w14:paraId="146E3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7F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SII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E2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1190.92(658.64,2842.86)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41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869.51(533.45,1566.01)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E2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&lt;0.001*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**</w:t>
            </w:r>
          </w:p>
        </w:tc>
      </w:tr>
      <w:tr w14:paraId="4F8B5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E1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TyG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56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9.22±0.81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14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9.09±0.73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FC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0.017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*</w:t>
            </w:r>
          </w:p>
        </w:tc>
      </w:tr>
      <w:tr w14:paraId="128D5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0F95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AIP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1D6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0.51±0.26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FDDA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0.50±0.26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76F4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ngXian" w:cs="Times New Roman"/>
                <w:color w:val="000000" w:themeColor="text1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0.689</w:t>
            </w:r>
          </w:p>
        </w:tc>
      </w:tr>
    </w:tbl>
    <w:p w14:paraId="52FAFE52">
      <w:pPr>
        <w:bidi w:val="0"/>
        <w:jc w:val="left"/>
      </w:pPr>
      <w:r>
        <w:rPr>
          <w:rFonts w:hint="default" w:ascii="Times New Roman" w:hAnsi="Times New Roman" w:eastAsia="宋体" w:cs="Times New Roman"/>
          <w:sz w:val="15"/>
          <w:szCs w:val="15"/>
          <w:lang w:val="en-US" w:eastAsia="zh-CN"/>
        </w:rPr>
        <w:t>Abbreviations: Pulse: Pulse rate, Temperature: Body temperature, Respiratory_rate: Respiratory rate, Hospitalization_days: Duration of hospitalization, ALT: Alanine aminotransferase, LDH: Lactate dehydrogenase, LDLC: Low-density lipoprotein cholesterol, AST: Aspartate aminotransferase, BUN: Blood urea nitrogen, UA: Uric acid, TC: Total cholesterol, TBiL: Total bilirubin, TBA: Total bile acid, TP: Total protein, TG: Triglyceride, ALB: Albumin, DBiL: Direct bilirubin, ALP: Alkaline phosphatase, Crea: Creatinine, CK: Creatine kinase, ChE: Cholinesterase, LPa: Lipoprotein(a), Glucose: Blood glucose, apoB: Apolipoprotein B, apoA1: Apolipoprotein A1, HDLC: High-density lipoprotein cholesterol, Neut: Neutrophils, Mono: Monocytes, Baso: Basophils, Eos: Eosinophils, P_LCR: Platelet large cell ratio, MCV: Mean corpuscular volume, MCH: Mean corpuscular hemoglobin, MCHC: Mean corpuscular hemoglobin concentration, MPV: Mean platelet volume, WBC: White blood cells, Lymph: Lymphocytes, RDWCV: Red cell distribution width coefficient of variation, RDWSD: Red cell distribution width standard deviation, Hct: Hematocrit, PLT: Platelets, PDW: Platelet distribution width, PCT: Plateletcrit, Hb: Hemoglobin, PT: Prothrombin time, D_Dimer: D-dimer, PT_INR: Prothrombin time international normalized ratio, FDP: Fibrin degradation products, Fbg: Fibrinogen, SII: Systemic immune-inflammation index, TyG: Triglyceride-glucose index, AIP: Atherogenic index of plasma.</w:t>
      </w:r>
    </w:p>
    <w:sectPr>
      <w:footerReference r:id="rId3" w:type="default"/>
      <w:pgSz w:w="11906" w:h="16838"/>
      <w:pgMar w:top="1440" w:right="1800" w:bottom="1440" w:left="1800" w:header="851" w:footer="992" w:gutter="0"/>
      <w:lnNumType w:countBy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4F1F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FBD03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FBD03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A5926"/>
    <w:rsid w:val="5D03798A"/>
    <w:rsid w:val="65CD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宋体" w:cs="Times New Roman"/>
      <w:b/>
      <w:kern w:val="44"/>
      <w:sz w:val="40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标题 1 Char"/>
    <w:link w:val="2"/>
    <w:qFormat/>
    <w:uiPriority w:val="0"/>
    <w:rPr>
      <w:rFonts w:ascii="Times New Roman" w:hAnsi="Times New Roman" w:eastAsia="宋体" w:cs="Times New Roman"/>
      <w:b/>
      <w:kern w:val="44"/>
      <w:sz w:val="4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453</Words>
  <Characters>3451</Characters>
  <Lines>0</Lines>
  <Paragraphs>0</Paragraphs>
  <TotalTime>0</TotalTime>
  <ScaleCrop>false</ScaleCrop>
  <LinksUpToDate>false</LinksUpToDate>
  <CharactersWithSpaces>3687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2022-04-22T08:25:00Z</dcterms:created>
  <dc:creator>Administrator</dc:creator>
  <cp:lastModifiedBy>Crush</cp:lastModifiedBy>
  <dcterms:modified xsi:type="dcterms:W3CDTF">2025-07-01T14:52:16Z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eyJoZGlkIjoiYjJkOWNmMWY3NjVjYjM5OGE3Y2U1ZTI3NTgxNDExOTUiLCJ1c2VySWQiOiI2MjYyNzQ3MDUifQ==</vt:lpwstr>
  </property>
  <property fmtid="{D5CDD505-2E9C-101B-9397-08002B2CF9AE}" pid="4" name="ICV">
    <vt:lpwstr>2B8632270B2B425F89549673E253DF7E_12</vt:lpwstr>
  </property>
</Properties>
</file>