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49B19">
      <w:pPr>
        <w:pStyle w:val="5"/>
      </w:pPr>
      <w:bookmarkStart w:id="0" w:name="_Ref5454"/>
      <w:r>
        <w:rPr>
          <w:rFonts w:hint="eastAsia" w:eastAsia="宋体"/>
          <w:lang w:val="en-US" w:eastAsia="zh-CN"/>
        </w:rPr>
        <w:t>Supplemental t</w:t>
      </w:r>
      <w:r>
        <w:t xml:space="preserve">able </w:t>
      </w:r>
      <w:r>
        <w:fldChar w:fldCharType="begin"/>
      </w:r>
      <w:r>
        <w:instrText xml:space="preserve"> SEQ Table \* ARABIC </w:instrText>
      </w:r>
      <w:r>
        <w:fldChar w:fldCharType="separate"/>
      </w:r>
      <w:r>
        <w:t>1</w:t>
      </w:r>
      <w:r>
        <w:fldChar w:fldCharType="end"/>
      </w:r>
      <w:bookmarkEnd w:id="0"/>
      <w:r>
        <w:rPr>
          <w:rFonts w:hint="eastAsia"/>
          <w:lang w:val="en-US" w:eastAsia="zh-CN"/>
        </w:rPr>
        <w:t xml:space="preserve"> </w:t>
      </w:r>
      <w:r>
        <w:rPr>
          <w:rFonts w:hint="eastAsia"/>
        </w:rPr>
        <w:t>Inclusion and exclusion criteria</w:t>
      </w:r>
    </w:p>
    <w:tbl>
      <w:tblPr>
        <w:tblStyle w:val="7"/>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6"/>
      </w:tblGrid>
      <w:tr w14:paraId="6F8F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86" w:type="dxa"/>
            <w:tcBorders>
              <w:top w:val="single" w:color="000000" w:sz="4" w:space="0"/>
              <w:left w:val="nil"/>
              <w:bottom w:val="single" w:color="000000" w:sz="4" w:space="0"/>
              <w:right w:val="nil"/>
            </w:tcBorders>
            <w:shd w:val="clear" w:color="auto" w:fill="FFFFFF"/>
            <w:vAlign w:val="top"/>
          </w:tcPr>
          <w:p w14:paraId="3B9EBF6D">
            <w:pPr>
              <w:ind w:firstLine="210" w:firstLineChars="100"/>
            </w:pPr>
            <w:r>
              <w:rPr>
                <w:rFonts w:hint="eastAsia" w:eastAsia="宋体" w:cs="Times New Roman"/>
              </w:rPr>
              <w:t>Inclusion</w:t>
            </w:r>
            <w:r>
              <w:rPr>
                <w:rFonts w:hint="eastAsia" w:eastAsia="宋体" w:cs="Times New Roman"/>
                <w:lang w:val="en-US" w:eastAsia="zh-CN"/>
              </w:rPr>
              <w:t xml:space="preserve"> </w:t>
            </w:r>
            <w:r>
              <w:rPr>
                <w:rFonts w:hint="eastAsia" w:eastAsia="宋体" w:cs="Times New Roman"/>
              </w:rPr>
              <w:t>Criteria</w:t>
            </w:r>
          </w:p>
        </w:tc>
      </w:tr>
      <w:tr w14:paraId="5ED8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86" w:type="dxa"/>
            <w:tcBorders>
              <w:top w:val="single" w:color="000000" w:sz="4" w:space="0"/>
              <w:left w:val="nil"/>
              <w:bottom w:val="single" w:color="000000" w:sz="4" w:space="0"/>
              <w:right w:val="nil"/>
            </w:tcBorders>
            <w:shd w:val="clear" w:color="auto" w:fill="FFFFFF"/>
            <w:vAlign w:val="top"/>
          </w:tcPr>
          <w:p w14:paraId="19325655">
            <w:pPr>
              <w:numPr>
                <w:ilvl w:val="0"/>
                <w:numId w:val="2"/>
              </w:numPr>
              <w:ind w:left="425" w:leftChars="0" w:hanging="425" w:firstLineChars="0"/>
            </w:pPr>
            <w:r>
              <w:rPr>
                <w:rFonts w:hint="eastAsia" w:hAnsi="Times New Roman" w:eastAsia="Times New Roman" w:cs="Times New Roman"/>
              </w:rPr>
              <w:t>1. Age ≥60 years old;</w:t>
            </w:r>
          </w:p>
          <w:p w14:paraId="0A48FBA2">
            <w:pPr>
              <w:numPr>
                <w:ilvl w:val="0"/>
                <w:numId w:val="2"/>
              </w:numPr>
              <w:ind w:left="425" w:leftChars="0" w:hanging="425" w:firstLineChars="0"/>
              <w:rPr>
                <w:rFonts w:hint="eastAsia" w:hAnsi="Times New Roman" w:eastAsia="Times New Roman" w:cs="Times New Roman"/>
              </w:rPr>
            </w:pPr>
            <w:r>
              <w:rPr>
                <w:rFonts w:hint="eastAsia" w:hAnsi="Times New Roman" w:eastAsia="宋体" w:cs="Times New Roman"/>
                <w:lang w:eastAsia="zh-CN"/>
              </w:rPr>
              <w:t>Elderly inpatients</w:t>
            </w:r>
            <w:bookmarkStart w:id="1" w:name="OLE_LINK61"/>
            <w:r>
              <w:rPr>
                <w:rFonts w:hint="eastAsia" w:hAnsi="Times New Roman" w:eastAsia="宋体" w:cs="Times New Roman"/>
                <w:lang w:val="en-US" w:eastAsia="zh-CN"/>
              </w:rPr>
              <w:t xml:space="preserve"> </w:t>
            </w:r>
            <w:r>
              <w:rPr>
                <w:rFonts w:hint="eastAsia" w:hAnsi="Times New Roman" w:eastAsia="Times New Roman" w:cs="Times New Roman"/>
              </w:rPr>
              <w:t xml:space="preserve">suspected of bloodstream </w:t>
            </w:r>
            <w:r>
              <w:rPr>
                <w:rFonts w:hint="eastAsia" w:hAnsi="Times New Roman" w:eastAsia="宋体" w:cs="Times New Roman"/>
                <w:lang w:eastAsia="zh-CN"/>
              </w:rPr>
              <w:t>infection</w:t>
            </w:r>
            <w:r>
              <w:rPr>
                <w:rFonts w:hint="eastAsia" w:hAnsi="Times New Roman" w:eastAsia="Times New Roman" w:cs="Times New Roman"/>
              </w:rPr>
              <w:t xml:space="preserve"> (</w:t>
            </w:r>
            <w:r>
              <w:rPr>
                <w:rFonts w:hint="eastAsia" w:hAnsi="Times New Roman" w:eastAsia="宋体" w:cs="Times New Roman"/>
                <w:lang w:eastAsia="zh-CN"/>
              </w:rPr>
              <w:t>BSI</w:t>
            </w:r>
            <w:r>
              <w:rPr>
                <w:rFonts w:hint="eastAsia" w:hAnsi="Times New Roman" w:eastAsia="Times New Roman" w:cs="Times New Roman"/>
              </w:rPr>
              <w:t>) must fulfill at least three of the following diagnostic criteria:</w:t>
            </w:r>
          </w:p>
          <w:p w14:paraId="50915E5F">
            <w:pPr>
              <w:numPr>
                <w:ilvl w:val="1"/>
                <w:numId w:val="2"/>
              </w:numPr>
              <w:ind w:left="850" w:leftChars="0" w:hanging="453" w:firstLineChars="0"/>
              <w:rPr>
                <w:rFonts w:hint="eastAsia" w:hAnsi="Times New Roman" w:eastAsia="Times New Roman" w:cs="Times New Roman"/>
              </w:rPr>
            </w:pPr>
            <w:r>
              <w:rPr>
                <w:rFonts w:hint="eastAsia" w:hAnsi="Times New Roman" w:eastAsia="Times New Roman" w:cs="Times New Roman"/>
              </w:rPr>
              <w:t>Meet ≥2 SIRS diagnostic criteria:</w:t>
            </w:r>
          </w:p>
          <w:p w14:paraId="7E7CCA54">
            <w:pPr>
              <w:numPr>
                <w:ilvl w:val="2"/>
                <w:numId w:val="2"/>
              </w:numPr>
              <w:ind w:left="1508" w:leftChars="0" w:hanging="708" w:firstLineChars="0"/>
              <w:rPr>
                <w:rFonts w:hint="eastAsia" w:hAnsi="Times New Roman" w:eastAsia="Times New Roman" w:cs="Times New Roman"/>
              </w:rPr>
            </w:pPr>
            <w:r>
              <w:rPr>
                <w:rFonts w:hint="eastAsia" w:hAnsi="Times New Roman" w:eastAsia="Times New Roman" w:cs="Times New Roman"/>
              </w:rPr>
              <w:t>Body temperature &gt;38℃ or &lt;36℃</w:t>
            </w:r>
          </w:p>
          <w:p w14:paraId="65A8FCDB">
            <w:pPr>
              <w:numPr>
                <w:ilvl w:val="2"/>
                <w:numId w:val="2"/>
              </w:numPr>
              <w:ind w:left="1508" w:leftChars="0" w:hanging="708" w:firstLineChars="0"/>
              <w:rPr>
                <w:rFonts w:hint="eastAsia" w:hAnsi="Times New Roman" w:eastAsia="Times New Roman" w:cs="Times New Roman"/>
              </w:rPr>
            </w:pPr>
            <w:r>
              <w:rPr>
                <w:rFonts w:hint="eastAsia" w:hAnsi="Times New Roman" w:eastAsia="Times New Roman" w:cs="Times New Roman"/>
              </w:rPr>
              <w:t>Heart rate &gt; 90 beats/min</w:t>
            </w:r>
          </w:p>
          <w:p w14:paraId="3A7F45C6">
            <w:pPr>
              <w:numPr>
                <w:ilvl w:val="2"/>
                <w:numId w:val="2"/>
              </w:numPr>
              <w:ind w:left="1508" w:leftChars="0" w:hanging="708" w:firstLineChars="0"/>
              <w:rPr>
                <w:rFonts w:hint="eastAsia" w:hAnsi="Times New Roman" w:eastAsia="Times New Roman" w:cs="Times New Roman"/>
              </w:rPr>
            </w:pPr>
            <w:r>
              <w:rPr>
                <w:rFonts w:hint="eastAsia" w:hAnsi="Times New Roman" w:eastAsia="Times New Roman" w:cs="Times New Roman"/>
              </w:rPr>
              <w:t>Respiratory rate &gt; 20 breaths/min or PaCO2 &lt; 32mmHg</w:t>
            </w:r>
          </w:p>
          <w:p w14:paraId="6225E5EA">
            <w:pPr>
              <w:numPr>
                <w:ilvl w:val="2"/>
                <w:numId w:val="2"/>
              </w:numPr>
              <w:ind w:left="1508" w:leftChars="0" w:hanging="708" w:firstLineChars="0"/>
              <w:rPr>
                <w:rFonts w:hint="eastAsia" w:hAnsi="Times New Roman" w:eastAsia="Times New Roman" w:cs="Times New Roman"/>
              </w:rPr>
            </w:pPr>
            <w:r>
              <w:rPr>
                <w:rFonts w:hint="eastAsia" w:hAnsi="Times New Roman" w:eastAsia="Times New Roman" w:cs="Times New Roman"/>
              </w:rPr>
              <w:t>White blood cell count &gt;12×10^9/L or &lt;4×10^9/L or immature granulocyte &gt;10%</w:t>
            </w:r>
          </w:p>
          <w:p w14:paraId="15C7E670">
            <w:pPr>
              <w:numPr>
                <w:ilvl w:val="1"/>
                <w:numId w:val="2"/>
              </w:numPr>
              <w:ind w:left="850" w:leftChars="0" w:hanging="453" w:firstLineChars="0"/>
              <w:rPr>
                <w:rFonts w:hint="eastAsia" w:hAnsi="Times New Roman" w:eastAsia="Times New Roman" w:cs="Times New Roman"/>
              </w:rPr>
            </w:pPr>
            <w:r>
              <w:rPr>
                <w:rFonts w:hint="eastAsia" w:hAnsi="Times New Roman" w:eastAsia="Times New Roman" w:cs="Times New Roman"/>
              </w:rPr>
              <w:t xml:space="preserve">Experience a </w:t>
            </w:r>
            <w:r>
              <w:rPr>
                <w:rFonts w:hint="eastAsia" w:hAnsi="Times New Roman" w:eastAsia="宋体" w:cs="Times New Roman"/>
                <w:lang w:val="en-US" w:eastAsia="zh-CN"/>
              </w:rPr>
              <w:t xml:space="preserve">consistent </w:t>
            </w:r>
            <w:r>
              <w:rPr>
                <w:rFonts w:hint="eastAsia" w:hAnsi="Times New Roman" w:eastAsia="Times New Roman" w:cs="Times New Roman"/>
              </w:rPr>
              <w:t>or sudden significant increase in N%/CRP.</w:t>
            </w:r>
          </w:p>
          <w:p w14:paraId="5C40A244">
            <w:pPr>
              <w:numPr>
                <w:ilvl w:val="1"/>
                <w:numId w:val="2"/>
              </w:numPr>
              <w:ind w:left="850" w:leftChars="0" w:hanging="453" w:firstLineChars="0"/>
              <w:rPr>
                <w:rFonts w:hint="eastAsia" w:hAnsi="Times New Roman" w:eastAsia="Times New Roman" w:cs="Times New Roman"/>
              </w:rPr>
            </w:pPr>
            <w:r>
              <w:rPr>
                <w:rFonts w:hint="eastAsia" w:hAnsi="Times New Roman" w:eastAsia="Times New Roman" w:cs="Times New Roman"/>
              </w:rPr>
              <w:t xml:space="preserve">Show a </w:t>
            </w:r>
            <w:r>
              <w:rPr>
                <w:rFonts w:hint="eastAsia" w:hAnsi="Times New Roman" w:eastAsia="宋体" w:cs="Times New Roman"/>
                <w:lang w:val="en-US" w:eastAsia="zh-CN"/>
              </w:rPr>
              <w:t xml:space="preserve">consistent </w:t>
            </w:r>
            <w:r>
              <w:rPr>
                <w:rFonts w:hint="eastAsia" w:hAnsi="Times New Roman" w:eastAsia="Times New Roman" w:cs="Times New Roman"/>
              </w:rPr>
              <w:t>or sudden significant increase in PCT/G/GM.</w:t>
            </w:r>
          </w:p>
          <w:p w14:paraId="4B0D6133">
            <w:pPr>
              <w:numPr>
                <w:ilvl w:val="1"/>
                <w:numId w:val="2"/>
              </w:numPr>
              <w:ind w:left="850" w:leftChars="0" w:hanging="453" w:firstLineChars="0"/>
              <w:rPr>
                <w:rFonts w:hint="eastAsia" w:hAnsi="Times New Roman" w:eastAsia="Times New Roman" w:cs="Times New Roman"/>
              </w:rPr>
            </w:pPr>
            <w:r>
              <w:rPr>
                <w:rFonts w:hint="eastAsia" w:hAnsi="Times New Roman" w:eastAsia="Times New Roman" w:cs="Times New Roman"/>
              </w:rPr>
              <w:t>Exhibit other positive evidence of bloodstream infection within 3 days.</w:t>
            </w:r>
          </w:p>
          <w:p w14:paraId="28411E5C">
            <w:pPr>
              <w:numPr>
                <w:ilvl w:val="1"/>
                <w:numId w:val="2"/>
              </w:numPr>
              <w:ind w:left="850" w:leftChars="0" w:hanging="453" w:firstLineChars="0"/>
              <w:rPr>
                <w:rFonts w:hint="eastAsia" w:hAnsi="Times New Roman" w:eastAsia="Times New Roman" w:cs="Times New Roman"/>
              </w:rPr>
            </w:pPr>
            <w:r>
              <w:rPr>
                <w:rFonts w:hint="eastAsia" w:hAnsi="Times New Roman" w:eastAsia="Times New Roman" w:cs="Times New Roman"/>
              </w:rPr>
              <w:t>Have an infection at other sites, such as the respiratory tract, urinary tract, digestive system, abdominal cavity, skin, or other locations.</w:t>
            </w:r>
          </w:p>
          <w:p w14:paraId="4213A1A2">
            <w:pPr>
              <w:numPr>
                <w:ilvl w:val="1"/>
                <w:numId w:val="2"/>
              </w:numPr>
              <w:ind w:left="850" w:leftChars="0" w:hanging="453" w:firstLineChars="0"/>
              <w:rPr>
                <w:rFonts w:hint="eastAsia" w:hAnsi="Times New Roman" w:eastAsia="Times New Roman" w:cs="Times New Roman"/>
              </w:rPr>
            </w:pPr>
            <w:r>
              <w:rPr>
                <w:rFonts w:hint="eastAsia" w:hAnsi="Times New Roman" w:eastAsia="Times New Roman" w:cs="Times New Roman"/>
              </w:rPr>
              <w:t>Present with other relevant risk factors.</w:t>
            </w:r>
          </w:p>
          <w:bookmarkEnd w:id="1"/>
          <w:p w14:paraId="0AE0E4EF">
            <w:pPr>
              <w:numPr>
                <w:ilvl w:val="2"/>
                <w:numId w:val="2"/>
              </w:numPr>
              <w:ind w:left="1508" w:leftChars="0" w:hanging="708" w:firstLineChars="0"/>
              <w:rPr>
                <w:sz w:val="20"/>
                <w:szCs w:val="22"/>
              </w:rPr>
            </w:pPr>
            <w:r>
              <w:rPr>
                <w:rFonts w:hint="eastAsia" w:hAnsi="Times New Roman" w:eastAsia="Times New Roman" w:cs="Times New Roman"/>
                <w:sz w:val="20"/>
                <w:szCs w:val="22"/>
              </w:rPr>
              <w:t xml:space="preserve">Immune deficiency: glucocorticoids, the use of chemotherapy drugs, the body's immune function test results are obviously abnormal, immunosuppressive complications (tumor, </w:t>
            </w:r>
            <w:r>
              <w:rPr>
                <w:rFonts w:hint="eastAsia" w:hAnsi="Times New Roman" w:eastAsia="宋体" w:cs="Times New Roman"/>
                <w:sz w:val="20"/>
                <w:szCs w:val="22"/>
                <w:lang w:val="en-US" w:eastAsia="zh-CN"/>
              </w:rPr>
              <w:t>h</w:t>
            </w:r>
            <w:r>
              <w:rPr>
                <w:rFonts w:hint="eastAsia" w:hAnsi="Times New Roman" w:eastAsia="Times New Roman" w:cs="Times New Roman"/>
                <w:sz w:val="20"/>
                <w:szCs w:val="22"/>
              </w:rPr>
              <w:t xml:space="preserve">ematological </w:t>
            </w:r>
            <w:r>
              <w:rPr>
                <w:rFonts w:hint="eastAsia" w:hAnsi="Times New Roman" w:eastAsia="宋体" w:cs="Times New Roman"/>
                <w:sz w:val="20"/>
                <w:szCs w:val="22"/>
                <w:lang w:val="en-US" w:eastAsia="zh-CN"/>
              </w:rPr>
              <w:t>d</w:t>
            </w:r>
            <w:r>
              <w:rPr>
                <w:rFonts w:hint="eastAsia" w:hAnsi="Times New Roman" w:eastAsia="Times New Roman" w:cs="Times New Roman"/>
                <w:sz w:val="20"/>
                <w:szCs w:val="22"/>
              </w:rPr>
              <w:t>isease, liver and kidney failure, AIDS, splenectomy, diabetes, obesity or sarcopenia);</w:t>
            </w:r>
          </w:p>
          <w:p w14:paraId="4CA38288">
            <w:pPr>
              <w:numPr>
                <w:ilvl w:val="2"/>
                <w:numId w:val="2"/>
              </w:numPr>
              <w:ind w:left="1508" w:leftChars="0" w:hanging="708" w:firstLineChars="0"/>
              <w:rPr>
                <w:sz w:val="20"/>
                <w:szCs w:val="22"/>
              </w:rPr>
            </w:pPr>
            <w:r>
              <w:rPr>
                <w:rFonts w:hint="eastAsia" w:hAnsi="Times New Roman" w:eastAsia="Times New Roman" w:cs="Times New Roman"/>
                <w:sz w:val="20"/>
                <w:szCs w:val="22"/>
              </w:rPr>
              <w:t>Previous diagnosis of immune deficiency or family history of immune deficiency;</w:t>
            </w:r>
          </w:p>
          <w:p w14:paraId="29BA3B35">
            <w:pPr>
              <w:numPr>
                <w:ilvl w:val="2"/>
                <w:numId w:val="2"/>
              </w:numPr>
              <w:ind w:left="1508" w:leftChars="0" w:hanging="708" w:firstLineChars="0"/>
              <w:rPr>
                <w:sz w:val="20"/>
                <w:szCs w:val="22"/>
              </w:rPr>
            </w:pPr>
            <w:r>
              <w:rPr>
                <w:rFonts w:hint="eastAsia" w:hAnsi="Times New Roman" w:eastAsia="Times New Roman" w:cs="Times New Roman"/>
                <w:sz w:val="20"/>
                <w:szCs w:val="22"/>
              </w:rPr>
              <w:t>The length of stay in the hospital ≥14 days or stay in the ICU≥3 days;</w:t>
            </w:r>
          </w:p>
          <w:p w14:paraId="4DCEF332">
            <w:pPr>
              <w:numPr>
                <w:ilvl w:val="2"/>
                <w:numId w:val="2"/>
              </w:numPr>
              <w:ind w:left="1508" w:leftChars="0" w:hanging="708" w:firstLineChars="0"/>
              <w:rPr>
                <w:sz w:val="20"/>
                <w:szCs w:val="22"/>
              </w:rPr>
            </w:pPr>
            <w:r>
              <w:rPr>
                <w:rFonts w:hint="eastAsia" w:hAnsi="Times New Roman" w:eastAsia="Times New Roman" w:cs="Times New Roman"/>
                <w:sz w:val="20"/>
                <w:szCs w:val="22"/>
              </w:rPr>
              <w:t>Invasive medical procedures, such as mechanical ventilation, arterial and venous catheter placement.</w:t>
            </w:r>
          </w:p>
          <w:p w14:paraId="4E207D10">
            <w:pPr>
              <w:numPr>
                <w:ilvl w:val="2"/>
                <w:numId w:val="2"/>
              </w:numPr>
              <w:ind w:left="1508" w:leftChars="0" w:hanging="708" w:firstLineChars="0"/>
            </w:pPr>
            <w:r>
              <w:rPr>
                <w:rFonts w:hint="eastAsia" w:hAnsi="Times New Roman" w:eastAsia="Times New Roman" w:cs="Times New Roman"/>
                <w:sz w:val="20"/>
                <w:szCs w:val="22"/>
              </w:rPr>
              <w:t xml:space="preserve">History of major thoracic and abdominal surgery within </w:t>
            </w:r>
            <w:r>
              <w:rPr>
                <w:rFonts w:hint="eastAsia" w:hAnsi="Times New Roman" w:eastAsia="宋体" w:cs="Times New Roman"/>
                <w:sz w:val="20"/>
                <w:szCs w:val="22"/>
                <w:lang w:val="en-US" w:eastAsia="zh-CN"/>
              </w:rPr>
              <w:t>7</w:t>
            </w:r>
            <w:r>
              <w:rPr>
                <w:rFonts w:hint="eastAsia" w:hAnsi="Times New Roman" w:eastAsia="Times New Roman" w:cs="Times New Roman"/>
                <w:sz w:val="20"/>
                <w:szCs w:val="22"/>
              </w:rPr>
              <w:t xml:space="preserve"> days.</w:t>
            </w:r>
          </w:p>
        </w:tc>
      </w:tr>
      <w:tr w14:paraId="46CC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8786" w:type="dxa"/>
            <w:tcBorders>
              <w:top w:val="single" w:color="000000" w:sz="4" w:space="0"/>
              <w:left w:val="nil"/>
              <w:bottom w:val="single" w:color="000000" w:sz="4" w:space="0"/>
              <w:right w:val="nil"/>
            </w:tcBorders>
            <w:shd w:val="clear" w:color="auto" w:fill="FFFFFF"/>
            <w:vAlign w:val="top"/>
          </w:tcPr>
          <w:p w14:paraId="7750FDB1">
            <w:pPr>
              <w:numPr>
                <w:ilvl w:val="0"/>
                <w:numId w:val="0"/>
              </w:numPr>
              <w:ind w:leftChars="0"/>
              <w:rPr>
                <w:rFonts w:hint="eastAsia" w:hAnsi="Times New Roman" w:eastAsia="Times New Roman" w:cs="Times New Roman"/>
              </w:rPr>
            </w:pPr>
            <w:r>
              <w:rPr>
                <w:rFonts w:hint="eastAsia" w:hAnsi="Times New Roman" w:eastAsia="宋体" w:cs="Times New Roman"/>
                <w:lang w:val="en-US" w:eastAsia="zh-CN"/>
              </w:rPr>
              <w:t xml:space="preserve">Exclusion </w:t>
            </w:r>
            <w:r>
              <w:rPr>
                <w:rFonts w:hint="eastAsia" w:hAnsi="Times New Roman" w:eastAsia="Times New Roman" w:cs="Times New Roman"/>
              </w:rPr>
              <w:t>Criteria</w:t>
            </w:r>
          </w:p>
        </w:tc>
      </w:tr>
      <w:tr w14:paraId="5C55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8786" w:type="dxa"/>
            <w:tcBorders>
              <w:top w:val="single" w:color="000000" w:sz="4" w:space="0"/>
              <w:left w:val="nil"/>
              <w:bottom w:val="single" w:color="000000" w:sz="4" w:space="0"/>
              <w:right w:val="nil"/>
            </w:tcBorders>
            <w:shd w:val="clear" w:color="auto" w:fill="FFFFFF"/>
            <w:vAlign w:val="top"/>
          </w:tcPr>
          <w:p w14:paraId="0D239C5A">
            <w:pPr>
              <w:numPr>
                <w:ilvl w:val="0"/>
                <w:numId w:val="3"/>
              </w:numPr>
              <w:ind w:left="425" w:leftChars="0" w:hanging="425" w:firstLineChars="0"/>
              <w:rPr>
                <w:rFonts w:hint="eastAsia"/>
              </w:rPr>
            </w:pPr>
            <w:r>
              <w:rPr>
                <w:rFonts w:hint="eastAsia"/>
              </w:rPr>
              <w:t>No ddPCR examination was performed</w:t>
            </w:r>
            <w:r>
              <w:rPr>
                <w:rFonts w:hint="eastAsia"/>
                <w:lang w:val="en-US" w:eastAsia="zh-CN"/>
              </w:rPr>
              <w:t>;</w:t>
            </w:r>
          </w:p>
          <w:p w14:paraId="350A50F2">
            <w:pPr>
              <w:numPr>
                <w:ilvl w:val="0"/>
                <w:numId w:val="3"/>
              </w:numPr>
              <w:ind w:left="425" w:leftChars="0" w:hanging="425" w:firstLineChars="0"/>
            </w:pPr>
            <w:r>
              <w:rPr>
                <w:rFonts w:hint="eastAsia"/>
                <w:lang w:val="en-US" w:eastAsia="zh-CN"/>
              </w:rPr>
              <w:t>The medical record is incomplete.</w:t>
            </w:r>
          </w:p>
        </w:tc>
      </w:tr>
    </w:tbl>
    <w:p w14:paraId="37E1F4B6"/>
    <w:p w14:paraId="2656FEFE">
      <w:pPr>
        <w:pStyle w:val="5"/>
        <w:rPr>
          <w:rFonts w:hint="eastAsia" w:eastAsia="黑体"/>
          <w:lang w:val="en-US" w:eastAsia="zh-CN"/>
        </w:rPr>
      </w:pPr>
      <w:bookmarkStart w:id="2" w:name="_Ref5627"/>
      <w:r>
        <w:rPr>
          <w:rFonts w:hint="eastAsia" w:eastAsia="宋体"/>
          <w:lang w:val="en-US" w:eastAsia="zh-CN"/>
        </w:rPr>
        <w:t>Supplemental t</w:t>
      </w:r>
      <w:r>
        <w:t xml:space="preserve">able </w:t>
      </w:r>
      <w:r>
        <w:fldChar w:fldCharType="begin"/>
      </w:r>
      <w:r>
        <w:instrText xml:space="preserve"> SEQ Table \* ARABIC </w:instrText>
      </w:r>
      <w:r>
        <w:fldChar w:fldCharType="separate"/>
      </w:r>
      <w:r>
        <w:t>2</w:t>
      </w:r>
      <w:r>
        <w:fldChar w:fldCharType="end"/>
      </w:r>
      <w:bookmarkEnd w:id="2"/>
      <w:r>
        <w:rPr>
          <w:rFonts w:hint="eastAsia"/>
          <w:lang w:val="en-US" w:eastAsia="zh-CN"/>
        </w:rPr>
        <w:t xml:space="preserve"> </w:t>
      </w:r>
      <w:bookmarkStart w:id="3" w:name="OLE_LINK1"/>
      <w:r>
        <w:rPr>
          <w:rFonts w:hint="eastAsia"/>
          <w:lang w:val="en-US" w:eastAsia="zh-CN"/>
        </w:rPr>
        <w:t>Reaction solution and fluorescent channel detection targets</w:t>
      </w:r>
      <w:bookmarkEnd w:id="3"/>
    </w:p>
    <w:tbl>
      <w:tblPr>
        <w:tblStyle w:val="7"/>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42"/>
        <w:gridCol w:w="1842"/>
        <w:gridCol w:w="1842"/>
        <w:gridCol w:w="1842"/>
        <w:gridCol w:w="1843"/>
      </w:tblGrid>
      <w:tr w14:paraId="6FCF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000000" w:sz="12" w:space="0"/>
              <w:left w:val="nil"/>
              <w:bottom w:val="single" w:color="000000" w:sz="4" w:space="0"/>
              <w:right w:val="nil"/>
              <w:tl2br w:val="nil"/>
            </w:tcBorders>
            <w:shd w:val="clear" w:color="auto" w:fill="FFFFFF"/>
            <w:vAlign w:val="center"/>
          </w:tcPr>
          <w:p w14:paraId="4A7BEEFF">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Panel</w:t>
            </w:r>
          </w:p>
        </w:tc>
        <w:tc>
          <w:tcPr>
            <w:tcW w:w="1842" w:type="dxa"/>
            <w:tcBorders>
              <w:top w:val="single" w:color="000000" w:sz="12" w:space="0"/>
              <w:left w:val="nil"/>
              <w:bottom w:val="single" w:color="000000" w:sz="4" w:space="0"/>
              <w:right w:val="nil"/>
            </w:tcBorders>
            <w:shd w:val="clear" w:color="auto" w:fill="FFFFFF"/>
            <w:vAlign w:val="center"/>
          </w:tcPr>
          <w:p w14:paraId="6560610B">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FAM</w:t>
            </w:r>
          </w:p>
        </w:tc>
        <w:tc>
          <w:tcPr>
            <w:tcW w:w="1842" w:type="dxa"/>
            <w:tcBorders>
              <w:top w:val="single" w:color="000000" w:sz="12" w:space="0"/>
              <w:left w:val="nil"/>
              <w:bottom w:val="single" w:color="000000" w:sz="4" w:space="0"/>
              <w:right w:val="nil"/>
            </w:tcBorders>
            <w:shd w:val="clear" w:color="auto" w:fill="FFFFFF"/>
            <w:vAlign w:val="center"/>
          </w:tcPr>
          <w:p w14:paraId="76C56807">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VIC</w:t>
            </w:r>
          </w:p>
        </w:tc>
        <w:tc>
          <w:tcPr>
            <w:tcW w:w="1842" w:type="dxa"/>
            <w:tcBorders>
              <w:top w:val="single" w:color="000000" w:sz="12" w:space="0"/>
              <w:left w:val="nil"/>
              <w:bottom w:val="single" w:color="000000" w:sz="4" w:space="0"/>
              <w:right w:val="nil"/>
            </w:tcBorders>
            <w:shd w:val="clear" w:color="auto" w:fill="FFFFFF"/>
            <w:vAlign w:val="center"/>
          </w:tcPr>
          <w:p w14:paraId="7BA5AFA6">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ROX</w:t>
            </w:r>
          </w:p>
        </w:tc>
        <w:tc>
          <w:tcPr>
            <w:tcW w:w="1842" w:type="dxa"/>
            <w:tcBorders>
              <w:top w:val="single" w:color="000000" w:sz="12" w:space="0"/>
              <w:left w:val="nil"/>
              <w:bottom w:val="single" w:color="000000" w:sz="4" w:space="0"/>
              <w:right w:val="nil"/>
            </w:tcBorders>
            <w:shd w:val="clear" w:color="auto" w:fill="FFFFFF"/>
            <w:vAlign w:val="center"/>
          </w:tcPr>
          <w:p w14:paraId="137EB471">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CY5</w:t>
            </w:r>
          </w:p>
        </w:tc>
        <w:tc>
          <w:tcPr>
            <w:tcW w:w="1843" w:type="dxa"/>
            <w:tcBorders>
              <w:top w:val="single" w:color="000000" w:sz="12" w:space="0"/>
              <w:left w:val="nil"/>
              <w:bottom w:val="single" w:color="000000" w:sz="4" w:space="0"/>
              <w:right w:val="nil"/>
            </w:tcBorders>
            <w:shd w:val="clear" w:color="auto" w:fill="FFFFFF"/>
            <w:vAlign w:val="center"/>
          </w:tcPr>
          <w:p w14:paraId="22C9079B">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CY5.5</w:t>
            </w:r>
          </w:p>
        </w:tc>
      </w:tr>
      <w:tr w14:paraId="4096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000000" w:sz="4" w:space="0"/>
              <w:left w:val="nil"/>
              <w:bottom w:val="nil"/>
              <w:right w:val="nil"/>
            </w:tcBorders>
            <w:shd w:val="clear" w:color="auto" w:fill="FFFFFF"/>
            <w:vAlign w:val="center"/>
          </w:tcPr>
          <w:p w14:paraId="437DE9FC">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01</w:t>
            </w:r>
          </w:p>
        </w:tc>
        <w:tc>
          <w:tcPr>
            <w:tcW w:w="1842" w:type="dxa"/>
            <w:tcBorders>
              <w:top w:val="single" w:color="000000" w:sz="4" w:space="0"/>
              <w:left w:val="nil"/>
              <w:bottom w:val="nil"/>
              <w:right w:val="nil"/>
            </w:tcBorders>
            <w:shd w:val="clear" w:color="auto" w:fill="FFFFFF"/>
            <w:vAlign w:val="center"/>
          </w:tcPr>
          <w:p w14:paraId="32460EE2">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Pseudomonas aeruginosa</w:t>
            </w:r>
          </w:p>
        </w:tc>
        <w:tc>
          <w:tcPr>
            <w:tcW w:w="1842" w:type="dxa"/>
            <w:tcBorders>
              <w:top w:val="single" w:color="000000" w:sz="4" w:space="0"/>
              <w:left w:val="nil"/>
              <w:bottom w:val="nil"/>
              <w:right w:val="nil"/>
            </w:tcBorders>
            <w:shd w:val="clear" w:color="auto" w:fill="FFFFFF"/>
            <w:vAlign w:val="center"/>
          </w:tcPr>
          <w:p w14:paraId="2387F400">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Escherichia coli</w:t>
            </w:r>
          </w:p>
        </w:tc>
        <w:tc>
          <w:tcPr>
            <w:tcW w:w="1842" w:type="dxa"/>
            <w:tcBorders>
              <w:top w:val="single" w:color="000000" w:sz="4" w:space="0"/>
              <w:left w:val="nil"/>
              <w:bottom w:val="nil"/>
              <w:right w:val="nil"/>
            </w:tcBorders>
            <w:shd w:val="clear" w:color="auto" w:fill="FFFFFF"/>
            <w:vAlign w:val="center"/>
          </w:tcPr>
          <w:p w14:paraId="0D47C4C6">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Kle</w:t>
            </w:r>
            <w:r>
              <w:rPr>
                <w:rFonts w:hint="default" w:eastAsia="宋体" w:cs="Times New Roman" w:asciiTheme="minorAscii" w:hAnsiTheme="minorAscii"/>
                <w:kern w:val="0"/>
                <w:sz w:val="20"/>
                <w:szCs w:val="20"/>
                <w:lang w:eastAsia="zh-CN" w:bidi="ar"/>
              </w:rPr>
              <w:t>BSI</w:t>
            </w:r>
            <w:r>
              <w:rPr>
                <w:rFonts w:hint="default" w:eastAsia="Times New Roman" w:cs="Times New Roman" w:asciiTheme="minorAscii" w:hAnsiTheme="minorAscii"/>
                <w:kern w:val="0"/>
                <w:sz w:val="20"/>
                <w:szCs w:val="20"/>
                <w:lang w:bidi="ar"/>
              </w:rPr>
              <w:t>ella pneumoniae</w:t>
            </w:r>
          </w:p>
        </w:tc>
        <w:tc>
          <w:tcPr>
            <w:tcW w:w="1842" w:type="dxa"/>
            <w:tcBorders>
              <w:top w:val="single" w:color="000000" w:sz="4" w:space="0"/>
              <w:left w:val="nil"/>
              <w:bottom w:val="nil"/>
              <w:right w:val="nil"/>
            </w:tcBorders>
            <w:shd w:val="clear" w:color="auto" w:fill="FFFFFF"/>
            <w:vAlign w:val="center"/>
          </w:tcPr>
          <w:p w14:paraId="01E50054">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Acinetobacter baumannii</w:t>
            </w:r>
          </w:p>
        </w:tc>
        <w:tc>
          <w:tcPr>
            <w:tcW w:w="1843" w:type="dxa"/>
            <w:tcBorders>
              <w:top w:val="single" w:color="000000" w:sz="4" w:space="0"/>
              <w:left w:val="nil"/>
              <w:bottom w:val="nil"/>
              <w:right w:val="nil"/>
            </w:tcBorders>
            <w:shd w:val="clear" w:color="auto" w:fill="FFFFFF"/>
            <w:vAlign w:val="center"/>
          </w:tcPr>
          <w:p w14:paraId="1D73E626">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w:t>
            </w:r>
          </w:p>
        </w:tc>
      </w:tr>
      <w:tr w14:paraId="3AFB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nil"/>
              <w:left w:val="nil"/>
              <w:bottom w:val="nil"/>
              <w:right w:val="nil"/>
            </w:tcBorders>
            <w:shd w:val="clear" w:color="auto" w:fill="FFFFFF"/>
            <w:vAlign w:val="center"/>
          </w:tcPr>
          <w:p w14:paraId="6679A670">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02</w:t>
            </w:r>
          </w:p>
        </w:tc>
        <w:tc>
          <w:tcPr>
            <w:tcW w:w="1842" w:type="dxa"/>
            <w:tcBorders>
              <w:top w:val="nil"/>
              <w:left w:val="nil"/>
              <w:bottom w:val="nil"/>
              <w:right w:val="nil"/>
            </w:tcBorders>
            <w:shd w:val="clear" w:color="auto" w:fill="FFFFFF"/>
            <w:vAlign w:val="center"/>
          </w:tcPr>
          <w:p w14:paraId="359B5E5A">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Staphylococcus aureus</w:t>
            </w:r>
          </w:p>
        </w:tc>
        <w:tc>
          <w:tcPr>
            <w:tcW w:w="1842" w:type="dxa"/>
            <w:tcBorders>
              <w:top w:val="nil"/>
              <w:left w:val="nil"/>
              <w:bottom w:val="nil"/>
              <w:right w:val="nil"/>
            </w:tcBorders>
            <w:shd w:val="clear" w:color="auto" w:fill="FFFFFF"/>
            <w:vAlign w:val="center"/>
          </w:tcPr>
          <w:p w14:paraId="4C957275">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Candida spp.</w:t>
            </w:r>
          </w:p>
        </w:tc>
        <w:tc>
          <w:tcPr>
            <w:tcW w:w="1842" w:type="dxa"/>
            <w:tcBorders>
              <w:top w:val="nil"/>
              <w:left w:val="nil"/>
              <w:bottom w:val="nil"/>
              <w:right w:val="nil"/>
            </w:tcBorders>
            <w:shd w:val="clear" w:color="auto" w:fill="FFFFFF"/>
            <w:vAlign w:val="center"/>
          </w:tcPr>
          <w:p w14:paraId="690B2086">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Enterococcus spp.</w:t>
            </w:r>
          </w:p>
        </w:tc>
        <w:tc>
          <w:tcPr>
            <w:tcW w:w="1842" w:type="dxa"/>
            <w:tcBorders>
              <w:top w:val="nil"/>
              <w:left w:val="nil"/>
              <w:bottom w:val="nil"/>
              <w:right w:val="nil"/>
            </w:tcBorders>
            <w:shd w:val="clear" w:color="auto" w:fill="FFFFFF"/>
            <w:vAlign w:val="center"/>
          </w:tcPr>
          <w:p w14:paraId="65DAD6AE">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Streptococcus spp.</w:t>
            </w:r>
          </w:p>
        </w:tc>
        <w:tc>
          <w:tcPr>
            <w:tcW w:w="1843" w:type="dxa"/>
            <w:tcBorders>
              <w:top w:val="nil"/>
              <w:left w:val="nil"/>
              <w:bottom w:val="nil"/>
              <w:right w:val="nil"/>
            </w:tcBorders>
            <w:shd w:val="clear" w:color="auto" w:fill="FFFFFF"/>
            <w:vAlign w:val="center"/>
          </w:tcPr>
          <w:p w14:paraId="61D3CEAB">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w:t>
            </w:r>
          </w:p>
        </w:tc>
      </w:tr>
      <w:tr w14:paraId="7930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nil"/>
              <w:left w:val="nil"/>
              <w:bottom w:val="nil"/>
              <w:right w:val="nil"/>
            </w:tcBorders>
            <w:shd w:val="clear" w:color="auto" w:fill="FFFFFF"/>
            <w:vAlign w:val="center"/>
          </w:tcPr>
          <w:p w14:paraId="72514414">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03</w:t>
            </w:r>
          </w:p>
        </w:tc>
        <w:tc>
          <w:tcPr>
            <w:tcW w:w="1842" w:type="dxa"/>
            <w:tcBorders>
              <w:top w:val="nil"/>
              <w:left w:val="nil"/>
              <w:bottom w:val="nil"/>
              <w:right w:val="nil"/>
            </w:tcBorders>
            <w:shd w:val="clear" w:color="auto" w:fill="FFFFFF"/>
            <w:vAlign w:val="center"/>
          </w:tcPr>
          <w:p w14:paraId="0C6F4C51">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Stenotrophomonas maltophilia</w:t>
            </w:r>
          </w:p>
        </w:tc>
        <w:tc>
          <w:tcPr>
            <w:tcW w:w="1842" w:type="dxa"/>
            <w:tcBorders>
              <w:top w:val="nil"/>
              <w:left w:val="nil"/>
              <w:bottom w:val="nil"/>
              <w:right w:val="nil"/>
            </w:tcBorders>
            <w:shd w:val="clear" w:color="auto" w:fill="FFFFFF"/>
            <w:vAlign w:val="center"/>
          </w:tcPr>
          <w:p w14:paraId="4D9D6293">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Enterobacter cloacae</w:t>
            </w:r>
          </w:p>
        </w:tc>
        <w:tc>
          <w:tcPr>
            <w:tcW w:w="1842" w:type="dxa"/>
            <w:tcBorders>
              <w:top w:val="nil"/>
              <w:left w:val="nil"/>
              <w:bottom w:val="nil"/>
              <w:right w:val="nil"/>
            </w:tcBorders>
            <w:shd w:val="clear" w:color="auto" w:fill="FFFFFF"/>
            <w:vAlign w:val="center"/>
          </w:tcPr>
          <w:p w14:paraId="686EEE38">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Proteus mirabilis</w:t>
            </w:r>
          </w:p>
        </w:tc>
        <w:tc>
          <w:tcPr>
            <w:tcW w:w="1842" w:type="dxa"/>
            <w:tcBorders>
              <w:top w:val="nil"/>
              <w:left w:val="nil"/>
              <w:bottom w:val="nil"/>
              <w:right w:val="nil"/>
            </w:tcBorders>
            <w:shd w:val="clear" w:color="auto" w:fill="FFFFFF"/>
            <w:vAlign w:val="center"/>
          </w:tcPr>
          <w:p w14:paraId="2E45D005">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Coagulase-negative staphylococci</w:t>
            </w:r>
          </w:p>
        </w:tc>
        <w:tc>
          <w:tcPr>
            <w:tcW w:w="1843" w:type="dxa"/>
            <w:tcBorders>
              <w:top w:val="nil"/>
              <w:left w:val="nil"/>
              <w:bottom w:val="nil"/>
              <w:right w:val="nil"/>
            </w:tcBorders>
            <w:shd w:val="clear" w:color="auto" w:fill="FFFFFF"/>
            <w:vAlign w:val="center"/>
          </w:tcPr>
          <w:p w14:paraId="27893D3C">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Serratia marcescen</w:t>
            </w:r>
          </w:p>
        </w:tc>
      </w:tr>
      <w:tr w14:paraId="0A39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nil"/>
              <w:left w:val="nil"/>
              <w:bottom w:val="single" w:color="000000" w:sz="12" w:space="0"/>
              <w:right w:val="nil"/>
            </w:tcBorders>
            <w:shd w:val="clear" w:color="auto" w:fill="FFFFFF"/>
            <w:vAlign w:val="center"/>
          </w:tcPr>
          <w:p w14:paraId="10052910">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06</w:t>
            </w:r>
          </w:p>
        </w:tc>
        <w:tc>
          <w:tcPr>
            <w:tcW w:w="1842" w:type="dxa"/>
            <w:tcBorders>
              <w:top w:val="nil"/>
              <w:left w:val="nil"/>
              <w:bottom w:val="single" w:color="000000" w:sz="12" w:space="0"/>
              <w:right w:val="nil"/>
            </w:tcBorders>
            <w:shd w:val="clear" w:color="auto" w:fill="FFFFFF"/>
            <w:vAlign w:val="center"/>
          </w:tcPr>
          <w:p w14:paraId="36BA9266">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KPC</w:t>
            </w:r>
          </w:p>
        </w:tc>
        <w:tc>
          <w:tcPr>
            <w:tcW w:w="1842" w:type="dxa"/>
            <w:tcBorders>
              <w:top w:val="nil"/>
              <w:left w:val="nil"/>
              <w:bottom w:val="single" w:color="000000" w:sz="12" w:space="0"/>
              <w:right w:val="nil"/>
            </w:tcBorders>
            <w:shd w:val="clear" w:color="auto" w:fill="FFFFFF"/>
            <w:vAlign w:val="center"/>
          </w:tcPr>
          <w:p w14:paraId="00FFE579">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mecA</w:t>
            </w:r>
          </w:p>
        </w:tc>
        <w:tc>
          <w:tcPr>
            <w:tcW w:w="1842" w:type="dxa"/>
            <w:tcBorders>
              <w:top w:val="nil"/>
              <w:left w:val="nil"/>
              <w:bottom w:val="single" w:color="000000" w:sz="12" w:space="0"/>
              <w:right w:val="nil"/>
            </w:tcBorders>
            <w:shd w:val="clear" w:color="auto" w:fill="FFFFFF"/>
            <w:vAlign w:val="center"/>
          </w:tcPr>
          <w:p w14:paraId="3675200A">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OXA-48</w:t>
            </w:r>
          </w:p>
        </w:tc>
        <w:tc>
          <w:tcPr>
            <w:tcW w:w="1842" w:type="dxa"/>
            <w:tcBorders>
              <w:top w:val="nil"/>
              <w:left w:val="nil"/>
              <w:bottom w:val="single" w:color="000000" w:sz="12" w:space="0"/>
              <w:right w:val="nil"/>
            </w:tcBorders>
            <w:shd w:val="clear" w:color="auto" w:fill="FFFFFF"/>
            <w:vAlign w:val="center"/>
          </w:tcPr>
          <w:p w14:paraId="419B0482">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NDM/IMP</w:t>
            </w:r>
          </w:p>
        </w:tc>
        <w:tc>
          <w:tcPr>
            <w:tcW w:w="1843" w:type="dxa"/>
            <w:tcBorders>
              <w:top w:val="nil"/>
              <w:left w:val="nil"/>
              <w:bottom w:val="single" w:color="000000" w:sz="12" w:space="0"/>
              <w:right w:val="nil"/>
            </w:tcBorders>
            <w:shd w:val="clear" w:color="auto" w:fill="FFFFFF"/>
            <w:vAlign w:val="center"/>
          </w:tcPr>
          <w:p w14:paraId="430FD0D5">
            <w:pPr>
              <w:jc w:val="center"/>
              <w:rPr>
                <w:rFonts w:hint="default" w:eastAsia="Times New Roman" w:cs="Times New Roman" w:asciiTheme="minorAscii" w:hAnsiTheme="minorAscii"/>
                <w:kern w:val="0"/>
                <w:sz w:val="20"/>
                <w:szCs w:val="20"/>
                <w:lang w:bidi="ar"/>
              </w:rPr>
            </w:pPr>
            <w:r>
              <w:rPr>
                <w:rFonts w:hint="default" w:eastAsia="Times New Roman" w:cs="Times New Roman" w:asciiTheme="minorAscii" w:hAnsiTheme="minorAscii"/>
                <w:kern w:val="0"/>
                <w:sz w:val="20"/>
                <w:szCs w:val="20"/>
                <w:lang w:bidi="ar"/>
              </w:rPr>
              <w:t>vanA/vanB</w:t>
            </w:r>
          </w:p>
        </w:tc>
      </w:tr>
    </w:tbl>
    <w:p w14:paraId="0F8248C6"/>
    <w:p w14:paraId="6D516F68">
      <w:pPr>
        <w:pStyle w:val="5"/>
        <w:rPr>
          <w:rFonts w:hint="eastAsia" w:eastAsia="黑体"/>
          <w:lang w:val="en-US" w:eastAsia="zh-CN"/>
        </w:rPr>
      </w:pPr>
      <w:bookmarkStart w:id="4" w:name="_Ref5953"/>
      <w:bookmarkStart w:id="5" w:name="OLE_LINK71"/>
      <w:r>
        <w:rPr>
          <w:rFonts w:hint="eastAsia" w:eastAsia="宋体"/>
          <w:lang w:val="en-US" w:eastAsia="zh-CN"/>
        </w:rPr>
        <w:t>Supplemental t</w:t>
      </w:r>
      <w:r>
        <w:t xml:space="preserve">able </w:t>
      </w:r>
      <w:r>
        <w:fldChar w:fldCharType="begin"/>
      </w:r>
      <w:r>
        <w:instrText xml:space="preserve"> SEQ Table \* ARABIC </w:instrText>
      </w:r>
      <w:r>
        <w:fldChar w:fldCharType="separate"/>
      </w:r>
      <w:r>
        <w:t>3</w:t>
      </w:r>
      <w:r>
        <w:fldChar w:fldCharType="end"/>
      </w:r>
      <w:bookmarkEnd w:id="4"/>
      <w:r>
        <w:rPr>
          <w:rFonts w:hint="eastAsia"/>
          <w:lang w:val="en-US" w:eastAsia="zh-CN"/>
        </w:rPr>
        <w:t xml:space="preserve"> Classification of antibiotics</w:t>
      </w:r>
    </w:p>
    <w:tbl>
      <w:tblPr>
        <w:tblStyle w:val="7"/>
        <w:tblW w:w="6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989"/>
        <w:gridCol w:w="2989"/>
        <w:gridCol w:w="2990"/>
      </w:tblGrid>
      <w:tr w14:paraId="05C6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tcBorders>
              <w:top w:val="single" w:color="000000" w:sz="12" w:space="0"/>
              <w:left w:val="nil"/>
              <w:bottom w:val="single" w:color="000000" w:sz="4" w:space="0"/>
              <w:right w:val="nil"/>
              <w:tl2br w:val="nil"/>
            </w:tcBorders>
            <w:shd w:val="clear" w:color="auto" w:fill="FFFFFF"/>
            <w:vAlign w:val="center"/>
          </w:tcPr>
          <w:p w14:paraId="14318B00">
            <w:pPr>
              <w:widowControl/>
              <w:jc w:val="center"/>
              <w:rPr>
                <w:rFonts w:hint="default" w:ascii="Times New Roman" w:hAnsi="Times New Roman" w:eastAsia="宋体" w:cs="Times New Roman"/>
                <w:b/>
                <w:bCs/>
                <w:kern w:val="0"/>
                <w:sz w:val="20"/>
                <w:szCs w:val="20"/>
                <w:lang w:val="en-US" w:eastAsia="zh-CN"/>
              </w:rPr>
            </w:pPr>
            <w:r>
              <w:rPr>
                <w:rFonts w:hint="eastAsia" w:hAnsi="Times New Roman" w:eastAsia="Times New Roman" w:cs="Times New Roman"/>
                <w:b/>
                <w:bCs/>
                <w:lang w:val="en-US" w:eastAsia="zh-CN"/>
              </w:rPr>
              <w:t>classification</w:t>
            </w:r>
          </w:p>
        </w:tc>
        <w:tc>
          <w:tcPr>
            <w:tcW w:w="1398" w:type="pct"/>
            <w:tcBorders>
              <w:top w:val="single" w:color="000000" w:sz="12" w:space="0"/>
              <w:left w:val="nil"/>
              <w:bottom w:val="single" w:color="000000" w:sz="4" w:space="0"/>
              <w:right w:val="nil"/>
            </w:tcBorders>
            <w:shd w:val="clear" w:color="auto" w:fill="FFFFFF"/>
            <w:vAlign w:val="center"/>
          </w:tcPr>
          <w:p w14:paraId="2CB53AB6">
            <w:pPr>
              <w:jc w:val="center"/>
              <w:rPr>
                <w:rFonts w:ascii="宋体" w:hAnsi="宋体" w:eastAsia="宋体" w:cs="宋体"/>
                <w:b/>
                <w:bCs/>
                <w:sz w:val="22"/>
                <w:szCs w:val="22"/>
              </w:rPr>
            </w:pPr>
            <w:bookmarkStart w:id="6" w:name="OLE_LINK72"/>
            <w:r>
              <w:rPr>
                <w:rFonts w:hint="eastAsia" w:hAnsi="Times New Roman" w:eastAsia="Times New Roman" w:cs="Times New Roman"/>
                <w:b/>
                <w:bCs/>
                <w:sz w:val="22"/>
                <w:szCs w:val="22"/>
              </w:rPr>
              <w:t>1</w:t>
            </w:r>
            <w:bookmarkEnd w:id="6"/>
          </w:p>
        </w:tc>
        <w:tc>
          <w:tcPr>
            <w:tcW w:w="1398" w:type="pct"/>
            <w:tcBorders>
              <w:top w:val="single" w:color="000000" w:sz="12" w:space="0"/>
              <w:left w:val="nil"/>
              <w:bottom w:val="single" w:color="000000" w:sz="4" w:space="0"/>
              <w:right w:val="nil"/>
            </w:tcBorders>
            <w:shd w:val="clear" w:color="auto" w:fill="FFFFFF"/>
            <w:vAlign w:val="center"/>
          </w:tcPr>
          <w:p w14:paraId="1EFF47E0">
            <w:pPr>
              <w:jc w:val="center"/>
              <w:rPr>
                <w:b/>
                <w:bCs/>
                <w:sz w:val="22"/>
                <w:szCs w:val="22"/>
              </w:rPr>
            </w:pPr>
            <w:r>
              <w:rPr>
                <w:rFonts w:hint="eastAsia" w:hAnsi="Times New Roman" w:eastAsia="Times New Roman" w:cs="Times New Roman"/>
                <w:b/>
                <w:bCs/>
                <w:sz w:val="22"/>
                <w:szCs w:val="22"/>
              </w:rPr>
              <w:t>2</w:t>
            </w:r>
          </w:p>
        </w:tc>
        <w:tc>
          <w:tcPr>
            <w:tcW w:w="1398" w:type="pct"/>
            <w:tcBorders>
              <w:top w:val="single" w:color="000000" w:sz="12" w:space="0"/>
              <w:left w:val="nil"/>
              <w:bottom w:val="single" w:color="000000" w:sz="4" w:space="0"/>
              <w:right w:val="nil"/>
            </w:tcBorders>
            <w:shd w:val="clear" w:color="auto" w:fill="FFFFFF"/>
            <w:vAlign w:val="center"/>
          </w:tcPr>
          <w:p w14:paraId="3D4BA416">
            <w:pPr>
              <w:jc w:val="center"/>
              <w:rPr>
                <w:b/>
                <w:bCs/>
                <w:sz w:val="22"/>
                <w:szCs w:val="22"/>
              </w:rPr>
            </w:pPr>
            <w:r>
              <w:rPr>
                <w:rFonts w:hint="eastAsia" w:hAnsi="Times New Roman" w:eastAsia="Times New Roman" w:cs="Times New Roman"/>
                <w:b/>
                <w:bCs/>
                <w:sz w:val="22"/>
                <w:szCs w:val="22"/>
              </w:rPr>
              <w:t>3</w:t>
            </w:r>
          </w:p>
        </w:tc>
      </w:tr>
      <w:tr w14:paraId="4D01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vMerge w:val="restart"/>
            <w:tcBorders>
              <w:top w:val="single" w:color="000000" w:sz="4" w:space="0"/>
              <w:left w:val="nil"/>
              <w:bottom w:val="nil"/>
              <w:right w:val="nil"/>
            </w:tcBorders>
            <w:shd w:val="clear" w:color="auto" w:fill="FFFFFF"/>
            <w:vAlign w:val="center"/>
          </w:tcPr>
          <w:p w14:paraId="21BC711C">
            <w:pPr>
              <w:jc w:val="center"/>
              <w:rPr>
                <w:szCs w:val="21"/>
              </w:rPr>
            </w:pPr>
            <w:r>
              <w:rPr>
                <w:rFonts w:hint="eastAsia" w:hAnsi="Times New Roman" w:eastAsia="Times New Roman" w:cs="Times New Roman"/>
                <w:szCs w:val="21"/>
              </w:rPr>
              <w:t>Anti-bacterial medications</w:t>
            </w:r>
          </w:p>
        </w:tc>
        <w:tc>
          <w:tcPr>
            <w:tcW w:w="1398" w:type="pct"/>
            <w:tcBorders>
              <w:top w:val="single" w:color="000000" w:sz="4" w:space="0"/>
              <w:left w:val="nil"/>
              <w:bottom w:val="nil"/>
              <w:right w:val="nil"/>
            </w:tcBorders>
            <w:shd w:val="clear" w:color="auto" w:fill="FFFFFF"/>
            <w:vAlign w:val="center"/>
          </w:tcPr>
          <w:p w14:paraId="56C753DB">
            <w:pPr>
              <w:jc w:val="center"/>
              <w:rPr>
                <w:rFonts w:hint="eastAsia" w:eastAsia="宋体"/>
                <w:szCs w:val="21"/>
                <w:vertAlign w:val="superscript"/>
                <w:lang w:val="en-US" w:eastAsia="zh-CN"/>
              </w:rPr>
            </w:pPr>
            <w:r>
              <w:rPr>
                <w:rFonts w:hint="eastAsia" w:hAnsi="Times New Roman" w:eastAsia="Times New Roman" w:cs="Times New Roman"/>
                <w:szCs w:val="21"/>
              </w:rPr>
              <w:t>penicillins</w:t>
            </w:r>
            <w:r>
              <w:rPr>
                <w:rFonts w:hint="eastAsia" w:hAnsi="Times New Roman" w:eastAsia="宋体" w:cs="Times New Roman"/>
                <w:szCs w:val="21"/>
                <w:vertAlign w:val="superscript"/>
                <w:lang w:val="en-US" w:eastAsia="zh-CN"/>
              </w:rPr>
              <w:t>1</w:t>
            </w:r>
          </w:p>
        </w:tc>
        <w:tc>
          <w:tcPr>
            <w:tcW w:w="1398" w:type="pct"/>
            <w:tcBorders>
              <w:top w:val="single" w:color="000000" w:sz="4" w:space="0"/>
              <w:left w:val="nil"/>
              <w:bottom w:val="nil"/>
              <w:right w:val="nil"/>
            </w:tcBorders>
            <w:shd w:val="clear" w:color="auto" w:fill="FFFFFF"/>
            <w:vAlign w:val="center"/>
          </w:tcPr>
          <w:p w14:paraId="52FCEA1C">
            <w:pPr>
              <w:jc w:val="center"/>
              <w:rPr>
                <w:rFonts w:hint="eastAsia" w:eastAsia="宋体"/>
                <w:szCs w:val="21"/>
                <w:vertAlign w:val="superscript"/>
                <w:lang w:val="en-US" w:eastAsia="zh-CN"/>
              </w:rPr>
            </w:pPr>
            <w:r>
              <w:rPr>
                <w:rFonts w:hint="eastAsia" w:hAnsi="Times New Roman" w:eastAsia="Times New Roman" w:cs="Times New Roman"/>
                <w:szCs w:val="21"/>
              </w:rPr>
              <w:t>Third and fourth generation cephalosporins</w:t>
            </w:r>
            <w:r>
              <w:rPr>
                <w:rFonts w:hint="eastAsia" w:hAnsi="Times New Roman" w:eastAsia="宋体" w:cs="Times New Roman"/>
                <w:szCs w:val="21"/>
                <w:vertAlign w:val="superscript"/>
                <w:lang w:val="en-US" w:eastAsia="zh-CN"/>
              </w:rPr>
              <w:t>3</w:t>
            </w:r>
          </w:p>
        </w:tc>
        <w:tc>
          <w:tcPr>
            <w:tcW w:w="1398" w:type="pct"/>
            <w:tcBorders>
              <w:top w:val="single" w:color="000000" w:sz="4" w:space="0"/>
              <w:left w:val="nil"/>
              <w:bottom w:val="nil"/>
              <w:right w:val="nil"/>
            </w:tcBorders>
            <w:shd w:val="clear" w:color="auto" w:fill="FFFFFF"/>
            <w:vAlign w:val="center"/>
          </w:tcPr>
          <w:p w14:paraId="7A984265">
            <w:pPr>
              <w:jc w:val="center"/>
              <w:rPr>
                <w:szCs w:val="21"/>
              </w:rPr>
            </w:pPr>
            <w:bookmarkStart w:id="7" w:name="OLE_LINK73"/>
            <w:r>
              <w:rPr>
                <w:rFonts w:hint="eastAsia" w:hAnsi="Times New Roman" w:eastAsia="Times New Roman" w:cs="Times New Roman"/>
                <w:szCs w:val="21"/>
              </w:rPr>
              <w:t>Penicillin/cephalosporin compound preparations</w:t>
            </w:r>
            <w:bookmarkEnd w:id="7"/>
            <w:r>
              <w:rPr>
                <w:rFonts w:hint="eastAsia" w:hAnsi="Times New Roman" w:eastAsia="Times New Roman" w:cs="Times New Roman"/>
                <w:szCs w:val="21"/>
              </w:rPr>
              <w:t xml:space="preserve"> (</w:t>
            </w:r>
            <w:bookmarkStart w:id="8" w:name="OLE_LINK74"/>
            <w:r>
              <w:rPr>
                <w:rFonts w:hint="eastAsia" w:hAnsi="Times New Roman" w:eastAsia="Times New Roman" w:cs="Times New Roman"/>
                <w:szCs w:val="21"/>
              </w:rPr>
              <w:t>beta -</w:t>
            </w:r>
          </w:p>
          <w:p w14:paraId="79FF9E21">
            <w:pPr>
              <w:jc w:val="center"/>
              <w:rPr>
                <w:szCs w:val="21"/>
              </w:rPr>
            </w:pPr>
            <w:r>
              <w:rPr>
                <w:rFonts w:hint="eastAsia" w:hAnsi="Times New Roman" w:eastAsia="Times New Roman" w:cs="Times New Roman"/>
                <w:szCs w:val="21"/>
              </w:rPr>
              <w:t>Lactamase inhibitors</w:t>
            </w:r>
            <w:bookmarkEnd w:id="8"/>
            <w:r>
              <w:rPr>
                <w:rFonts w:hint="eastAsia" w:hAnsi="Times New Roman" w:eastAsia="Times New Roman" w:cs="Times New Roman"/>
                <w:szCs w:val="21"/>
              </w:rPr>
              <w:t>)</w:t>
            </w:r>
            <w:r>
              <w:rPr>
                <w:rFonts w:hint="eastAsia" w:hAnsi="Times New Roman" w:eastAsia="Times New Roman" w:cs="Times New Roman"/>
                <w:szCs w:val="21"/>
                <w:vertAlign w:val="superscript"/>
              </w:rPr>
              <w:t>5</w:t>
            </w:r>
          </w:p>
        </w:tc>
      </w:tr>
      <w:tr w14:paraId="55D0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vMerge w:val="continue"/>
            <w:tcBorders>
              <w:top w:val="nil"/>
              <w:left w:val="nil"/>
              <w:bottom w:val="nil"/>
              <w:right w:val="nil"/>
            </w:tcBorders>
            <w:shd w:val="clear" w:color="auto" w:fill="FFFFFF"/>
            <w:vAlign w:val="center"/>
          </w:tcPr>
          <w:p w14:paraId="335358B1">
            <w:pPr>
              <w:jc w:val="center"/>
              <w:rPr>
                <w:sz w:val="18"/>
                <w:szCs w:val="18"/>
              </w:rPr>
            </w:pPr>
          </w:p>
        </w:tc>
        <w:tc>
          <w:tcPr>
            <w:tcW w:w="1398" w:type="pct"/>
            <w:tcBorders>
              <w:top w:val="nil"/>
              <w:left w:val="nil"/>
              <w:bottom w:val="nil"/>
              <w:right w:val="nil"/>
            </w:tcBorders>
            <w:shd w:val="clear" w:color="auto" w:fill="FFFFFF"/>
            <w:vAlign w:val="center"/>
          </w:tcPr>
          <w:p w14:paraId="5515F781">
            <w:pPr>
              <w:jc w:val="center"/>
              <w:rPr>
                <w:rFonts w:hint="eastAsia" w:ascii="宋体" w:hAnsi="宋体" w:eastAsia="宋体" w:cs="宋体"/>
                <w:szCs w:val="21"/>
                <w:vertAlign w:val="superscript"/>
                <w:lang w:val="en-US" w:eastAsia="zh-CN"/>
              </w:rPr>
            </w:pPr>
            <w:r>
              <w:rPr>
                <w:rFonts w:hint="eastAsia" w:hAnsi="Times New Roman" w:eastAsia="Times New Roman" w:cs="Times New Roman"/>
                <w:szCs w:val="21"/>
              </w:rPr>
              <w:t>First and second generation cephalosporin</w:t>
            </w:r>
            <w:r>
              <w:rPr>
                <w:rFonts w:hint="eastAsia" w:hAnsi="Times New Roman" w:eastAsia="宋体" w:cs="Times New Roman"/>
                <w:szCs w:val="21"/>
                <w:vertAlign w:val="superscript"/>
                <w:lang w:val="en-US" w:eastAsia="zh-CN"/>
              </w:rPr>
              <w:t>2</w:t>
            </w:r>
          </w:p>
        </w:tc>
        <w:tc>
          <w:tcPr>
            <w:tcW w:w="1398" w:type="pct"/>
            <w:tcBorders>
              <w:top w:val="nil"/>
              <w:left w:val="nil"/>
              <w:bottom w:val="nil"/>
              <w:right w:val="nil"/>
            </w:tcBorders>
            <w:shd w:val="clear" w:color="auto" w:fill="FFFFFF"/>
            <w:vAlign w:val="center"/>
          </w:tcPr>
          <w:p w14:paraId="5740F696">
            <w:pPr>
              <w:jc w:val="center"/>
              <w:rPr>
                <w:rFonts w:hint="eastAsia" w:eastAsia="宋体"/>
                <w:szCs w:val="21"/>
                <w:vertAlign w:val="superscript"/>
                <w:lang w:val="en-US" w:eastAsia="zh-CN"/>
              </w:rPr>
            </w:pPr>
            <w:r>
              <w:rPr>
                <w:rFonts w:hint="eastAsia" w:hAnsi="Times New Roman" w:eastAsia="Times New Roman" w:cs="Times New Roman"/>
                <w:szCs w:val="21"/>
              </w:rPr>
              <w:t>Fluoroquinolones</w:t>
            </w:r>
            <w:r>
              <w:rPr>
                <w:rFonts w:hint="eastAsia" w:hAnsi="Times New Roman" w:eastAsia="宋体" w:cs="Times New Roman"/>
                <w:szCs w:val="21"/>
                <w:vertAlign w:val="superscript"/>
                <w:lang w:val="en-US" w:eastAsia="zh-CN"/>
              </w:rPr>
              <w:t>4</w:t>
            </w:r>
          </w:p>
        </w:tc>
        <w:tc>
          <w:tcPr>
            <w:tcW w:w="1398" w:type="pct"/>
            <w:tcBorders>
              <w:top w:val="nil"/>
              <w:left w:val="nil"/>
              <w:bottom w:val="nil"/>
              <w:right w:val="nil"/>
            </w:tcBorders>
            <w:shd w:val="clear" w:color="auto" w:fill="FFFFFF"/>
            <w:vAlign w:val="center"/>
          </w:tcPr>
          <w:p w14:paraId="1C3997E8">
            <w:pPr>
              <w:jc w:val="center"/>
              <w:rPr>
                <w:szCs w:val="21"/>
              </w:rPr>
            </w:pPr>
            <w:r>
              <w:rPr>
                <w:rFonts w:hint="eastAsia" w:hAnsi="Times New Roman" w:eastAsia="Times New Roman" w:cs="Times New Roman"/>
                <w:szCs w:val="21"/>
              </w:rPr>
              <w:t>Tigecycline</w:t>
            </w:r>
          </w:p>
        </w:tc>
      </w:tr>
      <w:tr w14:paraId="1508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vMerge w:val="continue"/>
            <w:tcBorders>
              <w:top w:val="nil"/>
              <w:left w:val="nil"/>
              <w:bottom w:val="nil"/>
              <w:right w:val="nil"/>
            </w:tcBorders>
            <w:shd w:val="clear" w:color="auto" w:fill="FFFFFF"/>
            <w:vAlign w:val="center"/>
          </w:tcPr>
          <w:p w14:paraId="39667066">
            <w:pPr>
              <w:jc w:val="center"/>
              <w:rPr>
                <w:szCs w:val="21"/>
              </w:rPr>
            </w:pPr>
          </w:p>
        </w:tc>
        <w:tc>
          <w:tcPr>
            <w:tcW w:w="1398" w:type="pct"/>
            <w:tcBorders>
              <w:top w:val="nil"/>
              <w:left w:val="nil"/>
              <w:bottom w:val="nil"/>
              <w:right w:val="nil"/>
            </w:tcBorders>
            <w:shd w:val="clear" w:color="auto" w:fill="FFFFFF"/>
            <w:vAlign w:val="center"/>
          </w:tcPr>
          <w:p w14:paraId="4F3A37FE">
            <w:pPr>
              <w:jc w:val="center"/>
              <w:rPr>
                <w:rFonts w:ascii="宋体" w:hAnsi="宋体" w:eastAsia="宋体" w:cs="宋体"/>
                <w:szCs w:val="21"/>
              </w:rPr>
            </w:pPr>
            <w:r>
              <w:rPr>
                <w:rFonts w:hint="eastAsia" w:hAnsi="Times New Roman" w:eastAsia="Times New Roman" w:cs="Times New Roman"/>
                <w:szCs w:val="21"/>
              </w:rPr>
              <w:t>Compound sulfamethoxazole</w:t>
            </w:r>
          </w:p>
        </w:tc>
        <w:tc>
          <w:tcPr>
            <w:tcW w:w="1398" w:type="pct"/>
            <w:tcBorders>
              <w:top w:val="nil"/>
              <w:left w:val="nil"/>
              <w:bottom w:val="nil"/>
              <w:right w:val="nil"/>
            </w:tcBorders>
            <w:shd w:val="clear" w:color="auto" w:fill="FFFFFF"/>
            <w:vAlign w:val="center"/>
          </w:tcPr>
          <w:p w14:paraId="77E91D63">
            <w:pPr>
              <w:jc w:val="center"/>
              <w:rPr>
                <w:szCs w:val="21"/>
              </w:rPr>
            </w:pPr>
            <w:r>
              <w:rPr>
                <w:rFonts w:hint="eastAsia" w:hAnsi="Times New Roman" w:eastAsia="Times New Roman" w:cs="Times New Roman"/>
                <w:szCs w:val="21"/>
              </w:rPr>
              <w:t>Ornidazole</w:t>
            </w:r>
          </w:p>
        </w:tc>
        <w:tc>
          <w:tcPr>
            <w:tcW w:w="1398" w:type="pct"/>
            <w:tcBorders>
              <w:top w:val="nil"/>
              <w:left w:val="nil"/>
              <w:bottom w:val="nil"/>
              <w:right w:val="nil"/>
            </w:tcBorders>
            <w:shd w:val="clear" w:color="auto" w:fill="FFFFFF"/>
          </w:tcPr>
          <w:p w14:paraId="39D82242">
            <w:pPr>
              <w:jc w:val="center"/>
              <w:rPr>
                <w:sz w:val="18"/>
                <w:szCs w:val="18"/>
              </w:rPr>
            </w:pPr>
            <w:r>
              <w:rPr>
                <w:rFonts w:hint="eastAsia" w:hAnsi="Times New Roman" w:eastAsia="Times New Roman" w:cs="Times New Roman"/>
                <w:szCs w:val="21"/>
              </w:rPr>
              <w:t>Linezolid</w:t>
            </w:r>
          </w:p>
        </w:tc>
      </w:tr>
      <w:tr w14:paraId="5A42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vMerge w:val="continue"/>
            <w:tcBorders>
              <w:top w:val="nil"/>
              <w:left w:val="nil"/>
              <w:bottom w:val="nil"/>
              <w:right w:val="nil"/>
            </w:tcBorders>
            <w:shd w:val="clear" w:color="auto" w:fill="FFFFFF"/>
            <w:vAlign w:val="center"/>
          </w:tcPr>
          <w:p w14:paraId="0E331DA3">
            <w:pPr>
              <w:jc w:val="center"/>
              <w:rPr>
                <w:sz w:val="18"/>
                <w:szCs w:val="18"/>
              </w:rPr>
            </w:pPr>
          </w:p>
        </w:tc>
        <w:tc>
          <w:tcPr>
            <w:tcW w:w="1398" w:type="pct"/>
            <w:tcBorders>
              <w:top w:val="nil"/>
              <w:left w:val="nil"/>
              <w:bottom w:val="nil"/>
              <w:right w:val="nil"/>
            </w:tcBorders>
            <w:shd w:val="clear" w:color="auto" w:fill="FFFFFF"/>
            <w:vAlign w:val="center"/>
          </w:tcPr>
          <w:p w14:paraId="5925A501">
            <w:pPr>
              <w:jc w:val="center"/>
              <w:rPr>
                <w:rFonts w:ascii="宋体" w:hAnsi="宋体" w:eastAsia="宋体" w:cs="宋体"/>
                <w:szCs w:val="21"/>
              </w:rPr>
            </w:pPr>
            <w:r>
              <w:rPr>
                <w:rFonts w:hint="eastAsia" w:hAnsi="Times New Roman" w:eastAsia="Times New Roman" w:cs="Times New Roman"/>
                <w:szCs w:val="21"/>
              </w:rPr>
              <w:t>Erythromycin</w:t>
            </w:r>
          </w:p>
        </w:tc>
        <w:tc>
          <w:tcPr>
            <w:tcW w:w="1398" w:type="pct"/>
            <w:tcBorders>
              <w:top w:val="nil"/>
              <w:left w:val="nil"/>
              <w:bottom w:val="nil"/>
              <w:right w:val="nil"/>
            </w:tcBorders>
            <w:shd w:val="clear" w:color="auto" w:fill="FFFFFF"/>
            <w:vAlign w:val="center"/>
          </w:tcPr>
          <w:p w14:paraId="5ABA89E6">
            <w:pPr>
              <w:jc w:val="center"/>
              <w:rPr>
                <w:szCs w:val="21"/>
              </w:rPr>
            </w:pPr>
            <w:r>
              <w:rPr>
                <w:rFonts w:hint="eastAsia" w:hAnsi="Times New Roman" w:eastAsia="Times New Roman" w:cs="Times New Roman"/>
                <w:szCs w:val="21"/>
              </w:rPr>
              <w:t>Azithromycin</w:t>
            </w:r>
          </w:p>
        </w:tc>
        <w:tc>
          <w:tcPr>
            <w:tcW w:w="1398" w:type="pct"/>
            <w:tcBorders>
              <w:top w:val="nil"/>
              <w:left w:val="nil"/>
              <w:bottom w:val="nil"/>
              <w:right w:val="nil"/>
            </w:tcBorders>
            <w:shd w:val="clear" w:color="auto" w:fill="FFFFFF"/>
          </w:tcPr>
          <w:p w14:paraId="1725285A">
            <w:pPr>
              <w:jc w:val="center"/>
              <w:rPr>
                <w:rFonts w:hint="eastAsia" w:eastAsia="宋体"/>
                <w:sz w:val="18"/>
                <w:szCs w:val="18"/>
                <w:vertAlign w:val="superscript"/>
                <w:lang w:val="en-US" w:eastAsia="zh-CN"/>
              </w:rPr>
            </w:pPr>
            <w:r>
              <w:rPr>
                <w:rFonts w:hint="eastAsia" w:hAnsi="Times New Roman" w:eastAsia="Times New Roman" w:cs="Times New Roman"/>
                <w:szCs w:val="21"/>
              </w:rPr>
              <w:t>Carbapenems and their compound preparations</w:t>
            </w:r>
            <w:r>
              <w:rPr>
                <w:rFonts w:hint="eastAsia" w:hAnsi="Times New Roman" w:eastAsia="宋体" w:cs="Times New Roman"/>
                <w:szCs w:val="21"/>
                <w:vertAlign w:val="superscript"/>
                <w:lang w:val="en-US" w:eastAsia="zh-CN"/>
              </w:rPr>
              <w:t>6</w:t>
            </w:r>
          </w:p>
        </w:tc>
      </w:tr>
      <w:tr w14:paraId="72D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vMerge w:val="continue"/>
            <w:tcBorders>
              <w:top w:val="nil"/>
              <w:left w:val="nil"/>
              <w:bottom w:val="nil"/>
              <w:right w:val="nil"/>
            </w:tcBorders>
            <w:shd w:val="clear" w:color="auto" w:fill="FFFFFF"/>
            <w:vAlign w:val="center"/>
          </w:tcPr>
          <w:p w14:paraId="7A94C19D">
            <w:pPr>
              <w:jc w:val="center"/>
              <w:rPr>
                <w:szCs w:val="21"/>
              </w:rPr>
            </w:pPr>
          </w:p>
        </w:tc>
        <w:tc>
          <w:tcPr>
            <w:tcW w:w="1398" w:type="pct"/>
            <w:tcBorders>
              <w:top w:val="nil"/>
              <w:left w:val="nil"/>
              <w:bottom w:val="nil"/>
              <w:right w:val="nil"/>
            </w:tcBorders>
            <w:shd w:val="clear" w:color="auto" w:fill="FFFFFF"/>
            <w:vAlign w:val="center"/>
          </w:tcPr>
          <w:p w14:paraId="266664F1">
            <w:pPr>
              <w:jc w:val="center"/>
              <w:rPr>
                <w:rFonts w:ascii="宋体" w:hAnsi="宋体" w:eastAsia="宋体" w:cs="宋体"/>
                <w:szCs w:val="21"/>
              </w:rPr>
            </w:pPr>
            <w:r>
              <w:rPr>
                <w:rFonts w:hint="eastAsia" w:hAnsi="Times New Roman" w:eastAsia="Times New Roman" w:cs="Times New Roman"/>
                <w:szCs w:val="21"/>
              </w:rPr>
              <w:t>Amikacin</w:t>
            </w:r>
          </w:p>
        </w:tc>
        <w:tc>
          <w:tcPr>
            <w:tcW w:w="1398" w:type="pct"/>
            <w:tcBorders>
              <w:top w:val="nil"/>
              <w:left w:val="nil"/>
              <w:bottom w:val="nil"/>
              <w:right w:val="nil"/>
            </w:tcBorders>
            <w:shd w:val="clear" w:color="auto" w:fill="FFFFFF"/>
          </w:tcPr>
          <w:p w14:paraId="384C6EA0">
            <w:pPr>
              <w:jc w:val="center"/>
              <w:rPr>
                <w:sz w:val="18"/>
                <w:szCs w:val="18"/>
              </w:rPr>
            </w:pPr>
            <w:r>
              <w:rPr>
                <w:rFonts w:hint="eastAsia" w:hAnsi="Times New Roman" w:eastAsia="Times New Roman" w:cs="Times New Roman"/>
                <w:szCs w:val="21"/>
              </w:rPr>
              <w:t>Minocycline</w:t>
            </w:r>
          </w:p>
        </w:tc>
        <w:tc>
          <w:tcPr>
            <w:tcW w:w="1398" w:type="pct"/>
            <w:tcBorders>
              <w:top w:val="nil"/>
              <w:left w:val="nil"/>
              <w:bottom w:val="nil"/>
              <w:right w:val="nil"/>
            </w:tcBorders>
            <w:shd w:val="clear" w:color="auto" w:fill="FFFFFF"/>
            <w:vAlign w:val="center"/>
          </w:tcPr>
          <w:p w14:paraId="00649C1C">
            <w:pPr>
              <w:jc w:val="center"/>
              <w:rPr>
                <w:rFonts w:hint="eastAsia" w:eastAsia="宋体"/>
                <w:szCs w:val="21"/>
                <w:vertAlign w:val="superscript"/>
                <w:lang w:val="en-US" w:eastAsia="zh-CN"/>
              </w:rPr>
            </w:pPr>
            <w:r>
              <w:rPr>
                <w:rFonts w:hint="eastAsia" w:hAnsi="Times New Roman" w:eastAsia="Times New Roman" w:cs="Times New Roman"/>
                <w:szCs w:val="21"/>
              </w:rPr>
              <w:t>Glycopeptides</w:t>
            </w:r>
            <w:r>
              <w:rPr>
                <w:rFonts w:hint="eastAsia" w:hAnsi="Times New Roman" w:eastAsia="宋体" w:cs="Times New Roman"/>
                <w:szCs w:val="21"/>
                <w:vertAlign w:val="superscript"/>
                <w:lang w:val="en-US" w:eastAsia="zh-CN"/>
              </w:rPr>
              <w:t>7</w:t>
            </w:r>
          </w:p>
        </w:tc>
      </w:tr>
      <w:tr w14:paraId="2C7C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vMerge w:val="continue"/>
            <w:tcBorders>
              <w:top w:val="nil"/>
              <w:left w:val="nil"/>
              <w:bottom w:val="nil"/>
              <w:right w:val="nil"/>
            </w:tcBorders>
            <w:shd w:val="clear" w:color="auto" w:fill="FFFFFF"/>
            <w:vAlign w:val="center"/>
          </w:tcPr>
          <w:p w14:paraId="01E4C040">
            <w:pPr>
              <w:jc w:val="center"/>
              <w:rPr>
                <w:rFonts w:ascii="Times New Roman" w:hAnsi="Times New Roman" w:eastAsia="Times New Roman" w:cs="Times New Roman"/>
                <w:sz w:val="18"/>
                <w:szCs w:val="18"/>
              </w:rPr>
            </w:pPr>
          </w:p>
        </w:tc>
        <w:tc>
          <w:tcPr>
            <w:tcW w:w="1398" w:type="pct"/>
            <w:tcBorders>
              <w:top w:val="nil"/>
              <w:left w:val="nil"/>
              <w:bottom w:val="nil"/>
              <w:right w:val="nil"/>
            </w:tcBorders>
            <w:shd w:val="clear" w:color="auto" w:fill="FFFFFF"/>
            <w:vAlign w:val="center"/>
          </w:tcPr>
          <w:p w14:paraId="5DAC33EC">
            <w:pPr>
              <w:jc w:val="center"/>
              <w:rPr>
                <w:rFonts w:ascii="宋体" w:hAnsi="宋体" w:eastAsia="宋体" w:cs="宋体"/>
                <w:szCs w:val="21"/>
              </w:rPr>
            </w:pPr>
            <w:r>
              <w:rPr>
                <w:rFonts w:hint="eastAsia" w:hAnsi="Times New Roman" w:eastAsia="Times New Roman" w:cs="Times New Roman"/>
                <w:szCs w:val="21"/>
              </w:rPr>
              <w:t>Doxycycline</w:t>
            </w:r>
          </w:p>
        </w:tc>
        <w:tc>
          <w:tcPr>
            <w:tcW w:w="1398" w:type="pct"/>
            <w:tcBorders>
              <w:top w:val="nil"/>
              <w:left w:val="nil"/>
              <w:bottom w:val="nil"/>
              <w:right w:val="nil"/>
            </w:tcBorders>
            <w:shd w:val="clear" w:color="auto" w:fill="FFFFFF"/>
            <w:vAlign w:val="center"/>
          </w:tcPr>
          <w:p w14:paraId="343E4ADC">
            <w:pPr>
              <w:jc w:val="center"/>
              <w:rPr>
                <w:szCs w:val="21"/>
              </w:rPr>
            </w:pPr>
            <w:r>
              <w:rPr>
                <w:rFonts w:hint="eastAsia" w:hAnsi="Times New Roman" w:eastAsia="Times New Roman" w:cs="Times New Roman"/>
                <w:szCs w:val="21"/>
              </w:rPr>
              <w:t>Clindamycin</w:t>
            </w:r>
          </w:p>
        </w:tc>
        <w:tc>
          <w:tcPr>
            <w:tcW w:w="1398" w:type="pct"/>
            <w:tcBorders>
              <w:top w:val="nil"/>
              <w:left w:val="nil"/>
              <w:bottom w:val="nil"/>
              <w:right w:val="nil"/>
            </w:tcBorders>
            <w:shd w:val="clear" w:color="auto" w:fill="FFFFFF"/>
          </w:tcPr>
          <w:p w14:paraId="2616694B">
            <w:pPr>
              <w:jc w:val="center"/>
              <w:rPr>
                <w:sz w:val="18"/>
                <w:szCs w:val="18"/>
              </w:rPr>
            </w:pPr>
            <w:r>
              <w:rPr>
                <w:rFonts w:hint="eastAsia" w:hAnsi="Times New Roman" w:eastAsia="Times New Roman" w:cs="Times New Roman"/>
                <w:szCs w:val="21"/>
              </w:rPr>
              <w:t>Polymyxin B</w:t>
            </w:r>
          </w:p>
        </w:tc>
      </w:tr>
      <w:tr w14:paraId="5A42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vMerge w:val="continue"/>
            <w:tcBorders>
              <w:top w:val="nil"/>
              <w:left w:val="nil"/>
              <w:bottom w:val="single" w:color="auto" w:sz="4" w:space="0"/>
              <w:right w:val="nil"/>
            </w:tcBorders>
            <w:shd w:val="clear" w:color="auto" w:fill="FFFFFF"/>
            <w:vAlign w:val="center"/>
          </w:tcPr>
          <w:p w14:paraId="2810EC92">
            <w:pPr>
              <w:jc w:val="center"/>
              <w:rPr>
                <w:rFonts w:ascii="Times New Roman" w:hAnsi="Times New Roman" w:eastAsia="Times New Roman" w:cs="Times New Roman"/>
                <w:sz w:val="18"/>
                <w:szCs w:val="18"/>
              </w:rPr>
            </w:pPr>
          </w:p>
        </w:tc>
        <w:tc>
          <w:tcPr>
            <w:tcW w:w="1398" w:type="pct"/>
            <w:tcBorders>
              <w:top w:val="nil"/>
              <w:left w:val="nil"/>
              <w:bottom w:val="single" w:color="auto" w:sz="4" w:space="0"/>
              <w:right w:val="nil"/>
            </w:tcBorders>
            <w:shd w:val="clear" w:color="auto" w:fill="FFFFFF"/>
            <w:vAlign w:val="center"/>
          </w:tcPr>
          <w:p w14:paraId="087E64FA">
            <w:pPr>
              <w:jc w:val="center"/>
              <w:rPr>
                <w:rFonts w:ascii="宋体" w:hAnsi="宋体" w:eastAsia="宋体" w:cs="宋体"/>
                <w:szCs w:val="21"/>
              </w:rPr>
            </w:pPr>
            <w:r>
              <w:rPr>
                <w:rFonts w:hint="eastAsia" w:hAnsi="Times New Roman" w:eastAsia="Times New Roman" w:cs="Times New Roman"/>
                <w:szCs w:val="21"/>
              </w:rPr>
              <w:t>Metronidazole</w:t>
            </w:r>
          </w:p>
        </w:tc>
        <w:tc>
          <w:tcPr>
            <w:tcW w:w="1398" w:type="pct"/>
            <w:tcBorders>
              <w:top w:val="nil"/>
              <w:left w:val="nil"/>
              <w:bottom w:val="single" w:color="auto" w:sz="4" w:space="0"/>
              <w:right w:val="nil"/>
            </w:tcBorders>
            <w:shd w:val="clear" w:color="auto" w:fill="FFFFFF"/>
            <w:vAlign w:val="center"/>
          </w:tcPr>
          <w:p w14:paraId="7A2123D3">
            <w:pPr>
              <w:jc w:val="center"/>
              <w:rPr>
                <w:szCs w:val="21"/>
              </w:rPr>
            </w:pPr>
          </w:p>
        </w:tc>
        <w:tc>
          <w:tcPr>
            <w:tcW w:w="1398" w:type="pct"/>
            <w:tcBorders>
              <w:top w:val="nil"/>
              <w:left w:val="nil"/>
              <w:bottom w:val="single" w:color="auto" w:sz="4" w:space="0"/>
              <w:right w:val="nil"/>
            </w:tcBorders>
            <w:shd w:val="clear" w:color="auto" w:fill="FFFFFF"/>
            <w:vAlign w:val="center"/>
          </w:tcPr>
          <w:p w14:paraId="4BEF73C4">
            <w:pPr>
              <w:jc w:val="center"/>
              <w:rPr>
                <w:szCs w:val="21"/>
              </w:rPr>
            </w:pPr>
            <w:r>
              <w:rPr>
                <w:rFonts w:hint="eastAsia" w:hAnsi="Times New Roman" w:eastAsia="Times New Roman" w:cs="Times New Roman"/>
                <w:szCs w:val="21"/>
              </w:rPr>
              <w:t>Aztreonam</w:t>
            </w:r>
          </w:p>
        </w:tc>
      </w:tr>
      <w:tr w14:paraId="1104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4" w:type="pct"/>
            <w:tcBorders>
              <w:top w:val="single" w:color="auto" w:sz="4" w:space="0"/>
              <w:left w:val="nil"/>
              <w:bottom w:val="single" w:color="000000" w:sz="12" w:space="0"/>
              <w:right w:val="nil"/>
            </w:tcBorders>
            <w:shd w:val="clear" w:color="auto" w:fill="FFFFFF"/>
            <w:vAlign w:val="center"/>
          </w:tcPr>
          <w:p w14:paraId="7CDE5500">
            <w:pPr>
              <w:jc w:val="center"/>
              <w:rPr>
                <w:rFonts w:ascii="宋体" w:hAnsi="宋体" w:eastAsia="宋体" w:cs="宋体"/>
                <w:sz w:val="22"/>
                <w:szCs w:val="22"/>
              </w:rPr>
            </w:pPr>
            <w:r>
              <w:rPr>
                <w:rFonts w:hint="eastAsia" w:hAnsi="Times New Roman" w:eastAsia="Times New Roman" w:cs="Times New Roman"/>
                <w:sz w:val="22"/>
                <w:szCs w:val="22"/>
              </w:rPr>
              <w:t>Anti</w:t>
            </w:r>
            <w:r>
              <w:rPr>
                <w:rFonts w:hint="eastAsia" w:hAnsi="Times New Roman" w:eastAsia="宋体" w:cs="Times New Roman"/>
                <w:sz w:val="22"/>
                <w:szCs w:val="22"/>
                <w:lang w:val="en-US" w:eastAsia="zh-CN"/>
              </w:rPr>
              <w:t>-</w:t>
            </w:r>
            <w:r>
              <w:rPr>
                <w:rFonts w:hint="eastAsia" w:hAnsi="Times New Roman" w:eastAsia="Times New Roman" w:cs="Times New Roman"/>
                <w:sz w:val="22"/>
                <w:szCs w:val="22"/>
              </w:rPr>
              <w:t>fungal medication</w:t>
            </w:r>
          </w:p>
        </w:tc>
        <w:tc>
          <w:tcPr>
            <w:tcW w:w="1398" w:type="pct"/>
            <w:tcBorders>
              <w:top w:val="single" w:color="auto" w:sz="4" w:space="0"/>
              <w:left w:val="nil"/>
              <w:bottom w:val="single" w:color="000000" w:sz="12" w:space="0"/>
              <w:right w:val="nil"/>
            </w:tcBorders>
            <w:shd w:val="clear" w:color="auto" w:fill="FFFFFF"/>
            <w:vAlign w:val="center"/>
          </w:tcPr>
          <w:p w14:paraId="08636FF1">
            <w:pPr>
              <w:jc w:val="center"/>
              <w:rPr>
                <w:sz w:val="22"/>
                <w:szCs w:val="22"/>
              </w:rPr>
            </w:pPr>
            <w:r>
              <w:rPr>
                <w:rFonts w:hint="eastAsia" w:hAnsi="Times New Roman" w:eastAsia="Times New Roman" w:cs="Times New Roman"/>
                <w:sz w:val="22"/>
                <w:szCs w:val="22"/>
              </w:rPr>
              <w:t>Fluconazole</w:t>
            </w:r>
          </w:p>
        </w:tc>
        <w:tc>
          <w:tcPr>
            <w:tcW w:w="1398" w:type="pct"/>
            <w:tcBorders>
              <w:top w:val="single" w:color="auto" w:sz="4" w:space="0"/>
              <w:left w:val="nil"/>
              <w:bottom w:val="single" w:color="000000" w:sz="12" w:space="0"/>
              <w:right w:val="nil"/>
            </w:tcBorders>
            <w:shd w:val="clear" w:color="auto" w:fill="FFFFFF"/>
            <w:vAlign w:val="center"/>
          </w:tcPr>
          <w:p w14:paraId="2C7CABC6">
            <w:pPr>
              <w:jc w:val="center"/>
              <w:rPr>
                <w:sz w:val="22"/>
                <w:szCs w:val="22"/>
              </w:rPr>
            </w:pPr>
            <w:r>
              <w:rPr>
                <w:rFonts w:hint="eastAsia" w:hAnsi="Times New Roman" w:eastAsia="Times New Roman" w:cs="Times New Roman"/>
                <w:sz w:val="22"/>
                <w:szCs w:val="22"/>
              </w:rPr>
              <w:t>Itraconazole, Voriconazole, carpofungin, amphotericin B</w:t>
            </w:r>
          </w:p>
        </w:tc>
        <w:tc>
          <w:tcPr>
            <w:tcW w:w="1398" w:type="pct"/>
            <w:tcBorders>
              <w:top w:val="single" w:color="auto" w:sz="4" w:space="0"/>
              <w:left w:val="nil"/>
              <w:bottom w:val="single" w:color="000000" w:sz="12" w:space="0"/>
              <w:right w:val="nil"/>
            </w:tcBorders>
            <w:shd w:val="clear" w:color="auto" w:fill="FFFFFF"/>
            <w:vAlign w:val="center"/>
          </w:tcPr>
          <w:p w14:paraId="0825198D">
            <w:pPr>
              <w:jc w:val="center"/>
              <w:rPr>
                <w:sz w:val="22"/>
                <w:szCs w:val="22"/>
              </w:rPr>
            </w:pPr>
          </w:p>
        </w:tc>
      </w:tr>
      <w:bookmarkEnd w:id="5"/>
    </w:tbl>
    <w:p w14:paraId="662FC7DC">
      <w:pPr>
        <w:rPr>
          <w:rFonts w:ascii="楷体" w:hAnsi="楷体" w:eastAsia="楷体" w:cs="楷体"/>
          <w:sz w:val="18"/>
          <w:szCs w:val="21"/>
          <w:vertAlign w:val="superscript"/>
        </w:rPr>
      </w:pPr>
      <w:r>
        <w:rPr>
          <w:rFonts w:hint="eastAsia" w:ascii="楷体" w:hAnsi="Times New Roman" w:eastAsia="Times New Roman" w:cs="Times New Roman"/>
          <w:sz w:val="18"/>
          <w:szCs w:val="21"/>
          <w:vertAlign w:val="superscript"/>
        </w:rPr>
        <w:t>1</w:t>
      </w:r>
      <w:r>
        <w:rPr>
          <w:rFonts w:hint="eastAsia" w:ascii="楷体" w:hAnsi="Times New Roman" w:eastAsia="Times New Roman" w:cs="Times New Roman"/>
          <w:sz w:val="18"/>
          <w:szCs w:val="21"/>
        </w:rPr>
        <w:t xml:space="preserve">Penicillins: including penicillin, oxacillin, amoxicillin; </w:t>
      </w:r>
      <w:r>
        <w:rPr>
          <w:rFonts w:hint="eastAsia" w:ascii="楷体" w:hAnsi="Times New Roman" w:eastAsia="Times New Roman" w:cs="Times New Roman"/>
          <w:sz w:val="18"/>
          <w:szCs w:val="21"/>
          <w:vertAlign w:val="superscript"/>
        </w:rPr>
        <w:t>2</w:t>
      </w:r>
      <w:r>
        <w:rPr>
          <w:rFonts w:hint="eastAsia" w:ascii="楷体" w:hAnsi="Times New Roman" w:eastAsia="Times New Roman" w:cs="Times New Roman"/>
          <w:sz w:val="18"/>
          <w:szCs w:val="21"/>
        </w:rPr>
        <w:t xml:space="preserve">The first and second generation of cefuroxime: including cefuroxime (ester), cefaclor; </w:t>
      </w:r>
      <w:r>
        <w:rPr>
          <w:rFonts w:hint="eastAsia" w:ascii="楷体" w:hAnsi="Times New Roman" w:eastAsia="Times New Roman" w:cs="Times New Roman"/>
          <w:sz w:val="18"/>
          <w:szCs w:val="21"/>
          <w:vertAlign w:val="superscript"/>
        </w:rPr>
        <w:t>3</w:t>
      </w:r>
      <w:r>
        <w:rPr>
          <w:rFonts w:hint="eastAsia" w:ascii="楷体" w:hAnsi="Times New Roman" w:eastAsia="Times New Roman" w:cs="Times New Roman"/>
          <w:sz w:val="18"/>
          <w:szCs w:val="21"/>
        </w:rPr>
        <w:t xml:space="preserve">The third and fourth generation of ceftriaxone and cephalosporin: including ceftriaxone, cefotaxime, ceftazidime, cefoperazone, cefixime, cefdini, cefzoxime, cefoxime, cefoxitin; </w:t>
      </w:r>
      <w:r>
        <w:rPr>
          <w:rFonts w:hint="eastAsia" w:ascii="楷体" w:hAnsi="Times New Roman" w:eastAsia="Times New Roman" w:cs="Times New Roman"/>
          <w:sz w:val="18"/>
          <w:szCs w:val="21"/>
          <w:vertAlign w:val="superscript"/>
        </w:rPr>
        <w:t xml:space="preserve"> 4</w:t>
      </w:r>
      <w:r>
        <w:rPr>
          <w:rFonts w:hint="eastAsia" w:ascii="楷体" w:hAnsi="Times New Roman" w:eastAsia="Times New Roman" w:cs="Times New Roman"/>
          <w:sz w:val="18"/>
          <w:szCs w:val="21"/>
        </w:rPr>
        <w:t xml:space="preserve">Fluoroquinolones: including levofloxacin, moxifloxacin; </w:t>
      </w:r>
      <w:r>
        <w:rPr>
          <w:rFonts w:hint="eastAsia" w:ascii="楷体" w:hAnsi="Times New Roman" w:eastAsia="Times New Roman" w:cs="Times New Roman"/>
          <w:sz w:val="18"/>
          <w:szCs w:val="21"/>
          <w:vertAlign w:val="superscript"/>
        </w:rPr>
        <w:t>5</w:t>
      </w:r>
      <w:r>
        <w:rPr>
          <w:rFonts w:hint="eastAsia" w:ascii="楷体" w:hAnsi="Times New Roman" w:eastAsia="Times New Roman" w:cs="Times New Roman"/>
          <w:sz w:val="18"/>
          <w:szCs w:val="21"/>
        </w:rPr>
        <w:t xml:space="preserve">Penicillin/cephalosporin compound preparations (β-lactamase inhibitors) : piperacillin/tazobactam, cefoperazone/sulbactam; </w:t>
      </w:r>
      <w:r>
        <w:rPr>
          <w:rFonts w:hint="eastAsia" w:ascii="楷体" w:hAnsi="Times New Roman" w:eastAsia="Times New Roman" w:cs="Times New Roman"/>
          <w:sz w:val="18"/>
          <w:szCs w:val="21"/>
          <w:vertAlign w:val="superscript"/>
        </w:rPr>
        <w:t>6</w:t>
      </w:r>
      <w:r>
        <w:rPr>
          <w:rFonts w:hint="eastAsia" w:ascii="楷体" w:hAnsi="Times New Roman" w:eastAsia="Times New Roman" w:cs="Times New Roman"/>
          <w:sz w:val="18"/>
          <w:szCs w:val="21"/>
        </w:rPr>
        <w:t xml:space="preserve">Carbapenems and their compound preparations: imipenem/Cilastatin, meropenem; </w:t>
      </w:r>
      <w:r>
        <w:rPr>
          <w:rFonts w:hint="eastAsia" w:ascii="楷体" w:hAnsi="Times New Roman" w:eastAsia="Times New Roman" w:cs="Times New Roman"/>
          <w:sz w:val="18"/>
          <w:szCs w:val="21"/>
          <w:vertAlign w:val="superscript"/>
        </w:rPr>
        <w:t>7</w:t>
      </w:r>
      <w:r>
        <w:rPr>
          <w:rFonts w:hint="eastAsia" w:ascii="楷体" w:hAnsi="Times New Roman" w:eastAsia="Times New Roman" w:cs="Times New Roman"/>
          <w:sz w:val="18"/>
          <w:szCs w:val="21"/>
        </w:rPr>
        <w:t>Glycopeptides: Vancomycin, Teicoplanin</w:t>
      </w:r>
    </w:p>
    <w:p w14:paraId="2E4CFB1E"/>
    <w:p w14:paraId="2091C40C">
      <w:pPr>
        <w:rPr>
          <w:rFonts w:hint="default"/>
          <w:lang w:val="en-US"/>
        </w:rPr>
      </w:pPr>
      <w:r>
        <w:rPr>
          <w:rFonts w:hint="eastAsia"/>
          <w:b/>
          <w:bCs/>
          <w:lang w:val="en-US" w:eastAsia="zh-CN"/>
        </w:rPr>
        <w:t>The prompts provided to the Generative AI</w:t>
      </w:r>
      <w:r>
        <w:rPr>
          <w:rFonts w:hint="eastAsia"/>
          <w:lang w:val="en-US" w:eastAsia="zh-CN"/>
        </w:rPr>
        <w:t xml:space="preserve">: You are now a professional academic touch-up specialist. Please polish the English draft I am sending you next. After analyzing the paragraph, give suggestions </w:t>
      </w:r>
      <w:bookmarkStart w:id="9" w:name="_GoBack"/>
      <w:bookmarkEnd w:id="9"/>
      <w:r>
        <w:rPr>
          <w:rFonts w:hint="eastAsia"/>
          <w:lang w:val="en-US" w:eastAsia="zh-CN"/>
        </w:rPr>
        <w:t>for polishing in terms of sentence structure, grammar, diction, clarity of expression, etc., while maintaining the original meaning. Directly output the paragraph after polishing. In addition, please provide a table describing the original sentence, the revised sentence, and the reason for the revision, in which the third column of the reason for the revision describes what vocabulary or grammatical changes have been made(only this column is explained in Chinese).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文标题">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7FD69"/>
    <w:multiLevelType w:val="multilevel"/>
    <w:tmpl w:val="D0E7FD69"/>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3"/>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tabs>
          <w:tab w:val="left" w:pos="0"/>
        </w:tabs>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66D28F9"/>
    <w:multiLevelType w:val="multilevel"/>
    <w:tmpl w:val="166D28F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6748D003"/>
    <w:multiLevelType w:val="multilevel"/>
    <w:tmpl w:val="6748D003"/>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631A4FE6"/>
    <w:rsid w:val="02B0640D"/>
    <w:rsid w:val="233A7B8C"/>
    <w:rsid w:val="410430E0"/>
    <w:rsid w:val="4A5439D0"/>
    <w:rsid w:val="590B673C"/>
    <w:rsid w:val="597763D4"/>
    <w:rsid w:val="631A4FE6"/>
    <w:rsid w:val="66BB062D"/>
    <w:rsid w:val="66C91752"/>
    <w:rsid w:val="73695783"/>
    <w:rsid w:val="7DD8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b/>
      <w:kern w:val="44"/>
      <w:sz w:val="44"/>
    </w:rPr>
  </w:style>
  <w:style w:type="paragraph" w:styleId="3">
    <w:name w:val="heading 3"/>
    <w:basedOn w:val="4"/>
    <w:next w:val="4"/>
    <w:link w:val="9"/>
    <w:semiHidden/>
    <w:unhideWhenUsed/>
    <w:qFormat/>
    <w:uiPriority w:val="0"/>
    <w:pPr>
      <w:keepNext/>
      <w:keepLines/>
      <w:numPr>
        <w:ilvl w:val="2"/>
        <w:numId w:val="1"/>
      </w:numPr>
      <w:snapToGrid w:val="0"/>
      <w:spacing w:beforeLines="0" w:beforeAutospacing="0" w:afterLines="0" w:afterAutospacing="0" w:line="240" w:lineRule="atLeast"/>
      <w:ind w:firstLine="0"/>
      <w:outlineLvl w:val="2"/>
    </w:pPr>
    <w:rPr>
      <w:rFonts w:ascii="+西文正文" w:hAnsi="+西文正文" w:eastAsia="+中文标题"/>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5">
    <w:name w:val="caption"/>
    <w:next w:val="1"/>
    <w:unhideWhenUsed/>
    <w:qFormat/>
    <w:uiPriority w:val="0"/>
    <w:pPr>
      <w:widowControl w:val="0"/>
      <w:spacing w:before="100" w:beforeLines="100"/>
      <w:jc w:val="left"/>
    </w:pPr>
    <w:rPr>
      <w:rFonts w:ascii="Arial" w:hAnsi="Times New Roman" w:eastAsia="Times New Roman" w:cs="Times New Roman"/>
      <w:kern w:val="2"/>
      <w:sz w:val="20"/>
      <w:szCs w:val="22"/>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标题 3 Char"/>
    <w:link w:val="3"/>
    <w:qFormat/>
    <w:uiPriority w:val="0"/>
    <w:rPr>
      <w:rFonts w:ascii="+西文正文" w:hAnsi="+西文正文" w:eastAsia="+中文标题"/>
      <w:b/>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309</Words>
  <Characters>2053</Characters>
  <Lines>0</Lines>
  <Paragraphs>0</Paragraphs>
  <TotalTime>3</TotalTime>
  <ScaleCrop>false</ScaleCrop>
  <LinksUpToDate>false</LinksUpToDate>
  <CharactersWithSpaces>2290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2024-08-14T13:41:00Z</dcterms:created>
  <dc:creator>daaa太阳</dc:creator>
  <cp:lastModifiedBy>daaa太阳</cp:lastModifiedBy>
  <dcterms:modified xsi:type="dcterms:W3CDTF">2025-06-03T10:10:52Z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C3CCAE4EE4C54B0B8EC593ADC50FA2D7_11</vt:lpwstr>
  </property>
  <property fmtid="{D5CDD505-2E9C-101B-9397-08002B2CF9AE}" pid="4" name="KSOTemplateDocerSaveRecord">
    <vt:lpwstr>eyJoZGlkIjoiZjBlZWRjNGVlMzYxODAzNDEyMmQ3OTNmYzk2NTA1ZGYiLCJ1c2VySWQiOiIzNjgwOTMwMzMifQ==</vt:lpwstr>
  </property>
</Properties>
</file>