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0C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OLE_LINK46"/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Supplementary Materials: </w:t>
      </w:r>
    </w:p>
    <w:p w14:paraId="3806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S1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Medical centers participating in the study.</w:t>
      </w:r>
    </w:p>
    <w:p w14:paraId="1F6B2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Checklist of recommendations for reporting observational studies using the RECORD Guideline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.</w:t>
      </w:r>
    </w:p>
    <w:p w14:paraId="3C7AC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S3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All 27 baseline characteristics of patients receiving or not receiving DHI before and after propensity-score matching (Model 3).</w:t>
      </w:r>
    </w:p>
    <w:p w14:paraId="5F4E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S4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Detailed definitions and amount of missing data.</w:t>
      </w:r>
    </w:p>
    <w:p w14:paraId="39619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shd w:val="clear" w:color="auto" w:fill="FFFFFF"/>
          <w:lang w:val="en-US" w:eastAsia="zh-CN"/>
        </w:rPr>
        <w:t xml:space="preserve"> S5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Sensitivity analysis of the associations between DHI use and the primary outcome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.</w:t>
      </w:r>
    </w:p>
    <w:p w14:paraId="0BEF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S6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lang w:val="en-US" w:eastAsia="zh-CN"/>
        </w:rPr>
        <w:t>Baseline characteristics of patients receiving or not receiving DHI after sIPTW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</w:p>
    <w:p w14:paraId="72D14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S7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Baseline characteristics of patients receiving or not receiving DHI before and after propensity-score matching (Model 1).</w:t>
      </w:r>
    </w:p>
    <w:p w14:paraId="105DF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S8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Baseline characteristics before and after PSM, excluding patients who received intravenous thrombolysis or endovascular therapy (Model 4).</w:t>
      </w:r>
    </w:p>
    <w:p w14:paraId="4BC03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S9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Baseline characteristics before and after PSM, excluding patients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with severe stroke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baseline NIHSS score ≥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21)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(Model 5).</w:t>
      </w:r>
      <w:bookmarkStart w:id="15" w:name="_GoBack"/>
      <w:bookmarkEnd w:id="15"/>
    </w:p>
    <w:p w14:paraId="35B29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Figure S1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HPLC chromatogram of representative components in DHI.</w:t>
      </w:r>
    </w:p>
    <w:p w14:paraId="5234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shd w:val="clear" w:color="auto" w:fill="FFFFFF"/>
          <w:lang w:val="en-US" w:eastAsia="zh-CN"/>
        </w:rPr>
        <w:t>Figure S2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 Post-hoc E-value analysis to assess the extent of unmeasured confounding that would be required to negate the observed results.</w:t>
      </w:r>
    </w:p>
    <w:bookmarkEnd w:id="0"/>
    <w:p w14:paraId="0A123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igure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S3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Ethics approval document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 w14:paraId="1988B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E6C3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S1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Medical centers participating in the study.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328"/>
      </w:tblGrid>
      <w:tr w14:paraId="734B93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bottom w:val="single" w:color="auto" w:sz="4" w:space="0"/>
              <w:tl2br w:val="nil"/>
              <w:tr2bl w:val="nil"/>
            </w:tcBorders>
          </w:tcPr>
          <w:p w14:paraId="36E2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No.</w:t>
            </w:r>
          </w:p>
        </w:tc>
        <w:tc>
          <w:tcPr>
            <w:tcW w:w="7328" w:type="dxa"/>
            <w:tcBorders>
              <w:bottom w:val="single" w:color="auto" w:sz="4" w:space="0"/>
              <w:tl2br w:val="nil"/>
              <w:tr2bl w:val="nil"/>
            </w:tcBorders>
          </w:tcPr>
          <w:p w14:paraId="62E7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Centers</w:t>
            </w:r>
          </w:p>
        </w:tc>
      </w:tr>
      <w:tr w14:paraId="33D6C0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</w:tcBorders>
          </w:tcPr>
          <w:p w14:paraId="3519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28" w:type="dxa"/>
            <w:tcBorders>
              <w:top w:val="single" w:color="auto" w:sz="4" w:space="0"/>
            </w:tcBorders>
          </w:tcPr>
          <w:p w14:paraId="54D7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The First Affiliated Hospital of Zhejiang Chinese Medical University</w:t>
            </w:r>
          </w:p>
        </w:tc>
      </w:tr>
      <w:tr w14:paraId="24B578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 w14:paraId="3584C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328" w:type="dxa"/>
          </w:tcPr>
          <w:p w14:paraId="7304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The Second Affiliated Hospital of Zhejiang Chinese Medical University</w:t>
            </w:r>
          </w:p>
        </w:tc>
      </w:tr>
      <w:tr w14:paraId="79C9D0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 w14:paraId="7DE4A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328" w:type="dxa"/>
          </w:tcPr>
          <w:p w14:paraId="12A5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Nanjing Hospital of Chinese Medicine Affiliated to Nanjing University of Chinese Medicine</w:t>
            </w:r>
          </w:p>
        </w:tc>
      </w:tr>
      <w:tr w14:paraId="13AC1A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l2br w:val="nil"/>
              <w:tr2bl w:val="nil"/>
            </w:tcBorders>
          </w:tcPr>
          <w:p w14:paraId="490A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328" w:type="dxa"/>
            <w:tcBorders>
              <w:tl2br w:val="nil"/>
              <w:tr2bl w:val="nil"/>
            </w:tcBorders>
          </w:tcPr>
          <w:p w14:paraId="5755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Affliated Hospital of Shaanxi University of Chinese Medicine</w:t>
            </w:r>
          </w:p>
        </w:tc>
      </w:tr>
      <w:tr w14:paraId="7C9632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l2br w:val="nil"/>
              <w:tr2bl w:val="nil"/>
            </w:tcBorders>
          </w:tcPr>
          <w:p w14:paraId="2701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328" w:type="dxa"/>
            <w:tcBorders>
              <w:tl2br w:val="nil"/>
              <w:tr2bl w:val="nil"/>
            </w:tcBorders>
          </w:tcPr>
          <w:p w14:paraId="6EE9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The First Affiliated Hospital of Henan University of Chinese Medicine</w:t>
            </w:r>
          </w:p>
        </w:tc>
      </w:tr>
      <w:tr w14:paraId="01A31F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l2br w:val="nil"/>
              <w:tr2bl w:val="nil"/>
            </w:tcBorders>
          </w:tcPr>
          <w:p w14:paraId="5C2B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328" w:type="dxa"/>
            <w:tcBorders>
              <w:tl2br w:val="nil"/>
              <w:tr2bl w:val="nil"/>
            </w:tcBorders>
          </w:tcPr>
          <w:p w14:paraId="69A3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The First Hospital of Hunan University of Chinese Medicine</w:t>
            </w:r>
          </w:p>
        </w:tc>
      </w:tr>
      <w:tr w14:paraId="443042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l2br w:val="nil"/>
              <w:tr2bl w:val="nil"/>
            </w:tcBorders>
          </w:tcPr>
          <w:p w14:paraId="54E9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328" w:type="dxa"/>
            <w:tcBorders>
              <w:tl2br w:val="nil"/>
              <w:tr2bl w:val="nil"/>
            </w:tcBorders>
          </w:tcPr>
          <w:p w14:paraId="591D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The First Affiliated Hospital of Guizhou University of Traditional Chinese Medicine</w:t>
            </w:r>
          </w:p>
        </w:tc>
      </w:tr>
      <w:tr w14:paraId="1F4240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l2br w:val="nil"/>
              <w:tr2bl w:val="nil"/>
            </w:tcBorders>
          </w:tcPr>
          <w:p w14:paraId="21E4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328" w:type="dxa"/>
            <w:tcBorders>
              <w:tl2br w:val="nil"/>
              <w:tr2bl w:val="nil"/>
            </w:tcBorders>
          </w:tcPr>
          <w:p w14:paraId="5C5D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Yunnan Provincial Hospital of Traditional Chinese Medicine</w:t>
            </w:r>
          </w:p>
        </w:tc>
      </w:tr>
    </w:tbl>
    <w:p w14:paraId="70E5B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</w:p>
    <w:p w14:paraId="45EB2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p w14:paraId="5E307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p w14:paraId="262C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4C7E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Checklist of recommendations for reporting observational studies using the RECORD Guideline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.</w:t>
      </w:r>
    </w:p>
    <w:tbl>
      <w:tblPr>
        <w:tblStyle w:val="4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47"/>
        <w:gridCol w:w="5319"/>
        <w:gridCol w:w="3002"/>
      </w:tblGrid>
      <w:tr w14:paraId="6ADE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5AF9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098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Item No</w:t>
            </w:r>
          </w:p>
        </w:tc>
        <w:tc>
          <w:tcPr>
            <w:tcW w:w="5319" w:type="dxa"/>
          </w:tcPr>
          <w:p w14:paraId="1F68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Recommendation</w:t>
            </w:r>
          </w:p>
        </w:tc>
        <w:tc>
          <w:tcPr>
            <w:tcW w:w="3002" w:type="dxa"/>
          </w:tcPr>
          <w:p w14:paraId="6CE7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Reported</w:t>
            </w:r>
          </w:p>
        </w:tc>
      </w:tr>
      <w:tr w14:paraId="55AA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restart"/>
          </w:tcPr>
          <w:p w14:paraId="3079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Title and abstract</w:t>
            </w:r>
          </w:p>
        </w:tc>
        <w:tc>
          <w:tcPr>
            <w:tcW w:w="947" w:type="dxa"/>
            <w:vMerge w:val="restart"/>
          </w:tcPr>
          <w:p w14:paraId="70B6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319" w:type="dxa"/>
          </w:tcPr>
          <w:p w14:paraId="615C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(a) Indicate the study’s design with a commonly used term in the title or the abstract</w:t>
            </w:r>
          </w:p>
        </w:tc>
        <w:tc>
          <w:tcPr>
            <w:tcW w:w="3002" w:type="dxa"/>
          </w:tcPr>
          <w:p w14:paraId="6692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Title;</w:t>
            </w:r>
          </w:p>
          <w:p w14:paraId="2D8E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bookmarkStart w:id="1" w:name="OLE_LINK5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Abstract</w:t>
            </w:r>
            <w:bookmarkEnd w:id="1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 w14:paraId="5D74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1E9F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63CF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</w:tcPr>
          <w:p w14:paraId="5FA4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(b) Provide in the abstract an informative and balanced summary of what was done and what was found</w:t>
            </w:r>
          </w:p>
        </w:tc>
        <w:tc>
          <w:tcPr>
            <w:tcW w:w="3002" w:type="dxa"/>
          </w:tcPr>
          <w:p w14:paraId="2FD0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Abstract</w:t>
            </w:r>
          </w:p>
        </w:tc>
      </w:tr>
      <w:tr w14:paraId="0369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5" w:type="dxa"/>
            <w:gridSpan w:val="4"/>
          </w:tcPr>
          <w:p w14:paraId="0871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Introduction</w:t>
            </w:r>
          </w:p>
        </w:tc>
      </w:tr>
      <w:tr w14:paraId="0686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230B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Background/rationale</w:t>
            </w:r>
          </w:p>
        </w:tc>
        <w:tc>
          <w:tcPr>
            <w:tcW w:w="947" w:type="dxa"/>
          </w:tcPr>
          <w:p w14:paraId="7C5E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319" w:type="dxa"/>
          </w:tcPr>
          <w:p w14:paraId="60E53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bookmarkStart w:id="2" w:name="OLE_LINK6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Explain the scientific background and rationale for the investigation being reported</w:t>
            </w:r>
            <w:bookmarkEnd w:id="2"/>
          </w:p>
        </w:tc>
        <w:tc>
          <w:tcPr>
            <w:tcW w:w="3002" w:type="dxa"/>
          </w:tcPr>
          <w:p w14:paraId="5668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Introduction </w:t>
            </w:r>
          </w:p>
        </w:tc>
      </w:tr>
      <w:tr w14:paraId="2E46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1185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Objectives</w:t>
            </w:r>
          </w:p>
        </w:tc>
        <w:tc>
          <w:tcPr>
            <w:tcW w:w="947" w:type="dxa"/>
          </w:tcPr>
          <w:p w14:paraId="17CA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319" w:type="dxa"/>
          </w:tcPr>
          <w:p w14:paraId="7E24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State specific objectives, including any prespecified hypotheses</w:t>
            </w:r>
          </w:p>
        </w:tc>
        <w:tc>
          <w:tcPr>
            <w:tcW w:w="3002" w:type="dxa"/>
          </w:tcPr>
          <w:p w14:paraId="2F541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Introduction</w:t>
            </w:r>
          </w:p>
        </w:tc>
      </w:tr>
      <w:tr w14:paraId="1A51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5" w:type="dxa"/>
            <w:gridSpan w:val="4"/>
          </w:tcPr>
          <w:p w14:paraId="05EA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</w:t>
            </w:r>
          </w:p>
        </w:tc>
      </w:tr>
      <w:tr w14:paraId="72D7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6BDC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Study design</w:t>
            </w:r>
          </w:p>
        </w:tc>
        <w:tc>
          <w:tcPr>
            <w:tcW w:w="947" w:type="dxa"/>
          </w:tcPr>
          <w:p w14:paraId="4F7A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319" w:type="dxa"/>
          </w:tcPr>
          <w:p w14:paraId="224B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Present key elements of study design early in the paper</w:t>
            </w:r>
          </w:p>
        </w:tc>
        <w:tc>
          <w:tcPr>
            <w:tcW w:w="3002" w:type="dxa"/>
          </w:tcPr>
          <w:p w14:paraId="22F6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bookmarkStart w:id="3" w:name="OLE_LINK8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study design</w:t>
            </w:r>
            <w:bookmarkEnd w:id="3"/>
          </w:p>
        </w:tc>
      </w:tr>
      <w:tr w14:paraId="5B21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0872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Setting</w:t>
            </w:r>
          </w:p>
        </w:tc>
        <w:tc>
          <w:tcPr>
            <w:tcW w:w="947" w:type="dxa"/>
          </w:tcPr>
          <w:p w14:paraId="2448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319" w:type="dxa"/>
          </w:tcPr>
          <w:p w14:paraId="4F2A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3002" w:type="dxa"/>
          </w:tcPr>
          <w:p w14:paraId="56A42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study design, study participants, procedures</w:t>
            </w:r>
          </w:p>
        </w:tc>
      </w:tr>
      <w:tr w14:paraId="7E13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restart"/>
          </w:tcPr>
          <w:p w14:paraId="0CA4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Participants</w:t>
            </w:r>
          </w:p>
        </w:tc>
        <w:tc>
          <w:tcPr>
            <w:tcW w:w="947" w:type="dxa"/>
            <w:vMerge w:val="restart"/>
          </w:tcPr>
          <w:p w14:paraId="72DE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319" w:type="dxa"/>
          </w:tcPr>
          <w:p w14:paraId="298F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(a) Give the eligibility criteria, and the sources and methods of selection of participants.</w:t>
            </w:r>
          </w:p>
        </w:tc>
        <w:tc>
          <w:tcPr>
            <w:tcW w:w="3002" w:type="dxa"/>
          </w:tcPr>
          <w:p w14:paraId="4490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study design, study participants, procedures</w:t>
            </w:r>
          </w:p>
        </w:tc>
      </w:tr>
      <w:tr w14:paraId="460A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1752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527A1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</w:tcPr>
          <w:p w14:paraId="7CF8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(b) For matched studies, give matching criteria and number of exposed and unexposed</w:t>
            </w:r>
          </w:p>
        </w:tc>
        <w:tc>
          <w:tcPr>
            <w:tcW w:w="3002" w:type="dxa"/>
          </w:tcPr>
          <w:p w14:paraId="330F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analyses; Results - patients and baseline characteristics</w:t>
            </w:r>
          </w:p>
        </w:tc>
      </w:tr>
      <w:tr w14:paraId="1AF4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6677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Variables</w:t>
            </w:r>
          </w:p>
        </w:tc>
        <w:tc>
          <w:tcPr>
            <w:tcW w:w="947" w:type="dxa"/>
          </w:tcPr>
          <w:p w14:paraId="68F2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319" w:type="dxa"/>
          </w:tcPr>
          <w:p w14:paraId="0691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3002" w:type="dxa"/>
          </w:tcPr>
          <w:p w14:paraId="73A4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outcomes, covariates</w:t>
            </w:r>
          </w:p>
        </w:tc>
      </w:tr>
      <w:tr w14:paraId="20E0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6325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Data sources/ measurement</w:t>
            </w:r>
          </w:p>
        </w:tc>
        <w:tc>
          <w:tcPr>
            <w:tcW w:w="947" w:type="dxa"/>
          </w:tcPr>
          <w:p w14:paraId="5A61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319" w:type="dxa"/>
          </w:tcPr>
          <w:p w14:paraId="34F8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3002" w:type="dxa"/>
          </w:tcPr>
          <w:p w14:paraId="3EE8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study design</w:t>
            </w:r>
          </w:p>
        </w:tc>
      </w:tr>
      <w:tr w14:paraId="4EA3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5985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Bias</w:t>
            </w:r>
          </w:p>
        </w:tc>
        <w:tc>
          <w:tcPr>
            <w:tcW w:w="947" w:type="dxa"/>
          </w:tcPr>
          <w:p w14:paraId="558D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319" w:type="dxa"/>
            <w:vAlign w:val="top"/>
          </w:tcPr>
          <w:p w14:paraId="7080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Describe any efforts to address potential sources of bias</w:t>
            </w:r>
          </w:p>
        </w:tc>
        <w:tc>
          <w:tcPr>
            <w:tcW w:w="3002" w:type="dxa"/>
          </w:tcPr>
          <w:p w14:paraId="65EA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analyses;</w:t>
            </w:r>
          </w:p>
          <w:p w14:paraId="04BF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Discussion</w:t>
            </w:r>
          </w:p>
        </w:tc>
      </w:tr>
      <w:tr w14:paraId="3CE9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 w14:paraId="00DF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Study size</w:t>
            </w:r>
          </w:p>
        </w:tc>
        <w:tc>
          <w:tcPr>
            <w:tcW w:w="947" w:type="dxa"/>
            <w:vAlign w:val="top"/>
          </w:tcPr>
          <w:p w14:paraId="685D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319" w:type="dxa"/>
            <w:vAlign w:val="top"/>
          </w:tcPr>
          <w:p w14:paraId="7270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Explain how the study size was arrived at</w:t>
            </w:r>
          </w:p>
        </w:tc>
        <w:tc>
          <w:tcPr>
            <w:tcW w:w="3002" w:type="dxa"/>
          </w:tcPr>
          <w:p w14:paraId="293D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Not applicable</w:t>
            </w:r>
          </w:p>
        </w:tc>
      </w:tr>
      <w:tr w14:paraId="21B2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 w14:paraId="269E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Quantitative variables</w:t>
            </w:r>
          </w:p>
        </w:tc>
        <w:tc>
          <w:tcPr>
            <w:tcW w:w="947" w:type="dxa"/>
            <w:vAlign w:val="top"/>
          </w:tcPr>
          <w:p w14:paraId="676E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319" w:type="dxa"/>
            <w:vAlign w:val="top"/>
          </w:tcPr>
          <w:p w14:paraId="4A24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3002" w:type="dxa"/>
          </w:tcPr>
          <w:p w14:paraId="13C7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</w:t>
            </w:r>
          </w:p>
        </w:tc>
      </w:tr>
      <w:tr w14:paraId="4D57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restart"/>
          </w:tcPr>
          <w:p w14:paraId="7245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Statistical methods</w:t>
            </w:r>
          </w:p>
        </w:tc>
        <w:tc>
          <w:tcPr>
            <w:tcW w:w="947" w:type="dxa"/>
            <w:vMerge w:val="restart"/>
          </w:tcPr>
          <w:p w14:paraId="4F750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319" w:type="dxa"/>
            <w:vAlign w:val="top"/>
          </w:tcPr>
          <w:p w14:paraId="42A8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(a) Describe all statistical methods, including those used to control for confounding</w:t>
            </w:r>
          </w:p>
        </w:tc>
        <w:tc>
          <w:tcPr>
            <w:tcW w:w="3002" w:type="dxa"/>
          </w:tcPr>
          <w:p w14:paraId="30C65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</w:t>
            </w:r>
          </w:p>
        </w:tc>
      </w:tr>
      <w:tr w14:paraId="50B3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7876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24CF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30C4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(b) Describe any methods used to examine subgroups and interactions</w:t>
            </w:r>
          </w:p>
        </w:tc>
        <w:tc>
          <w:tcPr>
            <w:tcW w:w="3002" w:type="dxa"/>
          </w:tcPr>
          <w:p w14:paraId="503D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</w:t>
            </w:r>
          </w:p>
        </w:tc>
      </w:tr>
      <w:tr w14:paraId="561C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0510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363D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675E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(c) Explain how missing data were addressed</w:t>
            </w:r>
          </w:p>
        </w:tc>
        <w:tc>
          <w:tcPr>
            <w:tcW w:w="3002" w:type="dxa"/>
          </w:tcPr>
          <w:p w14:paraId="46CDD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</w:t>
            </w:r>
          </w:p>
        </w:tc>
      </w:tr>
      <w:tr w14:paraId="133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7DBB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0FEA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66D1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(d) If applicable, explain how loss to follow-up was addressed</w:t>
            </w:r>
          </w:p>
        </w:tc>
        <w:tc>
          <w:tcPr>
            <w:tcW w:w="3002" w:type="dxa"/>
          </w:tcPr>
          <w:p w14:paraId="4008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Not applicable</w:t>
            </w:r>
          </w:p>
        </w:tc>
      </w:tr>
      <w:tr w14:paraId="62D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24CC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0576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692F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(e) Describe any sensitivity analyses</w:t>
            </w:r>
          </w:p>
        </w:tc>
        <w:tc>
          <w:tcPr>
            <w:tcW w:w="3002" w:type="dxa"/>
          </w:tcPr>
          <w:p w14:paraId="7E15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</w:t>
            </w:r>
          </w:p>
        </w:tc>
      </w:tr>
      <w:tr w14:paraId="3907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5" w:type="dxa"/>
            <w:gridSpan w:val="4"/>
          </w:tcPr>
          <w:p w14:paraId="38FC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Results</w:t>
            </w:r>
          </w:p>
        </w:tc>
      </w:tr>
      <w:tr w14:paraId="540A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restart"/>
          </w:tcPr>
          <w:p w14:paraId="3FB8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Participants</w:t>
            </w:r>
          </w:p>
        </w:tc>
        <w:tc>
          <w:tcPr>
            <w:tcW w:w="947" w:type="dxa"/>
            <w:vMerge w:val="restart"/>
          </w:tcPr>
          <w:p w14:paraId="3E373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319" w:type="dxa"/>
            <w:vAlign w:val="top"/>
          </w:tcPr>
          <w:p w14:paraId="6BCE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(a) Report numbers of individuals at each stage of study—eg numbers potentially eligible, examined for eligibility, confirmed eligible, included in the study, completing follow-up, and analyzed</w:t>
            </w:r>
          </w:p>
        </w:tc>
        <w:tc>
          <w:tcPr>
            <w:tcW w:w="3002" w:type="dxa"/>
          </w:tcPr>
          <w:p w14:paraId="20B6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Result - patients and baseline characteristics; Figure 1</w:t>
            </w:r>
          </w:p>
        </w:tc>
      </w:tr>
      <w:tr w14:paraId="1EA9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2DFA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</w:tcPr>
          <w:p w14:paraId="3022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6809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(b) Give reasons for non-participation at each stage</w:t>
            </w:r>
          </w:p>
        </w:tc>
        <w:tc>
          <w:tcPr>
            <w:tcW w:w="3002" w:type="dxa"/>
          </w:tcPr>
          <w:p w14:paraId="754A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Figure 1</w:t>
            </w:r>
          </w:p>
        </w:tc>
      </w:tr>
      <w:tr w14:paraId="5A05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7AC1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</w:tcPr>
          <w:p w14:paraId="4A82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0972A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(c) Consider use of a flow diagram</w:t>
            </w:r>
          </w:p>
        </w:tc>
        <w:tc>
          <w:tcPr>
            <w:tcW w:w="3002" w:type="dxa"/>
          </w:tcPr>
          <w:p w14:paraId="04F8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Figure 1</w:t>
            </w:r>
          </w:p>
        </w:tc>
      </w:tr>
      <w:tr w14:paraId="7C4A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restart"/>
          </w:tcPr>
          <w:p w14:paraId="42CC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Descriptive data</w:t>
            </w:r>
          </w:p>
        </w:tc>
        <w:tc>
          <w:tcPr>
            <w:tcW w:w="947" w:type="dxa"/>
            <w:vMerge w:val="restart"/>
          </w:tcPr>
          <w:p w14:paraId="56D9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319" w:type="dxa"/>
            <w:vAlign w:val="top"/>
          </w:tcPr>
          <w:p w14:paraId="2906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(a) Give characteristics of study participants (</w:t>
            </w:r>
            <w:bookmarkStart w:id="4" w:name="OLE_LINK3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e.g. </w:t>
            </w:r>
            <w:bookmarkEnd w:id="4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demographic, clinical, social) and information on exposures and potential confounders</w:t>
            </w:r>
          </w:p>
        </w:tc>
        <w:tc>
          <w:tcPr>
            <w:tcW w:w="3002" w:type="dxa"/>
          </w:tcPr>
          <w:p w14:paraId="216F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Result - patients and baseline characteristics; Table 1, Table S2</w:t>
            </w:r>
          </w:p>
        </w:tc>
      </w:tr>
      <w:tr w14:paraId="6191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34D8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7F88D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25C1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(b) Indicate number of participants with missing data for each variable of interest</w:t>
            </w:r>
          </w:p>
        </w:tc>
        <w:tc>
          <w:tcPr>
            <w:tcW w:w="3002" w:type="dxa"/>
          </w:tcPr>
          <w:p w14:paraId="0D1C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Methods - statistical analyses; Table S3</w:t>
            </w:r>
          </w:p>
        </w:tc>
      </w:tr>
      <w:tr w14:paraId="3597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11F5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</w:tcPr>
          <w:p w14:paraId="7DFD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4C48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(c) Summarize follow-up time (</w:t>
            </w:r>
            <w:bookmarkStart w:id="5" w:name="OLE_LINK7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e.g. </w:t>
            </w:r>
            <w:bookmarkEnd w:id="5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average and total amount)</w:t>
            </w:r>
          </w:p>
        </w:tc>
        <w:tc>
          <w:tcPr>
            <w:tcW w:w="3002" w:type="dxa"/>
          </w:tcPr>
          <w:p w14:paraId="6DFC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Not applicable</w:t>
            </w:r>
          </w:p>
        </w:tc>
      </w:tr>
      <w:tr w14:paraId="165B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682A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Outcome data</w:t>
            </w:r>
          </w:p>
        </w:tc>
        <w:tc>
          <w:tcPr>
            <w:tcW w:w="947" w:type="dxa"/>
          </w:tcPr>
          <w:p w14:paraId="6E77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5319" w:type="dxa"/>
            <w:vAlign w:val="top"/>
          </w:tcPr>
          <w:p w14:paraId="524E1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Report numbers of outcome events or summary measures</w:t>
            </w:r>
          </w:p>
        </w:tc>
        <w:tc>
          <w:tcPr>
            <w:tcW w:w="3002" w:type="dxa"/>
          </w:tcPr>
          <w:p w14:paraId="19B8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Results - primary outcome, secondary outcome; Table 2, Table 4</w:t>
            </w:r>
          </w:p>
        </w:tc>
      </w:tr>
      <w:tr w14:paraId="496C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restart"/>
          </w:tcPr>
          <w:p w14:paraId="09F4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Main results</w:t>
            </w:r>
          </w:p>
        </w:tc>
        <w:tc>
          <w:tcPr>
            <w:tcW w:w="947" w:type="dxa"/>
            <w:vMerge w:val="restart"/>
          </w:tcPr>
          <w:p w14:paraId="0C46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5319" w:type="dxa"/>
            <w:vAlign w:val="top"/>
          </w:tcPr>
          <w:p w14:paraId="5CDDF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(a) Give unadjusted estimates and, if applicable, confounder-adjusted estimates and their precision (</w:t>
            </w:r>
            <w:bookmarkStart w:id="6" w:name="OLE_LINK4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e.g.</w:t>
            </w:r>
            <w:bookmarkEnd w:id="6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95% confidence interval). Make clear which confounders were adjusted for and why they were included</w:t>
            </w:r>
          </w:p>
        </w:tc>
        <w:tc>
          <w:tcPr>
            <w:tcW w:w="3002" w:type="dxa"/>
          </w:tcPr>
          <w:p w14:paraId="57BF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Results - primary outcome; Table 2, Table 3</w:t>
            </w:r>
          </w:p>
        </w:tc>
      </w:tr>
      <w:tr w14:paraId="1900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39A9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3AA7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6704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(b) Report category boundaries when continuous variables were categorized</w:t>
            </w:r>
          </w:p>
        </w:tc>
        <w:tc>
          <w:tcPr>
            <w:tcW w:w="3002" w:type="dxa"/>
          </w:tcPr>
          <w:p w14:paraId="0949E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Result - patients and baseline characteristics; Table 1, Table S2</w:t>
            </w:r>
          </w:p>
        </w:tc>
      </w:tr>
      <w:tr w14:paraId="6F54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Merge w:val="continue"/>
          </w:tcPr>
          <w:p w14:paraId="5C50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 w14:paraId="46E5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top"/>
          </w:tcPr>
          <w:p w14:paraId="131F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(c) If relevant, consider translating estimates of relative risk into absolute risk for a meaningful time period</w:t>
            </w:r>
          </w:p>
        </w:tc>
        <w:tc>
          <w:tcPr>
            <w:tcW w:w="3002" w:type="dxa"/>
          </w:tcPr>
          <w:p w14:paraId="08A7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Not applicable</w:t>
            </w:r>
          </w:p>
        </w:tc>
      </w:tr>
      <w:tr w14:paraId="52C8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07C31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Other analyses</w:t>
            </w:r>
          </w:p>
        </w:tc>
        <w:tc>
          <w:tcPr>
            <w:tcW w:w="947" w:type="dxa"/>
          </w:tcPr>
          <w:p w14:paraId="4C2E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5319" w:type="dxa"/>
            <w:vAlign w:val="top"/>
          </w:tcPr>
          <w:p w14:paraId="7729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Report other analyses done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e.g. analyses of subgroups and interactions, and sensitivity analyses</w:t>
            </w:r>
          </w:p>
        </w:tc>
        <w:tc>
          <w:tcPr>
            <w:tcW w:w="3002" w:type="dxa"/>
          </w:tcPr>
          <w:p w14:paraId="10CE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Result - subgroup and sensitivity analyses; Figure 4, Table S4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, Figure S3</w:t>
            </w:r>
          </w:p>
        </w:tc>
      </w:tr>
      <w:tr w14:paraId="328F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5" w:type="dxa"/>
            <w:gridSpan w:val="4"/>
          </w:tcPr>
          <w:p w14:paraId="7860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Discussion</w:t>
            </w:r>
          </w:p>
        </w:tc>
      </w:tr>
      <w:tr w14:paraId="161A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 w14:paraId="2270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Key results</w:t>
            </w:r>
          </w:p>
        </w:tc>
        <w:tc>
          <w:tcPr>
            <w:tcW w:w="947" w:type="dxa"/>
          </w:tcPr>
          <w:p w14:paraId="31C7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5319" w:type="dxa"/>
            <w:vAlign w:val="top"/>
          </w:tcPr>
          <w:p w14:paraId="3C8A2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Summarize key results with reference to study objectives</w:t>
            </w:r>
          </w:p>
        </w:tc>
        <w:tc>
          <w:tcPr>
            <w:tcW w:w="3002" w:type="dxa"/>
          </w:tcPr>
          <w:p w14:paraId="326B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Discussion</w:t>
            </w:r>
          </w:p>
        </w:tc>
      </w:tr>
      <w:tr w14:paraId="1A23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 w14:paraId="2D81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Limitations</w:t>
            </w:r>
          </w:p>
        </w:tc>
        <w:tc>
          <w:tcPr>
            <w:tcW w:w="947" w:type="dxa"/>
            <w:vAlign w:val="top"/>
          </w:tcPr>
          <w:p w14:paraId="592B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5319" w:type="dxa"/>
            <w:vAlign w:val="top"/>
          </w:tcPr>
          <w:p w14:paraId="0BE4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3002" w:type="dxa"/>
          </w:tcPr>
          <w:p w14:paraId="6D3B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Discussion</w:t>
            </w:r>
          </w:p>
        </w:tc>
      </w:tr>
      <w:tr w14:paraId="05F5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 w14:paraId="53E33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Interpretation</w:t>
            </w:r>
          </w:p>
        </w:tc>
        <w:tc>
          <w:tcPr>
            <w:tcW w:w="947" w:type="dxa"/>
            <w:vAlign w:val="top"/>
          </w:tcPr>
          <w:p w14:paraId="37A5D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5319" w:type="dxa"/>
            <w:vAlign w:val="top"/>
          </w:tcPr>
          <w:p w14:paraId="76B6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3002" w:type="dxa"/>
          </w:tcPr>
          <w:p w14:paraId="6563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Discussion</w:t>
            </w:r>
          </w:p>
        </w:tc>
      </w:tr>
      <w:tr w14:paraId="7D77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 w14:paraId="5EB75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Generalizability</w:t>
            </w:r>
          </w:p>
        </w:tc>
        <w:tc>
          <w:tcPr>
            <w:tcW w:w="947" w:type="dxa"/>
            <w:vAlign w:val="top"/>
          </w:tcPr>
          <w:p w14:paraId="1F3E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5319" w:type="dxa"/>
            <w:vAlign w:val="top"/>
          </w:tcPr>
          <w:p w14:paraId="55DB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 the generalizability (external validity) of the study results</w:t>
            </w:r>
          </w:p>
        </w:tc>
        <w:tc>
          <w:tcPr>
            <w:tcW w:w="3002" w:type="dxa"/>
          </w:tcPr>
          <w:p w14:paraId="0719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Discussion</w:t>
            </w:r>
          </w:p>
        </w:tc>
      </w:tr>
      <w:tr w14:paraId="653F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5" w:type="dxa"/>
            <w:gridSpan w:val="4"/>
            <w:vAlign w:val="top"/>
          </w:tcPr>
          <w:p w14:paraId="5149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Other information</w:t>
            </w:r>
          </w:p>
        </w:tc>
      </w:tr>
      <w:tr w14:paraId="2C47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top"/>
          </w:tcPr>
          <w:p w14:paraId="316A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Funding</w:t>
            </w:r>
          </w:p>
        </w:tc>
        <w:tc>
          <w:tcPr>
            <w:tcW w:w="947" w:type="dxa"/>
            <w:vAlign w:val="top"/>
          </w:tcPr>
          <w:p w14:paraId="5009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5319" w:type="dxa"/>
            <w:vAlign w:val="top"/>
          </w:tcPr>
          <w:p w14:paraId="3AC4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3002" w:type="dxa"/>
          </w:tcPr>
          <w:p w14:paraId="1363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Funding</w:t>
            </w:r>
          </w:p>
        </w:tc>
      </w:tr>
    </w:tbl>
    <w:p w14:paraId="19F67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7CC16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0F762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C38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S3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All 27 baseline characteristics of patients receiving or not receiving DHI before and after propensity-score matching (Model 3).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1867"/>
        <w:gridCol w:w="1867"/>
        <w:gridCol w:w="1868"/>
        <w:gridCol w:w="1867"/>
        <w:gridCol w:w="1867"/>
        <w:gridCol w:w="1869"/>
      </w:tblGrid>
      <w:tr w14:paraId="51BD49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Merge w:val="restart"/>
            <w:tcBorders>
              <w:tl2br w:val="nil"/>
              <w:tr2bl w:val="nil"/>
            </w:tcBorders>
            <w:vAlign w:val="center"/>
          </w:tcPr>
          <w:p w14:paraId="011F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Characteristics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</w:p>
        </w:tc>
        <w:tc>
          <w:tcPr>
            <w:tcW w:w="5602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847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Unmatched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  <w:tc>
          <w:tcPr>
            <w:tcW w:w="5603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1D8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Propensity-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core-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</w:tr>
      <w:tr w14:paraId="5C4059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D86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0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6FB5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1425)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01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Non-DHI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677F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2135)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32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SMD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D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0038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397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4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Non-DHI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3C36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(n =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1397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8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D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SMD</w:t>
            </w:r>
          </w:p>
        </w:tc>
      </w:tr>
      <w:tr w14:paraId="1E940F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op w:val="single" w:color="auto" w:sz="4" w:space="0"/>
            </w:tcBorders>
            <w:vAlign w:val="center"/>
          </w:tcPr>
          <w:p w14:paraId="4448E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Sex, n(%)</w:t>
            </w:r>
          </w:p>
        </w:tc>
        <w:tc>
          <w:tcPr>
            <w:tcW w:w="11205" w:type="dxa"/>
            <w:gridSpan w:val="6"/>
            <w:tcBorders>
              <w:top w:val="single" w:color="auto" w:sz="4" w:space="0"/>
            </w:tcBorders>
            <w:vAlign w:val="center"/>
          </w:tcPr>
          <w:p w14:paraId="3BCC5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F418B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7274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7" w:name="OLE_LINK1" w:colFirst="1" w:colLast="2"/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Male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FD42FD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767FDE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206EEFC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0.011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305B5B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335F72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2800098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</w:tr>
      <w:tr w14:paraId="2EA0DA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3D81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Female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04CFD9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542952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vAlign w:val="center"/>
          </w:tcPr>
          <w:p w14:paraId="4919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0B4AC3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12E1CA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vAlign w:val="center"/>
          </w:tcPr>
          <w:p w14:paraId="6653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bookmarkEnd w:id="7"/>
      <w:tr w14:paraId="11FBE1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3FB8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8" w:name="OLE_LINK2" w:colFirst="1" w:colLast="2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Age, mean (SD)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9244CE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FC3A02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A62254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0.065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85801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68.17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B47436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E44E72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</w:tr>
      <w:bookmarkEnd w:id="8"/>
      <w:tr w14:paraId="6E90C9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1649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District,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1205" w:type="dxa"/>
            <w:gridSpan w:val="6"/>
            <w:vAlign w:val="center"/>
          </w:tcPr>
          <w:p w14:paraId="5851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3C51A5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6341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East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7B8D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7440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BC95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0.178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B9CA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0F17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 w14:paraId="3B80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</w:tr>
      <w:tr w14:paraId="311406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2E29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Middle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5E04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3F0D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7C5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A81B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EADD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7827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CA101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4E20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West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7F6F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2C69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362B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4175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4B34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78CD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526711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238E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Smoking status, n(%)</w:t>
            </w:r>
          </w:p>
        </w:tc>
        <w:tc>
          <w:tcPr>
            <w:tcW w:w="11205" w:type="dxa"/>
            <w:gridSpan w:val="6"/>
            <w:tcBorders>
              <w:tl2br w:val="nil"/>
              <w:tr2bl w:val="nil"/>
            </w:tcBorders>
            <w:vAlign w:val="center"/>
          </w:tcPr>
          <w:p w14:paraId="1611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B2AFF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5D59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Current smoker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00DF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9586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24B2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C27A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9DC0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A4BE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</w:t>
            </w:r>
          </w:p>
        </w:tc>
      </w:tr>
      <w:tr w14:paraId="695836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05F6B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Former smoker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9AE3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5473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4DA8B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0033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5840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3A7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22C82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1B31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Never smoker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77E2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BB79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667B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B8B0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770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2272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F5FDB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1E99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Drinking, n (%)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775D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2C27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FDC0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6401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5DD6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4E59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</w:tr>
      <w:tr w14:paraId="421824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58F38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Medical history,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1205" w:type="dxa"/>
            <w:gridSpan w:val="6"/>
            <w:tcBorders>
              <w:tl2br w:val="nil"/>
              <w:tr2bl w:val="nil"/>
            </w:tcBorders>
            <w:vAlign w:val="center"/>
          </w:tcPr>
          <w:p w14:paraId="16FE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67CCC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0A26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Stroke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D8F6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525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36.8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5F05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671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0EDA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0.114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9E56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4CB3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AAB7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</w:tr>
      <w:tr w14:paraId="1C0164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4878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Ischemic stroke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A6F8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35.4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C492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29.0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3D9E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0.136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95FC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60EF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FC0F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</w:tr>
      <w:tr w14:paraId="2584EC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4853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Heart disease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257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332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23.3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8857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451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21.1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D3AD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0.052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DE72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2C5A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5ECC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</w:tr>
      <w:tr w14:paraId="1A9056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3F4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Hypertension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442C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1103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77.4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5E29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1704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79.8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88BB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0.059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06EF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2365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4CAD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 w14:paraId="2AC3AD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3C2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Type 2 diabetes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45C8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35.6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B1A5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766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35.9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C49D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7CD8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2168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BA15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</w:tr>
      <w:tr w14:paraId="388BED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7BA5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Hyperlipidemia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C00E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341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A76D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28.3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0BEB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68E3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CD85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1908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 w14:paraId="09ECA0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5BC8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Disease course, n(%)</w:t>
            </w:r>
          </w:p>
        </w:tc>
        <w:tc>
          <w:tcPr>
            <w:tcW w:w="11205" w:type="dxa"/>
            <w:gridSpan w:val="6"/>
            <w:tcBorders>
              <w:tl2br w:val="nil"/>
              <w:tr2bl w:val="nil"/>
            </w:tcBorders>
            <w:vAlign w:val="center"/>
          </w:tcPr>
          <w:p w14:paraId="4EA2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6F33C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27AE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 1d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4571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719A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9D0F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D15D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F9AC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 w14:paraId="020C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</w:tr>
      <w:tr w14:paraId="526833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2082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&gt; 1d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D940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A934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11B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AB34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7133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2627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59FD70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64BB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TOAST classification, n(%)</w:t>
            </w:r>
          </w:p>
        </w:tc>
        <w:tc>
          <w:tcPr>
            <w:tcW w:w="11205" w:type="dxa"/>
            <w:gridSpan w:val="6"/>
            <w:tcBorders>
              <w:tl2br w:val="nil"/>
              <w:tr2bl w:val="nil"/>
            </w:tcBorders>
            <w:vAlign w:val="center"/>
          </w:tcPr>
          <w:p w14:paraId="739B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B71DB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77A5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LAA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01F8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24CC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B2BE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0.068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A73F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1E01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 w14:paraId="7AE5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</w:tr>
      <w:tr w14:paraId="15307E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15A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SVO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24387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82B7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0A0A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3164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0978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6F6B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E2395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69E4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Other types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55CE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C43C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969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4881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FBE2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78306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0232C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F3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Infarction size, n(%)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4647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685C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6623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2CEB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0BDB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14:paraId="0349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64858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LI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49F8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61EE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78F5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0.059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2195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DD9A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 w14:paraId="3773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</w:tr>
      <w:tr w14:paraId="38A540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D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FLI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3030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E2887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4461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6CE3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F6977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367A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ECEE3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4754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Baseline NIHSS score, n(%)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07EC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17283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1DA3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2B1B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7216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14:paraId="5E46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2179D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91E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 4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3BC7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9275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29BF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0.019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4574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6E8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 w14:paraId="6DB5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</w:tr>
      <w:tr w14:paraId="11FDC0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1FB7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5-20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D5D7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547B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3A97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A32F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A3A1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22BDC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5591F2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09A7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≥ 21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C9B2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EE24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0308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A8ED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22AC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75D5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06FAF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5D8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aboratory parameters,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6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6FCC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F1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7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 w14:paraId="55D3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A37F1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DB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WBC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95E7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1392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19E8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2087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3EC4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0.005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D5C3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33A0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1367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852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 w14:paraId="6FCA96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38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NC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2068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1393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CC4E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2087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3DDA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EDA6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1367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206A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1368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4641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 w14:paraId="3839D5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4F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HGB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8F1E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00ED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2096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3AD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0.020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F26F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714D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54D4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</w:tr>
      <w:tr w14:paraId="3D8831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C2A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PLT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FA2A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1394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87AF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2089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D5D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0.001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2539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1370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A54F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29EF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 w14:paraId="327D34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7B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HCY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5A4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AFDF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770B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0.095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4A38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396B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6909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</w:tr>
      <w:tr w14:paraId="7C5DF2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FA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D-D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FA34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6F81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83A4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3915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2EC5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86BC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</w:tr>
      <w:tr w14:paraId="370180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5B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ALB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63C8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B7A37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4F74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0.036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FE78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A295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369E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002D5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69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Cr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7A14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6757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9C4B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0.091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1718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A30E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7456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</w:tr>
      <w:tr w14:paraId="4C5FDF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43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UA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BE7C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DA2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009A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0.033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0A60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0195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F3A7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36470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7C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TG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6901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B6FD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906E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0.131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4853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09C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56E4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</w:tr>
      <w:tr w14:paraId="04A3D5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22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TC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3159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83BE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9309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0.077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5F48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BFD7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E383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0.034</w:t>
            </w:r>
          </w:p>
        </w:tc>
      </w:tr>
      <w:tr w14:paraId="2C9D92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shd w:val="clear" w:color="auto" w:fill="auto"/>
            <w:vAlign w:val="top"/>
          </w:tcPr>
          <w:p w14:paraId="66B73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HbA1c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E029D1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416245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2FB25E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CC3F20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8018E4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AF177C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</w:tr>
    </w:tbl>
    <w:p w14:paraId="4E742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Values are presented as n (%) or mean (SD).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The SMD was used to compare characteristics between the DHI and Non-DHI groups, with an SMD &lt; 0.1 indicating balanced and comparable covariates.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“District” refers to Eastern (Zhejiang, Nanjing), Central (Shaanxi, Henan, Hunan), or Western (Guizhou, Yunnan) regions.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“Stroke” includes ischemic stroke and hemorrhagic stroke; “Heart disease” includes coronary artery disease, myocardial infarction, atrial fibrillation, and heart failure.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“Other types” refers to all AIS patients other than LAA and SVO.</w:t>
      </w:r>
    </w:p>
    <w:p w14:paraId="0AB08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Laboratory tests were defined as a binary variable (1 = normal or abnormal with no clinical significance, 0 = abnormal with clinical significance). The table displays the number and proportion of patients classified as 1.</w:t>
      </w:r>
    </w:p>
    <w:p w14:paraId="3ECE7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Abbreviations: DHI, Danhong Injection; SMD, standardized mean difference; SD, standard deviation; LAA, large-artery atherosclerosis; SVO, small-vessel occlusion; 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LI, lacunar infarction; FLI, focal or large-area infarction;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NIHSS, National Institutes of Health Stroke Scale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; WBC,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hite blood cell count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; NC, 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eutrophil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ount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HGB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h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emoglobin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PLT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p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latelet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count;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HCY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h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omocysteine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D-D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D-dimer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ALB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a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lbumin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Cr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c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reatinine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CCr, 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reatinine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learance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ate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UA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u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ric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cid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riglycerides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TC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otal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holesterol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HbA1c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g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lycated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emoglobin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 w14:paraId="7F04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p w14:paraId="5136D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6B01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S4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Detailed definitions and amount of missing data.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417"/>
        <w:gridCol w:w="3275"/>
        <w:gridCol w:w="956"/>
      </w:tblGrid>
      <w:tr w14:paraId="288F21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bottom w:val="single" w:color="auto" w:sz="4" w:space="0"/>
              <w:tl2br w:val="nil"/>
              <w:tr2bl w:val="nil"/>
            </w:tcBorders>
          </w:tcPr>
          <w:p w14:paraId="2E1F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2004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4A7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 xml:space="preserve">Normal or abnormal 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with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 xml:space="preserve"> no clinical significance</w:t>
            </w:r>
          </w:p>
        </w:tc>
        <w:tc>
          <w:tcPr>
            <w:tcW w:w="192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AC8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Abnormal with clinical significance</w:t>
            </w:r>
          </w:p>
        </w:tc>
        <w:tc>
          <w:tcPr>
            <w:tcW w:w="56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9C35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Missing data (%)</w:t>
            </w:r>
          </w:p>
        </w:tc>
      </w:tr>
      <w:tr w14:paraId="6166B9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op w:val="single" w:color="auto" w:sz="4" w:space="0"/>
            </w:tcBorders>
          </w:tcPr>
          <w:p w14:paraId="0925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WBC</w:t>
            </w:r>
          </w:p>
        </w:tc>
        <w:tc>
          <w:tcPr>
            <w:tcW w:w="2004" w:type="pct"/>
            <w:tcBorders>
              <w:top w:val="single" w:color="auto" w:sz="4" w:space="0"/>
            </w:tcBorders>
          </w:tcPr>
          <w:p w14:paraId="132D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(3.5-12.0) × 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/L</w:t>
            </w:r>
          </w:p>
        </w:tc>
        <w:tc>
          <w:tcPr>
            <w:tcW w:w="1921" w:type="pct"/>
            <w:tcBorders>
              <w:top w:val="single" w:color="auto" w:sz="4" w:space="0"/>
            </w:tcBorders>
            <w:shd w:val="clear" w:color="auto" w:fill="auto"/>
            <w:vAlign w:val="top"/>
          </w:tcPr>
          <w:p w14:paraId="6A8EC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3.5×10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/L or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12.0×10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/L</w:t>
            </w:r>
          </w:p>
        </w:tc>
        <w:tc>
          <w:tcPr>
            <w:tcW w:w="560" w:type="pct"/>
            <w:tcBorders>
              <w:top w:val="single" w:color="auto" w:sz="4" w:space="0"/>
            </w:tcBorders>
          </w:tcPr>
          <w:p w14:paraId="6410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0.08</w:t>
            </w:r>
          </w:p>
        </w:tc>
      </w:tr>
      <w:tr w14:paraId="22EF1E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 w14:paraId="78DD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NC</w:t>
            </w:r>
          </w:p>
        </w:tc>
        <w:tc>
          <w:tcPr>
            <w:tcW w:w="2004" w:type="pct"/>
          </w:tcPr>
          <w:p w14:paraId="3234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1.5-8.0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) 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/L</w:t>
            </w:r>
          </w:p>
        </w:tc>
        <w:tc>
          <w:tcPr>
            <w:tcW w:w="1921" w:type="pct"/>
            <w:shd w:val="clear" w:color="auto" w:fill="auto"/>
            <w:vAlign w:val="top"/>
          </w:tcPr>
          <w:p w14:paraId="567AC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1.5×10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/L or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8.0×10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/L</w:t>
            </w:r>
          </w:p>
        </w:tc>
        <w:tc>
          <w:tcPr>
            <w:tcW w:w="560" w:type="pct"/>
          </w:tcPr>
          <w:p w14:paraId="7AFF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0.08</w:t>
            </w:r>
          </w:p>
        </w:tc>
      </w:tr>
      <w:tr w14:paraId="77A333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 w14:paraId="1767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HGB</w:t>
            </w:r>
          </w:p>
        </w:tc>
        <w:tc>
          <w:tcPr>
            <w:tcW w:w="2004" w:type="pct"/>
          </w:tcPr>
          <w:p w14:paraId="3363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90g/L</w:t>
            </w:r>
          </w:p>
        </w:tc>
        <w:tc>
          <w:tcPr>
            <w:tcW w:w="1921" w:type="pct"/>
            <w:shd w:val="clear" w:color="auto" w:fill="auto"/>
            <w:vAlign w:val="top"/>
          </w:tcPr>
          <w:p w14:paraId="3A47F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90g/L</w:t>
            </w:r>
          </w:p>
        </w:tc>
        <w:tc>
          <w:tcPr>
            <w:tcW w:w="560" w:type="pct"/>
          </w:tcPr>
          <w:p w14:paraId="06C7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0.08</w:t>
            </w:r>
          </w:p>
        </w:tc>
      </w:tr>
      <w:tr w14:paraId="251852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 w14:paraId="2BAD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PLT</w:t>
            </w:r>
          </w:p>
        </w:tc>
        <w:tc>
          <w:tcPr>
            <w:tcW w:w="2004" w:type="pct"/>
          </w:tcPr>
          <w:p w14:paraId="7D73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/L</w:t>
            </w:r>
          </w:p>
        </w:tc>
        <w:tc>
          <w:tcPr>
            <w:tcW w:w="1921" w:type="pct"/>
            <w:shd w:val="clear" w:color="auto" w:fill="auto"/>
            <w:vAlign w:val="top"/>
          </w:tcPr>
          <w:p w14:paraId="6DECD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100×10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/L</w:t>
            </w:r>
          </w:p>
        </w:tc>
        <w:tc>
          <w:tcPr>
            <w:tcW w:w="560" w:type="pct"/>
          </w:tcPr>
          <w:p w14:paraId="48C1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0.08</w:t>
            </w:r>
          </w:p>
        </w:tc>
      </w:tr>
      <w:tr w14:paraId="32E892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 w14:paraId="1E08B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HCY</w:t>
            </w:r>
          </w:p>
        </w:tc>
        <w:tc>
          <w:tcPr>
            <w:tcW w:w="2004" w:type="pct"/>
          </w:tcPr>
          <w:p w14:paraId="7611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20μmol/L</w:t>
            </w:r>
          </w:p>
        </w:tc>
        <w:tc>
          <w:tcPr>
            <w:tcW w:w="1921" w:type="pct"/>
            <w:shd w:val="clear" w:color="auto" w:fill="auto"/>
            <w:vAlign w:val="top"/>
          </w:tcPr>
          <w:p w14:paraId="74ACB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20μmol/L</w:t>
            </w:r>
          </w:p>
        </w:tc>
        <w:tc>
          <w:tcPr>
            <w:tcW w:w="560" w:type="pct"/>
          </w:tcPr>
          <w:p w14:paraId="06D7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17.87</w:t>
            </w:r>
          </w:p>
        </w:tc>
      </w:tr>
      <w:tr w14:paraId="712C5B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l2br w:val="nil"/>
              <w:tr2bl w:val="nil"/>
            </w:tcBorders>
          </w:tcPr>
          <w:p w14:paraId="4FF0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D-D</w:t>
            </w:r>
          </w:p>
        </w:tc>
        <w:tc>
          <w:tcPr>
            <w:tcW w:w="2004" w:type="pct"/>
            <w:tcBorders>
              <w:tl2br w:val="nil"/>
              <w:tr2bl w:val="nil"/>
            </w:tcBorders>
          </w:tcPr>
          <w:p w14:paraId="48B1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mg/L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E07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1mg/L</w:t>
            </w:r>
          </w:p>
        </w:tc>
        <w:tc>
          <w:tcPr>
            <w:tcW w:w="560" w:type="pct"/>
            <w:tcBorders>
              <w:tl2br w:val="nil"/>
              <w:tr2bl w:val="nil"/>
            </w:tcBorders>
          </w:tcPr>
          <w:p w14:paraId="1DFA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15.98</w:t>
            </w:r>
          </w:p>
        </w:tc>
      </w:tr>
      <w:tr w14:paraId="09A622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l2br w:val="nil"/>
              <w:tr2bl w:val="nil"/>
            </w:tcBorders>
          </w:tcPr>
          <w:p w14:paraId="79DD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ALB</w:t>
            </w:r>
          </w:p>
        </w:tc>
        <w:tc>
          <w:tcPr>
            <w:tcW w:w="2004" w:type="pct"/>
            <w:tcBorders>
              <w:tl2br w:val="nil"/>
              <w:tr2bl w:val="nil"/>
            </w:tcBorders>
          </w:tcPr>
          <w:p w14:paraId="4D19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30g/L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CA9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30g/L</w:t>
            </w:r>
          </w:p>
        </w:tc>
        <w:tc>
          <w:tcPr>
            <w:tcW w:w="560" w:type="pct"/>
            <w:tcBorders>
              <w:tl2br w:val="nil"/>
              <w:tr2bl w:val="nil"/>
            </w:tcBorders>
          </w:tcPr>
          <w:p w14:paraId="0D2D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0.20</w:t>
            </w:r>
          </w:p>
        </w:tc>
      </w:tr>
      <w:tr w14:paraId="5A8401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l2br w:val="nil"/>
              <w:tr2bl w:val="nil"/>
            </w:tcBorders>
          </w:tcPr>
          <w:p w14:paraId="07C2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Cr</w:t>
            </w:r>
          </w:p>
        </w:tc>
        <w:tc>
          <w:tcPr>
            <w:tcW w:w="2004" w:type="pct"/>
            <w:tcBorders>
              <w:tl2br w:val="nil"/>
              <w:tr2bl w:val="nil"/>
            </w:tcBorders>
          </w:tcPr>
          <w:p w14:paraId="1F376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Cr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133μmol/L and CCr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80ml/min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A80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Cr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133μmol/L or CCr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&lt;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80ml/min</w:t>
            </w:r>
          </w:p>
        </w:tc>
        <w:tc>
          <w:tcPr>
            <w:tcW w:w="560" w:type="pct"/>
            <w:tcBorders>
              <w:tl2br w:val="nil"/>
              <w:tr2bl w:val="nil"/>
            </w:tcBorders>
          </w:tcPr>
          <w:p w14:paraId="0380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0.11</w:t>
            </w:r>
          </w:p>
        </w:tc>
      </w:tr>
      <w:tr w14:paraId="42438F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l2br w:val="nil"/>
              <w:tr2bl w:val="nil"/>
            </w:tcBorders>
          </w:tcPr>
          <w:p w14:paraId="6320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UA</w:t>
            </w:r>
          </w:p>
        </w:tc>
        <w:tc>
          <w:tcPr>
            <w:tcW w:w="2004" w:type="pct"/>
            <w:tcBorders>
              <w:tl2br w:val="nil"/>
              <w:tr2bl w:val="nil"/>
            </w:tcBorders>
          </w:tcPr>
          <w:p w14:paraId="27CE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500μmol/L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17F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500μmol/L</w:t>
            </w:r>
          </w:p>
        </w:tc>
        <w:tc>
          <w:tcPr>
            <w:tcW w:w="560" w:type="pct"/>
            <w:tcBorders>
              <w:tl2br w:val="nil"/>
              <w:tr2bl w:val="nil"/>
            </w:tcBorders>
          </w:tcPr>
          <w:p w14:paraId="48CD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0.22</w:t>
            </w:r>
          </w:p>
        </w:tc>
      </w:tr>
      <w:tr w14:paraId="609EE4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l2br w:val="nil"/>
              <w:tr2bl w:val="nil"/>
            </w:tcBorders>
          </w:tcPr>
          <w:p w14:paraId="270F3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TG</w:t>
            </w:r>
          </w:p>
        </w:tc>
        <w:tc>
          <w:tcPr>
            <w:tcW w:w="2004" w:type="pct"/>
            <w:tcBorders>
              <w:tl2br w:val="nil"/>
              <w:tr2bl w:val="nil"/>
            </w:tcBorders>
          </w:tcPr>
          <w:p w14:paraId="3351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2.3mmol/L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736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2.3mmol/L</w:t>
            </w:r>
          </w:p>
        </w:tc>
        <w:tc>
          <w:tcPr>
            <w:tcW w:w="560" w:type="pct"/>
            <w:tcBorders>
              <w:tl2br w:val="nil"/>
              <w:tr2bl w:val="nil"/>
            </w:tcBorders>
          </w:tcPr>
          <w:p w14:paraId="6D90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2.42</w:t>
            </w:r>
          </w:p>
        </w:tc>
      </w:tr>
      <w:tr w14:paraId="1AA81C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l2br w:val="nil"/>
              <w:tr2bl w:val="nil"/>
            </w:tcBorders>
          </w:tcPr>
          <w:p w14:paraId="518C0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TC</w:t>
            </w:r>
          </w:p>
        </w:tc>
        <w:tc>
          <w:tcPr>
            <w:tcW w:w="2004" w:type="pct"/>
            <w:tcBorders>
              <w:tl2br w:val="nil"/>
              <w:tr2bl w:val="nil"/>
            </w:tcBorders>
          </w:tcPr>
          <w:p w14:paraId="191D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6.19mmol/L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0A2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6.19mmol/L</w:t>
            </w:r>
          </w:p>
        </w:tc>
        <w:tc>
          <w:tcPr>
            <w:tcW w:w="560" w:type="pct"/>
            <w:tcBorders>
              <w:tl2br w:val="nil"/>
              <w:tr2bl w:val="nil"/>
            </w:tcBorders>
          </w:tcPr>
          <w:p w14:paraId="747E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2.42</w:t>
            </w:r>
          </w:p>
        </w:tc>
      </w:tr>
      <w:tr w14:paraId="24AE32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tcBorders>
              <w:tl2br w:val="nil"/>
              <w:tr2bl w:val="nil"/>
            </w:tcBorders>
          </w:tcPr>
          <w:p w14:paraId="61AB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HbA1c</w:t>
            </w:r>
          </w:p>
        </w:tc>
        <w:tc>
          <w:tcPr>
            <w:tcW w:w="2004" w:type="pct"/>
            <w:tcBorders>
              <w:tl2br w:val="nil"/>
              <w:tr2bl w:val="nil"/>
            </w:tcBorders>
          </w:tcPr>
          <w:p w14:paraId="37BD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6.5%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6B8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6.5%</w:t>
            </w:r>
          </w:p>
        </w:tc>
        <w:tc>
          <w:tcPr>
            <w:tcW w:w="560" w:type="pct"/>
            <w:tcBorders>
              <w:tl2br w:val="nil"/>
              <w:tr2bl w:val="nil"/>
            </w:tcBorders>
          </w:tcPr>
          <w:p w14:paraId="2438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15.11</w:t>
            </w:r>
          </w:p>
        </w:tc>
      </w:tr>
    </w:tbl>
    <w:p w14:paraId="1E00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Except for the laboratory tests, all variables in this study were complete.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Abbreviations: 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WBC,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hite blood cell count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; NC, 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eutrophil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ount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HGB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h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emoglobin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PLT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p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latelet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count;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HCY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h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omocysteine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D-D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D-dimer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ALB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a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lbumin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Cr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c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reatinine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CCr, 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reatinine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learance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ate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UA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u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ric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cid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riglycerides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TC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otal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holesterol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HbA1c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 g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lycated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emoglobin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 w14:paraId="6381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</w:p>
    <w:p w14:paraId="11989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shd w:val="clear" w:color="auto" w:fill="FFFFFF"/>
          <w:lang w:val="en-US" w:eastAsia="zh-CN"/>
        </w:rPr>
        <w:t xml:space="preserve"> S5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Sensitivity analysis of the associations between DHI use and the primary outcome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.</w:t>
      </w:r>
    </w:p>
    <w:tbl>
      <w:tblPr>
        <w:tblStyle w:val="4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330"/>
        <w:gridCol w:w="1720"/>
        <w:gridCol w:w="1590"/>
        <w:gridCol w:w="870"/>
        <w:gridCol w:w="1212"/>
      </w:tblGrid>
      <w:tr w14:paraId="4E4BDA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pct"/>
            <w:tcBorders>
              <w:bottom w:val="single" w:color="auto" w:sz="4" w:space="0"/>
              <w:tl2br w:val="nil"/>
              <w:tr2bl w:val="nil"/>
            </w:tcBorders>
          </w:tcPr>
          <w:p w14:paraId="53D9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Analysis</w:t>
            </w:r>
          </w:p>
        </w:tc>
        <w:tc>
          <w:tcPr>
            <w:tcW w:w="78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29B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</w:p>
        </w:tc>
        <w:tc>
          <w:tcPr>
            <w:tcW w:w="100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74E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Non-DHI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group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</w:p>
        </w:tc>
        <w:tc>
          <w:tcPr>
            <w:tcW w:w="933" w:type="pct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4184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RR (95% CI)</w:t>
            </w:r>
          </w:p>
        </w:tc>
        <w:tc>
          <w:tcPr>
            <w:tcW w:w="510" w:type="pct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6A48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-value</w:t>
            </w:r>
          </w:p>
        </w:tc>
        <w:tc>
          <w:tcPr>
            <w:tcW w:w="711" w:type="pct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4EE3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MD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b</w:t>
            </w:r>
          </w:p>
        </w:tc>
      </w:tr>
      <w:tr w14:paraId="4C0C6D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pct"/>
            <w:tcBorders>
              <w:top w:val="single" w:color="auto" w:sz="4" w:space="0"/>
            </w:tcBorders>
          </w:tcPr>
          <w:p w14:paraId="42FA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Model 1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c</w:t>
            </w:r>
          </w:p>
        </w:tc>
        <w:tc>
          <w:tcPr>
            <w:tcW w:w="780" w:type="pct"/>
            <w:tcBorders>
              <w:top w:val="single" w:color="auto" w:sz="4" w:space="0"/>
            </w:tcBorders>
            <w:shd w:val="clear" w:color="auto" w:fill="auto"/>
            <w:vAlign w:val="top"/>
          </w:tcPr>
          <w:p w14:paraId="70DA3C2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2.02 (3.10)</w:t>
            </w:r>
          </w:p>
        </w:tc>
        <w:tc>
          <w:tcPr>
            <w:tcW w:w="1009" w:type="pct"/>
            <w:tcBorders>
              <w:top w:val="single" w:color="auto" w:sz="4" w:space="0"/>
            </w:tcBorders>
            <w:shd w:val="clear" w:color="auto" w:fill="auto"/>
            <w:vAlign w:val="top"/>
          </w:tcPr>
          <w:p w14:paraId="2F32F92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2.52 (3.31)</w:t>
            </w:r>
          </w:p>
        </w:tc>
        <w:tc>
          <w:tcPr>
            <w:tcW w:w="933" w:type="pct"/>
            <w:tcBorders>
              <w:top w:val="single" w:color="auto" w:sz="4" w:space="0"/>
            </w:tcBorders>
            <w:shd w:val="clear" w:color="auto" w:fill="auto"/>
            <w:vAlign w:val="top"/>
          </w:tcPr>
          <w:p w14:paraId="5AE4F4B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-0.8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7)</w:t>
            </w:r>
          </w:p>
        </w:tc>
        <w:tc>
          <w:tcPr>
            <w:tcW w:w="510" w:type="pct"/>
            <w:tcBorders>
              <w:top w:val="single" w:color="auto" w:sz="4" w:space="0"/>
            </w:tcBorders>
            <w:shd w:val="clear" w:color="auto" w:fill="auto"/>
            <w:vAlign w:val="top"/>
          </w:tcPr>
          <w:p w14:paraId="105DF9E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  <w:tc>
          <w:tcPr>
            <w:tcW w:w="711" w:type="pct"/>
            <w:tcBorders>
              <w:top w:val="single" w:color="auto" w:sz="4" w:space="0"/>
            </w:tcBorders>
            <w:shd w:val="clear" w:color="auto" w:fill="auto"/>
            <w:vAlign w:val="top"/>
          </w:tcPr>
          <w:p w14:paraId="23A6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0.59 (2.95)</w:t>
            </w:r>
          </w:p>
        </w:tc>
      </w:tr>
      <w:tr w14:paraId="3D8077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pct"/>
            <w:tcBorders>
              <w:tl2br w:val="nil"/>
              <w:tr2bl w:val="nil"/>
            </w:tcBorders>
          </w:tcPr>
          <w:p w14:paraId="51BF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Model 3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d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8A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1.99 (2.93)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0CB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2.49 (3.30)</w:t>
            </w:r>
          </w:p>
        </w:tc>
        <w:tc>
          <w:tcPr>
            <w:tcW w:w="9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04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-0.8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7)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2B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86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0.68 (2.62)</w:t>
            </w:r>
          </w:p>
        </w:tc>
      </w:tr>
      <w:tr w14:paraId="000773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pct"/>
            <w:tcBorders>
              <w:tl2br w:val="nil"/>
              <w:tr2bl w:val="nil"/>
            </w:tcBorders>
          </w:tcPr>
          <w:p w14:paraId="2E1D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Model 4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e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BA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1.96 (2.89)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D6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2.50 (3.37)</w:t>
            </w:r>
          </w:p>
        </w:tc>
        <w:tc>
          <w:tcPr>
            <w:tcW w:w="9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4F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78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-0.8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6)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96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732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0.62 (2.36)</w:t>
            </w:r>
          </w:p>
        </w:tc>
      </w:tr>
      <w:tr w14:paraId="5A5325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pct"/>
            <w:tcBorders>
              <w:tl2br w:val="nil"/>
              <w:tr2bl w:val="nil"/>
            </w:tcBorders>
          </w:tcPr>
          <w:p w14:paraId="058B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Model 5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f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B7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1.82 (2.32)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9D7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2.29 (2.56)</w:t>
            </w:r>
          </w:p>
        </w:tc>
        <w:tc>
          <w:tcPr>
            <w:tcW w:w="933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5C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-0.8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6)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A9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E3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0.56 (2.42)</w:t>
            </w:r>
          </w:p>
        </w:tc>
      </w:tr>
    </w:tbl>
    <w:p w14:paraId="2FC53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Show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n is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the post-treatment NIHSS score, presented as mean (SD).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MD is calculated as the difference in NIHSS (pre- to post-treatment) for the DHI group minus the difference in NIHSS (pre- to post-treatment) for the Non-DHI group, and is also presented as mean (SD).</w:t>
      </w:r>
    </w:p>
    <w:p w14:paraId="17035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Model 1 includes sex, age, district, lifestyle, and previous medical history.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Model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3 includes sex, age, district, lifestyle, previous medical history, 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isease course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TOAST classification, 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nfarction size, baseline NIHSS score, and laboratory parameters.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Model 4 excludes patients who received intravenous thrombolysis or endovascular therapy.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Model 5 excludes patients with severe stroke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baseline NIHSS score ≥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21).</w:t>
      </w:r>
    </w:p>
    <w:p w14:paraId="3D792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4638F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S6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lang w:val="en-US" w:eastAsia="zh-CN"/>
        </w:rPr>
        <w:t>Baseline characteristics of patients receiving or not receiving DHI after sIPTW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139"/>
        <w:gridCol w:w="2139"/>
        <w:gridCol w:w="1462"/>
      </w:tblGrid>
      <w:tr w14:paraId="620700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bottom w:val="single" w:color="auto" w:sz="4" w:space="0"/>
              <w:tl2br w:val="nil"/>
              <w:tr2bl w:val="nil"/>
            </w:tcBorders>
          </w:tcPr>
          <w:p w14:paraId="3B4F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Characteristics</w:t>
            </w:r>
          </w:p>
        </w:tc>
        <w:tc>
          <w:tcPr>
            <w:tcW w:w="2139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2F35775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DHI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group</w:t>
            </w:r>
          </w:p>
          <w:p w14:paraId="1B8F999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n=1424.8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139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1033BEB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Non-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DHI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group</w:t>
            </w:r>
          </w:p>
          <w:p w14:paraId="62EE6F5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n=2135.1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4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6802B0C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SMD</w:t>
            </w:r>
          </w:p>
        </w:tc>
      </w:tr>
      <w:tr w14:paraId="6E298D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46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Sex, n(%)</w:t>
            </w:r>
          </w:p>
        </w:tc>
        <w:tc>
          <w:tcPr>
            <w:tcW w:w="2139" w:type="dxa"/>
            <w:tcBorders>
              <w:top w:val="single" w:color="auto" w:sz="4" w:space="0"/>
            </w:tcBorders>
          </w:tcPr>
          <w:p w14:paraId="297F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op w:val="single" w:color="auto" w:sz="4" w:space="0"/>
            </w:tcBorders>
          </w:tcPr>
          <w:p w14:paraId="45DC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</w:tcBorders>
          </w:tcPr>
          <w:p w14:paraId="2737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152D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shd w:val="clear" w:color="auto" w:fill="auto"/>
            <w:vAlign w:val="center"/>
          </w:tcPr>
          <w:p w14:paraId="1A895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Female</w:t>
            </w:r>
          </w:p>
        </w:tc>
        <w:tc>
          <w:tcPr>
            <w:tcW w:w="2139" w:type="dxa"/>
            <w:shd w:val="clear" w:color="auto" w:fill="auto"/>
            <w:vAlign w:val="top"/>
          </w:tcPr>
          <w:p w14:paraId="438457A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shd w:val="clear" w:color="auto" w:fill="auto"/>
            <w:vAlign w:val="top"/>
          </w:tcPr>
          <w:p w14:paraId="420D6D6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shd w:val="clear" w:color="auto" w:fill="auto"/>
            <w:vAlign w:val="top"/>
          </w:tcPr>
          <w:p w14:paraId="1147560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</w:tr>
      <w:tr w14:paraId="4B7B57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shd w:val="clear" w:color="auto" w:fill="auto"/>
            <w:vAlign w:val="center"/>
          </w:tcPr>
          <w:p w14:paraId="291A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Age, mean (SD)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880822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51F84D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shd w:val="clear" w:color="auto" w:fill="auto"/>
            <w:vAlign w:val="top"/>
          </w:tcPr>
          <w:p w14:paraId="2CCB809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0.004</w:t>
            </w:r>
          </w:p>
        </w:tc>
      </w:tr>
      <w:tr w14:paraId="7F6C62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33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District, n(%)</w:t>
            </w: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6B2F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65F9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</w:tcPr>
          <w:p w14:paraId="5434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82C3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E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East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4EA44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95B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restart"/>
            <w:tcBorders>
              <w:tl2br w:val="nil"/>
              <w:tr2bl w:val="nil"/>
            </w:tcBorders>
          </w:tcPr>
          <w:p w14:paraId="3AC1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0.002</w:t>
            </w:r>
          </w:p>
        </w:tc>
      </w:tr>
      <w:tr w14:paraId="480014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F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Middle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174A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B2BB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76C8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D346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C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West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A07AC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E6CA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3FFE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33F2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F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Smoking status, n(%)</w:t>
            </w: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48C6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7982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</w:tcPr>
          <w:p w14:paraId="0496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0413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C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Current smoker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0121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095D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restart"/>
            <w:tcBorders>
              <w:tl2br w:val="nil"/>
              <w:tr2bl w:val="nil"/>
            </w:tcBorders>
          </w:tcPr>
          <w:p w14:paraId="21AA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0.004</w:t>
            </w:r>
          </w:p>
        </w:tc>
      </w:tr>
      <w:tr w14:paraId="4C664D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1C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Former smoker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0F17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00EC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2339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9B11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6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Never smoker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6DD5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4128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1CC7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8549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C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Drinking, n (%)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7823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CA06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2AF1F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0.005</w:t>
            </w:r>
          </w:p>
        </w:tc>
      </w:tr>
      <w:tr w14:paraId="25BADD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2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Medical history, n(%)</w:t>
            </w: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177C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3DAE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</w:tcPr>
          <w:p w14:paraId="1BDE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F52D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1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Stroke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9862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B54B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78403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</w:tr>
      <w:tr w14:paraId="2BB600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D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Ischemic stroke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FD96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333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F58B3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</w:tr>
      <w:tr w14:paraId="19D69C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F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Heart disease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AFCF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DA8C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8D681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</w:tr>
      <w:tr w14:paraId="1B91F2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5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Hypertension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53F4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502F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DF846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</w:tr>
      <w:tr w14:paraId="7B0DA0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C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Type 2 diabetes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56D2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EBFA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BE862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</w:tr>
      <w:tr w14:paraId="66DDDA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5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Hyperlipidemia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535B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AE68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F75BB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</w:tr>
      <w:tr w14:paraId="277D7D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3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Disease course, n(%)</w:t>
            </w: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2802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7448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</w:tcPr>
          <w:p w14:paraId="29CA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527B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8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 1d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508A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13DF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0DB8B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0.002</w:t>
            </w:r>
          </w:p>
        </w:tc>
      </w:tr>
      <w:tr w14:paraId="478415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A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TOAST classification, n(%)</w:t>
            </w: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25EE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44AB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</w:tcPr>
          <w:p w14:paraId="115D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49C2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A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LAA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9F82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F0FF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5FC7E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0.002</w:t>
            </w:r>
          </w:p>
        </w:tc>
      </w:tr>
      <w:tr w14:paraId="617843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4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SVO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749F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879F5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25C5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6EC6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7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Other types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748A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9504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77CC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BE55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4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Infarction size, n(%)</w:t>
            </w: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0A99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370A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</w:tcPr>
          <w:p w14:paraId="18E1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7D75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1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LI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CE99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42583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C9F7B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0.003</w:t>
            </w:r>
          </w:p>
        </w:tc>
      </w:tr>
      <w:tr w14:paraId="53A01F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B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Baseline NIHSS score, n(%)</w:t>
            </w: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0154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</w:tcPr>
          <w:p w14:paraId="3005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</w:tcPr>
          <w:p w14:paraId="1EA6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395D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A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 4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AAF9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021F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restart"/>
            <w:tcBorders>
              <w:tl2br w:val="nil"/>
              <w:tr2bl w:val="nil"/>
            </w:tcBorders>
          </w:tcPr>
          <w:p w14:paraId="09B75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0.002</w:t>
            </w:r>
          </w:p>
        </w:tc>
      </w:tr>
      <w:tr w14:paraId="32E06F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4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5-20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050A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F6400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277B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DF5B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4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≥ 21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C9238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4099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vMerge w:val="continue"/>
            <w:tcBorders>
              <w:tl2br w:val="nil"/>
              <w:tr2bl w:val="nil"/>
            </w:tcBorders>
          </w:tcPr>
          <w:p w14:paraId="5087B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39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t>The weighted number of cases was calculated based on sIPTW, reflecting a statistically adjusted sample size rather than the actual count of patients. Therefore, non-integer values may arise, which is a normal characteristic of this weighting approach.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t>Abbreviations: sIPTW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t>stable inverse probability of treatment weighting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t>.</w:t>
      </w:r>
    </w:p>
    <w:p w14:paraId="5F3E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</w:pPr>
    </w:p>
    <w:p w14:paraId="63367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152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S7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Baseline characteristics of patients receiving or not receiving DHI before and after propensity-score matching (Model 1).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1867"/>
        <w:gridCol w:w="1867"/>
        <w:gridCol w:w="1868"/>
        <w:gridCol w:w="1867"/>
        <w:gridCol w:w="1867"/>
        <w:gridCol w:w="1869"/>
      </w:tblGrid>
      <w:tr w14:paraId="3CD433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Merge w:val="restart"/>
            <w:tcBorders>
              <w:tl2br w:val="nil"/>
              <w:tr2bl w:val="nil"/>
            </w:tcBorders>
            <w:vAlign w:val="center"/>
          </w:tcPr>
          <w:p w14:paraId="3D6A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Characteristics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</w:p>
        </w:tc>
        <w:tc>
          <w:tcPr>
            <w:tcW w:w="5602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706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Unmatched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  <w:tc>
          <w:tcPr>
            <w:tcW w:w="5603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042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Propensity-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core-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</w:tr>
      <w:tr w14:paraId="55BAE3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2DD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5F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DHI Group</w:t>
            </w:r>
          </w:p>
          <w:p w14:paraId="0AC9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1425)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88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Non-DHI Group</w:t>
            </w:r>
          </w:p>
          <w:p w14:paraId="560F4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2135)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89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SMD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75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DHI Group</w:t>
            </w:r>
          </w:p>
          <w:p w14:paraId="0AD1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(n =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1420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0D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Non-DHI Group</w:t>
            </w:r>
          </w:p>
          <w:p w14:paraId="6684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(n =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1420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8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921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SMD</w:t>
            </w:r>
          </w:p>
        </w:tc>
      </w:tr>
      <w:tr w14:paraId="366948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op w:val="single" w:color="auto" w:sz="4" w:space="0"/>
            </w:tcBorders>
            <w:vAlign w:val="center"/>
          </w:tcPr>
          <w:p w14:paraId="51B8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Sex, n(%)</w:t>
            </w:r>
          </w:p>
        </w:tc>
        <w:tc>
          <w:tcPr>
            <w:tcW w:w="11205" w:type="dxa"/>
            <w:gridSpan w:val="6"/>
            <w:tcBorders>
              <w:top w:val="single" w:color="auto" w:sz="4" w:space="0"/>
            </w:tcBorders>
            <w:vAlign w:val="center"/>
          </w:tcPr>
          <w:p w14:paraId="1F87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94F74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5873C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Male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311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 (62.0)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12B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 (62.5)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3EB04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0.011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4D1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 (62.0)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BBC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 (62.5)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4B19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83948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300BC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Female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FA9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0B8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vAlign w:val="center"/>
          </w:tcPr>
          <w:p w14:paraId="2374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A31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 (38.0)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F7B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 (37.5)</w:t>
            </w:r>
          </w:p>
        </w:tc>
        <w:tc>
          <w:tcPr>
            <w:tcW w:w="1869" w:type="dxa"/>
            <w:vMerge w:val="continue"/>
            <w:vAlign w:val="center"/>
          </w:tcPr>
          <w:p w14:paraId="7905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3E7E0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7AA9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Age, mean (SD)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F4A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E48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4C09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0.065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026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060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05B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</w:tr>
      <w:tr w14:paraId="5465B5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vAlign w:val="center"/>
          </w:tcPr>
          <w:p w14:paraId="1C5B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District,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1205" w:type="dxa"/>
            <w:gridSpan w:val="6"/>
            <w:vAlign w:val="center"/>
          </w:tcPr>
          <w:p w14:paraId="5099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A1DE5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623F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East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C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8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0.178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 (33.4)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2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 (32.6)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vAlign w:val="center"/>
          </w:tcPr>
          <w:p w14:paraId="0016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 w14:paraId="448CB4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5729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Middle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B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1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D8C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 (33.5)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A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 (33.6)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483F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0B863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28C1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West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3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DC9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1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 (33.1)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B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 (33.8)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5BD9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00F4D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6E77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Smoking status, n(%)</w:t>
            </w:r>
          </w:p>
        </w:tc>
        <w:tc>
          <w:tcPr>
            <w:tcW w:w="11205" w:type="dxa"/>
            <w:gridSpan w:val="6"/>
            <w:tcBorders>
              <w:tl2br w:val="nil"/>
              <w:tr2bl w:val="nil"/>
            </w:tcBorders>
            <w:vAlign w:val="center"/>
          </w:tcPr>
          <w:p w14:paraId="6801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88FC2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6B51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Current smoker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1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D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 (27.4)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3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 (27.4)</w:t>
            </w: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8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10DF6E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6E2A7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Former smoker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7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4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6DEF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1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 (7.7)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9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 (7.9)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34AF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CF1AA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F13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Never smoker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2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F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4CF7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F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 (64.9)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3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 (64.7)</w:t>
            </w: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vAlign w:val="center"/>
          </w:tcPr>
          <w:p w14:paraId="1CBD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548CF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54CF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Drinking, n (%)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2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A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F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 (24.0)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 (24.4)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4A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0.010</w:t>
            </w:r>
          </w:p>
        </w:tc>
      </w:tr>
      <w:tr w14:paraId="549EC9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2E10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Medical history,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1205" w:type="dxa"/>
            <w:gridSpan w:val="6"/>
            <w:tcBorders>
              <w:tl2br w:val="nil"/>
              <w:tr2bl w:val="nil"/>
            </w:tcBorders>
            <w:vAlign w:val="center"/>
          </w:tcPr>
          <w:p w14:paraId="4879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5CEA6B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00AE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Stroke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4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525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36.8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7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671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0.114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 (36.6)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A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 (36.9)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B4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</w:tr>
      <w:tr w14:paraId="192C22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07B50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Ischemic stroke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3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35.4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0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29.0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16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0.136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3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 (35.1)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9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 (35.4)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8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</w:tr>
      <w:tr w14:paraId="450444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4D96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Heart disease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A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332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23.3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B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451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21.1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F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0.052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E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 (23.2)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0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 (23.9)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04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0.015</w:t>
            </w:r>
          </w:p>
        </w:tc>
      </w:tr>
      <w:tr w14:paraId="055D9C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446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Hypertension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C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1103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77.4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4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1704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79.8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C1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0.059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6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 (77.3)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A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 (77.6)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4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</w:tr>
      <w:tr w14:paraId="44B816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3F29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Type 2 diabetes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1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35.6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B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766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35.9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E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7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 (35.7)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8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 (36.8)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4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</w:tr>
      <w:tr w14:paraId="403267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l2br w:val="nil"/>
              <w:tr2bl w:val="nil"/>
            </w:tcBorders>
            <w:vAlign w:val="center"/>
          </w:tcPr>
          <w:p w14:paraId="4689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Hyperlipidemia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9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341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A8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28.3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2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5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 (24.0)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2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 (22.6)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3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 w14:paraId="1118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Values are presented as n (%) or mean (SD).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The SMD was used to compare characteristics between the DHI and Non-DHI groups, with an SMD &lt; 0.1 indicating balanced and comparable covariates.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“District” refers to Eastern (Zhejiang, Nanjing), Central (Shaanxi, Henan, Hunan), or Western (Guizhou, Yunnan) regions.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“Stroke” includes ischemic stroke and hemorrhagic stroke; “Heart disease” includes coronary artery disease, myocardial infarction, atrial fibrillation, and heart failure.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</w:p>
    <w:p w14:paraId="62E25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5A11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S8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Baseline characteristics before and after PSM, excluding patients who received intravenous thrombolysis or endovascular therapy (Model 4).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902"/>
        <w:gridCol w:w="1902"/>
        <w:gridCol w:w="1902"/>
        <w:gridCol w:w="1902"/>
        <w:gridCol w:w="1902"/>
        <w:gridCol w:w="1902"/>
      </w:tblGrid>
      <w:tr w14:paraId="7F06D6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restart"/>
            <w:tcBorders>
              <w:tl2br w:val="nil"/>
              <w:tr2bl w:val="nil"/>
            </w:tcBorders>
            <w:vAlign w:val="center"/>
          </w:tcPr>
          <w:p w14:paraId="4754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Characteristics</w:t>
            </w:r>
            <w:bookmarkStart w:id="9" w:name="OLE_LINK36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  <w:bookmarkEnd w:id="9"/>
          </w:p>
        </w:tc>
        <w:tc>
          <w:tcPr>
            <w:tcW w:w="5706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DC3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Unmatched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  <w:tc>
          <w:tcPr>
            <w:tcW w:w="5706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669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Propensity-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core-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</w:tr>
      <w:tr w14:paraId="28ECBB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9319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BB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6BB1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(n =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1362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D4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Non-DHI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1F7E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034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37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SMD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b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95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1C75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354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0E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Non-DHI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0FB3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354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DC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SMD</w:t>
            </w:r>
          </w:p>
        </w:tc>
      </w:tr>
      <w:tr w14:paraId="0AFEA7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op w:val="single" w:color="auto" w:sz="4" w:space="0"/>
            </w:tcBorders>
            <w:vAlign w:val="center"/>
          </w:tcPr>
          <w:p w14:paraId="59FC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Sex, n(%)</w:t>
            </w:r>
          </w:p>
        </w:tc>
        <w:tc>
          <w:tcPr>
            <w:tcW w:w="11412" w:type="dxa"/>
            <w:gridSpan w:val="6"/>
            <w:tcBorders>
              <w:top w:val="single" w:color="auto" w:sz="4" w:space="0"/>
            </w:tcBorders>
            <w:vAlign w:val="center"/>
          </w:tcPr>
          <w:p w14:paraId="79A1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9BFFC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6878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Male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1AC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7D9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3136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0.022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021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347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202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</w:tr>
      <w:tr w14:paraId="6ADA0E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0C5B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Female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A63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4AE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vAlign w:val="center"/>
          </w:tcPr>
          <w:p w14:paraId="264C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1BA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18F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vAlign w:val="center"/>
          </w:tcPr>
          <w:p w14:paraId="59E1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B5B44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6DC2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Age, mean (SD)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0A2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ED7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C26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0.063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17B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55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13C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</w:tr>
      <w:tr w14:paraId="643C0C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73B1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District,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1412" w:type="dxa"/>
            <w:gridSpan w:val="6"/>
            <w:vAlign w:val="center"/>
          </w:tcPr>
          <w:p w14:paraId="6B247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FBE9A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D9A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East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9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F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F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0.182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E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4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3C5C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</w:t>
            </w:r>
          </w:p>
        </w:tc>
      </w:tr>
      <w:tr w14:paraId="1D239C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5D7C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Middle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2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8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1D32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D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D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99C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A05D5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40A2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West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7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431F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6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C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4C12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22986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618A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10" w:name="OLE_LINK13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Smoking status, n(%)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0911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00C33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7A04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Current</w:t>
            </w:r>
            <w:bookmarkEnd w:id="10"/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 smoker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4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F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A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0.047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5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D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8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</w:tr>
      <w:tr w14:paraId="261294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FE3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Former smoker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C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D58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3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C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0F98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A78DC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2B7D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Never smoker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2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0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4396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1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2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6EA5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B22B3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083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Drinking, n (%)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0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0.053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D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3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</w:tr>
      <w:tr w14:paraId="6A484D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7A116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11" w:name="OLE_LINK12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Medical history</w:t>
            </w:r>
            <w:bookmarkEnd w:id="11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191F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8984C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5F19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Stroke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E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B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0.107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7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3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7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</w:tr>
      <w:tr w14:paraId="43ACBF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385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Ischemic stroke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5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8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0.128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E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4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A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</w:tr>
      <w:tr w14:paraId="7F3D91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9B0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Heart disease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B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1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6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0.045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5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4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</w:tr>
      <w:tr w14:paraId="75AFD7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71E7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Hypertension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3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D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E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0.047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6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</w:t>
            </w:r>
          </w:p>
        </w:tc>
      </w:tr>
      <w:tr w14:paraId="1887FA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891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Type 2 diabetes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B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8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60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0.004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5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B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D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0.044</w:t>
            </w:r>
          </w:p>
        </w:tc>
      </w:tr>
      <w:tr w14:paraId="172CC1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2C4B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Hyperlipidemia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7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3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0.098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D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C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</w:tr>
      <w:tr w14:paraId="5746CB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5681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Disease course, n(%)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1B93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2007D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2A59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12" w:name="OLE_LINK18"/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</w:t>
            </w:r>
            <w:bookmarkEnd w:id="12"/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 1d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C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6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B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0.049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C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7FF0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</w:tr>
      <w:tr w14:paraId="351203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7F1C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&gt; 1d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1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1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1909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1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6292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530041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BE7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TOAST classification, n(%)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2A3D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AB39A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2844C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LAA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3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C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B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0.067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3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B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2408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</w:tr>
      <w:tr w14:paraId="570CE9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594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13" w:name="OLE_LINK20"/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SVO</w:t>
            </w:r>
            <w:bookmarkEnd w:id="13"/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6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F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798A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7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6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4217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A98DB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7166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14" w:name="OLE_LINK14"/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Other types</w:t>
            </w:r>
            <w:bookmarkEnd w:id="14"/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7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F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0810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1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9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8D0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B51FB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2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Infarction size, n(%)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29172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7F21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48E7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2974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1767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4F32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95EF0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9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LI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2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7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2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0.063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0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B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0EF9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</w:tr>
      <w:tr w14:paraId="0A560C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68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FLI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B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5E55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F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B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6435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DAB64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FF9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Baseline NIHSS score, n(%)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399A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3790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0013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6E9C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61D0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2311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F00C8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248FE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 4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9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1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5B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0.024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B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2B73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</w:tr>
      <w:tr w14:paraId="5589F2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860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5-20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D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 (26.6)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F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 (26.0)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65C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9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 (26.4)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A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 (26.9)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78B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15BC7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D1D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≥ 21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3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 (1.0)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2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 (0.8)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0ADF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 (1.0)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B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(1.2)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D3B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 w14:paraId="2A5C9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Values are presented as n (%) or mean (SD).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The SMD was used to compare characteristics between the DHI and Non-DHI groups, with an SMD &lt; 0.1 indicating balanced and comparable covariates.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“District” refers to Eastern (Zhejiang, Nanjing), Central (Shaanxi, Henan, Hunan), or Western (Guizhou, Yunnan) regions.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“Stroke” includes ischemic stroke and hemorrhagic stroke; “Heart disease” includes coronary artery disease, myocardial infarction, atrial fibrillation, and heart failure.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“Other types” refers to all AIS patients other than LAA and SVO.</w:t>
      </w:r>
    </w:p>
    <w:p w14:paraId="4DFF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</w:pPr>
    </w:p>
    <w:p w14:paraId="1F47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1843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Table S9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 Baseline characteristics before and after PSM, excluding patients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with severe stroke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baseline NIHSS score ≥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>21)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 xml:space="preserve"> (Model 5).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902"/>
        <w:gridCol w:w="1902"/>
        <w:gridCol w:w="1902"/>
        <w:gridCol w:w="1902"/>
        <w:gridCol w:w="1902"/>
        <w:gridCol w:w="1902"/>
      </w:tblGrid>
      <w:tr w14:paraId="0BD812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762" w:type="dxa"/>
            <w:vMerge w:val="restart"/>
            <w:tcBorders>
              <w:tl2br w:val="nil"/>
              <w:tr2bl w:val="nil"/>
            </w:tcBorders>
            <w:vAlign w:val="center"/>
          </w:tcPr>
          <w:p w14:paraId="3AF26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Characteristics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</w:p>
        </w:tc>
        <w:tc>
          <w:tcPr>
            <w:tcW w:w="5706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9DA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Unmatched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  <w:tc>
          <w:tcPr>
            <w:tcW w:w="5706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1DA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Propensity-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core-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atched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atients</w:t>
            </w:r>
          </w:p>
        </w:tc>
      </w:tr>
      <w:tr w14:paraId="30A249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2CE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90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6DAE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(n =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1410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B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Non-DHI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7253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114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4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SMD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b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6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06A9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396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64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Non-DHI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roup</w:t>
            </w:r>
          </w:p>
          <w:p w14:paraId="5EEA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(n = 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396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E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SMD</w:t>
            </w:r>
          </w:p>
        </w:tc>
      </w:tr>
      <w:tr w14:paraId="2A83F8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op w:val="single" w:color="auto" w:sz="4" w:space="0"/>
            </w:tcBorders>
            <w:vAlign w:val="center"/>
          </w:tcPr>
          <w:p w14:paraId="062D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Sex, n(%)</w:t>
            </w:r>
          </w:p>
        </w:tc>
        <w:tc>
          <w:tcPr>
            <w:tcW w:w="11412" w:type="dxa"/>
            <w:gridSpan w:val="6"/>
            <w:tcBorders>
              <w:top w:val="single" w:color="auto" w:sz="4" w:space="0"/>
            </w:tcBorders>
            <w:vAlign w:val="center"/>
          </w:tcPr>
          <w:p w14:paraId="1E54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E4FA6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2236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Male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F39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 (62.1)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CB0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 (62.7)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28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42F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 (62.0)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6A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 (62.5)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2EA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924E0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108D6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Female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33D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 (37.9)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FA1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 (37.3)</w:t>
            </w:r>
          </w:p>
        </w:tc>
        <w:tc>
          <w:tcPr>
            <w:tcW w:w="1902" w:type="dxa"/>
            <w:vMerge w:val="continue"/>
            <w:vAlign w:val="center"/>
          </w:tcPr>
          <w:p w14:paraId="11AC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606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 (38.0)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66B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 (37.5)</w:t>
            </w:r>
          </w:p>
        </w:tc>
        <w:tc>
          <w:tcPr>
            <w:tcW w:w="1902" w:type="dxa"/>
            <w:vMerge w:val="continue"/>
            <w:vAlign w:val="center"/>
          </w:tcPr>
          <w:p w14:paraId="1810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1E705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1072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Age, mean (SD)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651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59E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6B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834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EEA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48)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D9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2E4932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Align w:val="center"/>
          </w:tcPr>
          <w:p w14:paraId="0DA2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District,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1412" w:type="dxa"/>
            <w:gridSpan w:val="6"/>
            <w:vAlign w:val="center"/>
          </w:tcPr>
          <w:p w14:paraId="3487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66966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9B1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East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C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 (33.2)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D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 (27.9)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2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A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 (32.5)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F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 (33.0)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0D59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F3EBD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268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Middle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5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 (33.6)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 (30.7)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2ABE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5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 (34.0)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 (33.0)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5565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5D334B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6B5A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West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E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 (33.2)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2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 (41.4)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1169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D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 (33.5)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C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 (34.0)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0792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2A874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608A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Smoking status, n(%)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03873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DEDC8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A6B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Current smoker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A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 (27.6)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7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 (28.9)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1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8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 (27.5)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 (27.1)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3E0A4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4BA1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Former smoker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0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 (7.7)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7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 (8.6)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294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3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 (7.7)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A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 (7.1)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4044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153C2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348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Never smoker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C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 (64.7)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0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 (62.6)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50C3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F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 (64.8)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7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 (65.8)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5668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A8E52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5962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Drinking, n (%)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5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 (24.3)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F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 (26.3)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8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F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 (24.4)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A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 (24.3)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3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</w:tr>
      <w:tr w14:paraId="460835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7C69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Medical history, n(%)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6B9E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18D87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6712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Stroke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A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 (36.9)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2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 (31.2)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E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0.121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A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 (36.5)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 (36.6)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A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</w:tr>
      <w:tr w14:paraId="6A3AAD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E3F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Ischemic stroke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3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 (35.5)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3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 (28.8)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C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0.144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F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 (35.1)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4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 (35.0)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2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</w:tr>
      <w:tr w14:paraId="11515D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4A59F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Heart disease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D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 (23.1)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 (21.0)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0.051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6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 (23.0)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3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 (24.1)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1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</w:tr>
      <w:tr w14:paraId="6705B7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6679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Hypertension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F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 (77.4)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 (79.9)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B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0.060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0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 (77.6)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 (78.7)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D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</w:tr>
      <w:tr w14:paraId="7D85EE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5DB57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Type 2 diabetes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0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 (35.8)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1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 (35.9)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0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9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 (35.7)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 (35.9)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E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</w:tr>
      <w:tr w14:paraId="19C8C6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C2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Hyperlipidemia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1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 (24.1)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 (28.4)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A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F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 (24.4)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5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 (24.0)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</w:tr>
      <w:tr w14:paraId="66B762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034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Disease course, n(%)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18ED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3E61C9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53F7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 1d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2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 (49.9)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A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 (52.3)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9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 (49.9)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 (48.6)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536A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3C92FA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E4C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&gt; 1d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6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 (50.1)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6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 (47.7)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0956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4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 (50.1)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8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 (51.4)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4594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52FA0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94F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TOAST classification, n(%)</w:t>
            </w:r>
          </w:p>
        </w:tc>
        <w:tc>
          <w:tcPr>
            <w:tcW w:w="11412" w:type="dxa"/>
            <w:gridSpan w:val="6"/>
            <w:tcBorders>
              <w:tl2br w:val="nil"/>
              <w:tr2bl w:val="nil"/>
            </w:tcBorders>
            <w:vAlign w:val="center"/>
          </w:tcPr>
          <w:p w14:paraId="0DC8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376BCE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178C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LAA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 (24.5)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7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 (26.3)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F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5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 (24.7)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D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 (25.2)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73DE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E8045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5CC8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SVO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A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 (28.0)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 (29.4)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07B6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1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 (28.1)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3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 (28.1)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54BF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E5804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47A2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 xml:space="preserve">Other types </w:t>
            </w:r>
            <w:r>
              <w:rPr>
                <w:rFonts w:hint="eastAsia" w:ascii="Times New Roman" w:hAnsi="Times New Roman" w:eastAsia="宋体" w:cs="Times New Roman"/>
                <w:color w:val="0070C0"/>
                <w:sz w:val="21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7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 (47.4)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6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 (44.3)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5647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5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 (47.2)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F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 (46.7)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353E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4BEE5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E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Infarction size, n(%)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0E4A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6019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5E26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4CB8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0823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6697A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0A03F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1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LI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9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 (76.5)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9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 (73.8)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E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0.063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 (76.4)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8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 (76.4)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06DE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</w:tr>
      <w:tr w14:paraId="7475D2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A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FLI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6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 (23.5)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3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 (26.2)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196D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0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 (23.6)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 (23.6)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48A17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B2135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3679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Baseline NIHSS score, n(%)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2B3E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24FC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0E82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447F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0B31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 w14:paraId="7F3E6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39D892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222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≤ 4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1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 (71.5)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2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 (72.3)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B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7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 (71.7)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 (71.3)</w:t>
            </w:r>
          </w:p>
        </w:tc>
        <w:tc>
          <w:tcPr>
            <w:tcW w:w="1902" w:type="dxa"/>
            <w:vMerge w:val="restart"/>
            <w:tcBorders>
              <w:tl2br w:val="nil"/>
              <w:tr2bl w:val="nil"/>
            </w:tcBorders>
            <w:vAlign w:val="center"/>
          </w:tcPr>
          <w:p w14:paraId="4ABE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</w:tr>
      <w:tr w14:paraId="14622F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14:paraId="0EFB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  <w:t>5-20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2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 (28.5)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C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 (27.7)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706A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3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 (28.3)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0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 (28.7)</w:t>
            </w:r>
          </w:p>
        </w:tc>
        <w:tc>
          <w:tcPr>
            <w:tcW w:w="1902" w:type="dxa"/>
            <w:vMerge w:val="continue"/>
            <w:tcBorders>
              <w:tl2br w:val="nil"/>
              <w:tr2bl w:val="nil"/>
            </w:tcBorders>
            <w:vAlign w:val="center"/>
          </w:tcPr>
          <w:p w14:paraId="5875A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 w14:paraId="6BD8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Values are presented as n (%) or mean (SD).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The SMD was used to compare characteristics between the DHI and Non-DHI groups, with an SMD &lt; 0.1 indicating balanced and comparable covariates.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“District” refers to Eastern (Zhejiang, Nanjing), Central (Shaanxi, Henan, Hunan), or Western (Guizhou, Yunnan) regions.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“Stroke” includes ischemic stroke and hemorrhagic stroke; “Heart disease” includes coronary artery disease, myocardial infarction, atrial fibrillation, and heart failure.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“Other types” refers to all AIS patients other than LAA and SVO.</w:t>
      </w:r>
    </w:p>
    <w:p w14:paraId="74CAD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</w:pPr>
    </w:p>
    <w:p w14:paraId="05BB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6A5B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5760720" cy="3094990"/>
            <wp:effectExtent l="0" t="0" r="11430" b="10160"/>
            <wp:docPr id="4" name="图片 4" descr="1-s2.0-S0753332223006777-g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-s2.0-S0753332223006777-gr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A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Figure S1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HPLC chromatogram of representative components in DHI. The relative contents of five compounds and chemical structures were shown.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The essential components of DHI and their relative contents detected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using HPLC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were danshensu (1226 mg/L),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protocatechualdehyde (180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mg/L), rosmarinic acid (266 mg/L), salvianolic acid A (385 mg/L)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and salvianolic acid B (1039 mg/L). </w:t>
      </w:r>
    </w:p>
    <w:p w14:paraId="2C9AA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Reproduced from: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Li, L., Yang, J., Li, C., Zhou, H., Yu, L., Wu, X., et al. (2023). Danhong injection improves neurological function in rats with ischemic stroke by enhancing neurogenesis and activating BDNF/AKT/CREB signaling pathway.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Biomed. Pharmacother.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163, 114887. doi: 10.1016/j.biopha.2023.114887.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License: CC BY-NC-ND 4.0. No modifications were made.</w:t>
      </w:r>
    </w:p>
    <w:p w14:paraId="265A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</w:pPr>
    </w:p>
    <w:p w14:paraId="28289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</w:pPr>
    </w:p>
    <w:p w14:paraId="43619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5270500" cy="4086225"/>
            <wp:effectExtent l="0" t="0" r="6350" b="9525"/>
            <wp:docPr id="6" name="图片 6" descr="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 S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C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shd w:val="clear" w:color="auto" w:fill="FFFFFF"/>
          <w:lang w:val="en-US" w:eastAsia="zh-CN"/>
        </w:rPr>
        <w:t>Figure S2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  <w:t xml:space="preserve">  Post-hoc E-value analysis to assess the extent of unmeasured confounding that would be required to negate the observed results.</w:t>
      </w:r>
    </w:p>
    <w:p w14:paraId="7A10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3C05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32171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2BB8C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07CE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3728C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7E90C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en-US" w:eastAsia="zh-CN"/>
        </w:rPr>
      </w:pPr>
    </w:p>
    <w:p w14:paraId="3C615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777490" cy="3931285"/>
            <wp:effectExtent l="0" t="0" r="3810" b="12065"/>
            <wp:wrapSquare wrapText="bothSides"/>
            <wp:docPr id="2" name="图片 2" descr="34b400afd8798a41dc01b4a5c2bb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b400afd8798a41dc01b4a5c2bb9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725420" cy="3856990"/>
            <wp:effectExtent l="0" t="0" r="17780" b="10160"/>
            <wp:docPr id="3" name="图片 3" descr="99941164d83da29a54b231ba986d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941164d83da29a54b231ba986d0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19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igure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S3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Ethics approval document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 w14:paraId="1ECA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691B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WRkNWEyZGQwMTdhNzNhOGUxMDVkOTc5ZTE1NDEifQ=="/>
  </w:docVars>
  <w:rsids>
    <w:rsidRoot w:val="00000000"/>
    <w:rsid w:val="003550AC"/>
    <w:rsid w:val="00E40880"/>
    <w:rsid w:val="017240DE"/>
    <w:rsid w:val="01D152A8"/>
    <w:rsid w:val="024912E2"/>
    <w:rsid w:val="026D57FF"/>
    <w:rsid w:val="031713E0"/>
    <w:rsid w:val="03906A9D"/>
    <w:rsid w:val="03B60BF9"/>
    <w:rsid w:val="041B0A5C"/>
    <w:rsid w:val="04D70E27"/>
    <w:rsid w:val="051C2CDE"/>
    <w:rsid w:val="051E6A56"/>
    <w:rsid w:val="05B9052D"/>
    <w:rsid w:val="060A2B37"/>
    <w:rsid w:val="06D870D9"/>
    <w:rsid w:val="06E17D3B"/>
    <w:rsid w:val="07041C7C"/>
    <w:rsid w:val="07375BAD"/>
    <w:rsid w:val="07B76CEE"/>
    <w:rsid w:val="07D0529A"/>
    <w:rsid w:val="082F4AD6"/>
    <w:rsid w:val="08470072"/>
    <w:rsid w:val="09A84B40"/>
    <w:rsid w:val="0B2E72C7"/>
    <w:rsid w:val="0B8F169B"/>
    <w:rsid w:val="0BEF4CA9"/>
    <w:rsid w:val="0DAB2E51"/>
    <w:rsid w:val="0E4B1F3E"/>
    <w:rsid w:val="0E6A6868"/>
    <w:rsid w:val="0F5F5CA1"/>
    <w:rsid w:val="0F686692"/>
    <w:rsid w:val="0F9C5147"/>
    <w:rsid w:val="1111121D"/>
    <w:rsid w:val="11286567"/>
    <w:rsid w:val="11551A52"/>
    <w:rsid w:val="115B2DE0"/>
    <w:rsid w:val="11C664AC"/>
    <w:rsid w:val="15F630D7"/>
    <w:rsid w:val="168D7598"/>
    <w:rsid w:val="176F6C9D"/>
    <w:rsid w:val="1776627E"/>
    <w:rsid w:val="17C84600"/>
    <w:rsid w:val="17D9680D"/>
    <w:rsid w:val="184C5231"/>
    <w:rsid w:val="18961166"/>
    <w:rsid w:val="19F45B80"/>
    <w:rsid w:val="19FE255B"/>
    <w:rsid w:val="1AAD645B"/>
    <w:rsid w:val="1B03607B"/>
    <w:rsid w:val="1C6E1C1A"/>
    <w:rsid w:val="1CAC629E"/>
    <w:rsid w:val="1CC63804"/>
    <w:rsid w:val="1D2D5631"/>
    <w:rsid w:val="1D5232E9"/>
    <w:rsid w:val="1DA33B45"/>
    <w:rsid w:val="1E6C03DB"/>
    <w:rsid w:val="1FFC12EA"/>
    <w:rsid w:val="20592BE1"/>
    <w:rsid w:val="20E029BA"/>
    <w:rsid w:val="22421B7E"/>
    <w:rsid w:val="239161EE"/>
    <w:rsid w:val="23B73EA6"/>
    <w:rsid w:val="23FF584D"/>
    <w:rsid w:val="24156E1F"/>
    <w:rsid w:val="243279D1"/>
    <w:rsid w:val="26190E48"/>
    <w:rsid w:val="26A821CC"/>
    <w:rsid w:val="26B91CE3"/>
    <w:rsid w:val="27E70AD2"/>
    <w:rsid w:val="27FC632B"/>
    <w:rsid w:val="27FD02F5"/>
    <w:rsid w:val="28DB23E5"/>
    <w:rsid w:val="2A570191"/>
    <w:rsid w:val="2ABB0720"/>
    <w:rsid w:val="2B0674C1"/>
    <w:rsid w:val="2C33078A"/>
    <w:rsid w:val="2D6C5D01"/>
    <w:rsid w:val="2D8E211C"/>
    <w:rsid w:val="2E4427DA"/>
    <w:rsid w:val="2F634EE2"/>
    <w:rsid w:val="2FB219C5"/>
    <w:rsid w:val="2FF16992"/>
    <w:rsid w:val="30731155"/>
    <w:rsid w:val="307B625B"/>
    <w:rsid w:val="3082583C"/>
    <w:rsid w:val="326E42CA"/>
    <w:rsid w:val="3284589B"/>
    <w:rsid w:val="32C51A10"/>
    <w:rsid w:val="33751688"/>
    <w:rsid w:val="33764A0E"/>
    <w:rsid w:val="33AD7074"/>
    <w:rsid w:val="33FE342B"/>
    <w:rsid w:val="34C71A6F"/>
    <w:rsid w:val="35551771"/>
    <w:rsid w:val="35814314"/>
    <w:rsid w:val="35867B7C"/>
    <w:rsid w:val="362F1FC2"/>
    <w:rsid w:val="36394BEF"/>
    <w:rsid w:val="36681030"/>
    <w:rsid w:val="369462C9"/>
    <w:rsid w:val="369D6F2B"/>
    <w:rsid w:val="36A24542"/>
    <w:rsid w:val="36FD5C1C"/>
    <w:rsid w:val="370E607B"/>
    <w:rsid w:val="374675C3"/>
    <w:rsid w:val="379C71E3"/>
    <w:rsid w:val="37B87D95"/>
    <w:rsid w:val="37D56B99"/>
    <w:rsid w:val="3801798E"/>
    <w:rsid w:val="38F512A1"/>
    <w:rsid w:val="39976B1B"/>
    <w:rsid w:val="39A00CBA"/>
    <w:rsid w:val="39A95BE7"/>
    <w:rsid w:val="39E906DA"/>
    <w:rsid w:val="3A6A181A"/>
    <w:rsid w:val="3B381919"/>
    <w:rsid w:val="3B4E2EEA"/>
    <w:rsid w:val="3BE64ED1"/>
    <w:rsid w:val="3C7921E9"/>
    <w:rsid w:val="3C964B49"/>
    <w:rsid w:val="3CB23005"/>
    <w:rsid w:val="3CF74EBC"/>
    <w:rsid w:val="3DB57251"/>
    <w:rsid w:val="3E0755D2"/>
    <w:rsid w:val="3E693B97"/>
    <w:rsid w:val="3E90381A"/>
    <w:rsid w:val="3EBB0897"/>
    <w:rsid w:val="3EC040FF"/>
    <w:rsid w:val="3F373C95"/>
    <w:rsid w:val="3FBF6165"/>
    <w:rsid w:val="3FE61943"/>
    <w:rsid w:val="40C477AB"/>
    <w:rsid w:val="40D53766"/>
    <w:rsid w:val="41A53138"/>
    <w:rsid w:val="41E974C9"/>
    <w:rsid w:val="439D67BD"/>
    <w:rsid w:val="43B35FE0"/>
    <w:rsid w:val="43D30430"/>
    <w:rsid w:val="4467501D"/>
    <w:rsid w:val="44FC39B7"/>
    <w:rsid w:val="457C68A6"/>
    <w:rsid w:val="466B0DF4"/>
    <w:rsid w:val="4689127A"/>
    <w:rsid w:val="47490A0A"/>
    <w:rsid w:val="480768FB"/>
    <w:rsid w:val="48164D90"/>
    <w:rsid w:val="48455675"/>
    <w:rsid w:val="487675DC"/>
    <w:rsid w:val="48FA020D"/>
    <w:rsid w:val="49470F79"/>
    <w:rsid w:val="4950607F"/>
    <w:rsid w:val="49A40179"/>
    <w:rsid w:val="4B524331"/>
    <w:rsid w:val="4B72052F"/>
    <w:rsid w:val="4BA91A77"/>
    <w:rsid w:val="4E453CD9"/>
    <w:rsid w:val="4E6F6FA8"/>
    <w:rsid w:val="4E7D7917"/>
    <w:rsid w:val="4EA330F5"/>
    <w:rsid w:val="4F895E47"/>
    <w:rsid w:val="51E1640E"/>
    <w:rsid w:val="51F37EF0"/>
    <w:rsid w:val="52483D98"/>
    <w:rsid w:val="52727066"/>
    <w:rsid w:val="53E47AF0"/>
    <w:rsid w:val="54065D85"/>
    <w:rsid w:val="550B5550"/>
    <w:rsid w:val="55C37BD9"/>
    <w:rsid w:val="55D41DE6"/>
    <w:rsid w:val="56024BA5"/>
    <w:rsid w:val="56372AA1"/>
    <w:rsid w:val="565847C5"/>
    <w:rsid w:val="57727B09"/>
    <w:rsid w:val="58A61818"/>
    <w:rsid w:val="5A0E3B19"/>
    <w:rsid w:val="5B04316E"/>
    <w:rsid w:val="5C1912BE"/>
    <w:rsid w:val="5CD10E2D"/>
    <w:rsid w:val="5CFD7E74"/>
    <w:rsid w:val="5DC34C1A"/>
    <w:rsid w:val="5E1831B8"/>
    <w:rsid w:val="5E8B1BDC"/>
    <w:rsid w:val="5EAA5DDA"/>
    <w:rsid w:val="5ECB022A"/>
    <w:rsid w:val="5F5C5326"/>
    <w:rsid w:val="5F724B4A"/>
    <w:rsid w:val="6008725C"/>
    <w:rsid w:val="6263077A"/>
    <w:rsid w:val="62886432"/>
    <w:rsid w:val="62FE04A2"/>
    <w:rsid w:val="632E0D88"/>
    <w:rsid w:val="63A64DC2"/>
    <w:rsid w:val="63C33BC6"/>
    <w:rsid w:val="643028DD"/>
    <w:rsid w:val="64A82DBC"/>
    <w:rsid w:val="6546685C"/>
    <w:rsid w:val="65A417D5"/>
    <w:rsid w:val="65B1050D"/>
    <w:rsid w:val="65F91B21"/>
    <w:rsid w:val="663A5C95"/>
    <w:rsid w:val="66630D48"/>
    <w:rsid w:val="667967BE"/>
    <w:rsid w:val="68694610"/>
    <w:rsid w:val="689618A9"/>
    <w:rsid w:val="68ED5241"/>
    <w:rsid w:val="691B1DAE"/>
    <w:rsid w:val="6A3824EC"/>
    <w:rsid w:val="6A425119"/>
    <w:rsid w:val="6C6972D4"/>
    <w:rsid w:val="6D062D75"/>
    <w:rsid w:val="6D806684"/>
    <w:rsid w:val="6E8B3532"/>
    <w:rsid w:val="6F255735"/>
    <w:rsid w:val="708C3591"/>
    <w:rsid w:val="70A1703D"/>
    <w:rsid w:val="71867FCF"/>
    <w:rsid w:val="728219AB"/>
    <w:rsid w:val="72BB3CBA"/>
    <w:rsid w:val="74F00593"/>
    <w:rsid w:val="75ED4AD2"/>
    <w:rsid w:val="761657E6"/>
    <w:rsid w:val="7715608F"/>
    <w:rsid w:val="7A3E03B2"/>
    <w:rsid w:val="7B2F3497"/>
    <w:rsid w:val="7C653614"/>
    <w:rsid w:val="7C6929D9"/>
    <w:rsid w:val="7CDB7433"/>
    <w:rsid w:val="7CEC5AE4"/>
    <w:rsid w:val="7D0A41BC"/>
    <w:rsid w:val="7E0429B9"/>
    <w:rsid w:val="7E3A287F"/>
    <w:rsid w:val="7EAB1087"/>
    <w:rsid w:val="7EDC56E4"/>
    <w:rsid w:val="7FA06711"/>
    <w:rsid w:val="7FD34D39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Title"/>
    <w:basedOn w:val="1"/>
    <w:qFormat/>
    <w:uiPriority w:val="0"/>
  </w:style>
  <w:style w:type="paragraph" w:customStyle="1" w:styleId="8">
    <w:name w:val="TableHeader"/>
    <w:basedOn w:val="9"/>
    <w:qFormat/>
    <w:uiPriority w:val="0"/>
    <w:pPr>
      <w:spacing w:before="120" w:line="240" w:lineRule="auto"/>
      <w:ind w:firstLine="0"/>
    </w:pPr>
    <w:rPr>
      <w:b/>
    </w:rPr>
  </w:style>
  <w:style w:type="paragraph" w:customStyle="1" w:styleId="9">
    <w:name w:val="Para"/>
    <w:basedOn w:val="1"/>
    <w:qFormat/>
    <w:uiPriority w:val="0"/>
    <w:pPr>
      <w:spacing w:line="360" w:lineRule="auto"/>
      <w:ind w:firstLine="288"/>
    </w:pPr>
  </w:style>
  <w:style w:type="paragraph" w:customStyle="1" w:styleId="10">
    <w:name w:val="TableSubHea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976</Words>
  <Characters>5261</Characters>
  <Lines>0</Lines>
  <Paragraphs>0</Paragraphs>
  <TotalTime>0</TotalTime>
  <ScaleCrop>false</ScaleCrop>
  <LinksUpToDate>false</LinksUpToDate>
  <CharactersWithSpaces>5939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2024-05-26T13:51:00Z</dcterms:created>
  <dc:creator>pdp</dc:creator>
  <cp:lastModifiedBy>罐罐</cp:lastModifiedBy>
  <dcterms:modified xsi:type="dcterms:W3CDTF">2025-04-07T09:11:57Z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E1244B313D094A87AE3E7D5F0962DE73_12</vt:lpwstr>
  </property>
  <property fmtid="{D5CDD505-2E9C-101B-9397-08002B2CF9AE}" pid="4" name="KSOTemplateDocerSaveRecord">
    <vt:lpwstr>eyJoZGlkIjoiNWY2YWRkNWEyZGQwMTdhNzNhOGUxMDVkOTc5ZTE1NDEiLCJ1c2VySWQiOiIyODAxNTUyMDYifQ==</vt:lpwstr>
  </property>
</Properties>
</file>