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5769" w14:textId="77777777" w:rsidR="00B91409" w:rsidRPr="00B91409" w:rsidRDefault="00B91409" w:rsidP="00B91409">
      <w:pPr>
        <w:spacing w:line="360" w:lineRule="auto"/>
        <w:rPr>
          <w:rFonts w:ascii="Times New Roman" w:hAnsi="Times New Roman" w:cs="Times New Roman"/>
          <w:b/>
          <w:bCs/>
          <w:color w:val="000000" w:themeColor="text1"/>
          <w:sz w:val="28"/>
          <w:szCs w:val="28"/>
        </w:rPr>
      </w:pPr>
      <w:r w:rsidRPr="00B91409">
        <w:rPr>
          <w:rFonts w:ascii="Times New Roman" w:hAnsi="Times New Roman" w:cs="Times New Roman"/>
          <w:b/>
          <w:bCs/>
          <w:color w:val="000000" w:themeColor="text1"/>
          <w:sz w:val="28"/>
          <w:szCs w:val="28"/>
        </w:rPr>
        <w:t>Characterizations of chemotherapeutic dihydromyricetin with enhanced anti-tumor activity and biosafety for muscle invasive bladder cancer</w:t>
      </w:r>
    </w:p>
    <w:p w14:paraId="49A60F45" w14:textId="77777777" w:rsidR="00B91409" w:rsidRPr="00B91409" w:rsidRDefault="00B91409" w:rsidP="00B91409">
      <w:pPr>
        <w:widowControl/>
        <w:spacing w:before="240" w:after="240" w:line="360" w:lineRule="auto"/>
        <w:jc w:val="center"/>
        <w:rPr>
          <w:rFonts w:ascii="Times New Roman" w:eastAsia="宋体" w:hAnsi="Times New Roman" w:cs="Times New Roman"/>
          <w:color w:val="000000" w:themeColor="text1"/>
          <w:kern w:val="0"/>
          <w:sz w:val="24"/>
          <w:lang w:val="en-GB"/>
        </w:rPr>
      </w:pPr>
      <w:r w:rsidRPr="00B91409">
        <w:rPr>
          <w:rFonts w:ascii="Times New Roman" w:eastAsia="宋体" w:hAnsi="Times New Roman" w:cs="Times New Roman"/>
          <w:color w:val="000000" w:themeColor="text1"/>
          <w:kern w:val="0"/>
          <w:sz w:val="24"/>
          <w:lang w:val="en-GB"/>
        </w:rPr>
        <w:t xml:space="preserve">Zicheng </w:t>
      </w:r>
      <w:proofErr w:type="gramStart"/>
      <w:r w:rsidRPr="00B91409">
        <w:rPr>
          <w:rFonts w:ascii="Times New Roman" w:eastAsia="宋体" w:hAnsi="Times New Roman" w:cs="Times New Roman"/>
          <w:color w:val="000000" w:themeColor="text1"/>
          <w:kern w:val="0"/>
          <w:sz w:val="24"/>
        </w:rPr>
        <w:t>G</w:t>
      </w:r>
      <w:r w:rsidRPr="00B91409">
        <w:rPr>
          <w:rFonts w:ascii="Times New Roman" w:eastAsia="宋体" w:hAnsi="Times New Roman" w:cs="Times New Roman" w:hint="eastAsia"/>
          <w:color w:val="000000" w:themeColor="text1"/>
          <w:kern w:val="0"/>
          <w:sz w:val="24"/>
        </w:rPr>
        <w:t>uo</w:t>
      </w:r>
      <w:r w:rsidRPr="00B91409">
        <w:rPr>
          <w:rFonts w:ascii="Times New Roman" w:eastAsia="宋体" w:hAnsi="Times New Roman" w:cs="Times New Roman"/>
          <w:color w:val="000000" w:themeColor="text1"/>
          <w:kern w:val="0"/>
          <w:sz w:val="24"/>
          <w:vertAlign w:val="superscript"/>
        </w:rPr>
        <w:t>a,b</w:t>
      </w:r>
      <w:proofErr w:type="gramEnd"/>
      <w:r w:rsidRPr="00B91409">
        <w:rPr>
          <w:rFonts w:ascii="Times New Roman" w:eastAsia="宋体" w:hAnsi="Times New Roman" w:cs="Times New Roman"/>
          <w:color w:val="000000" w:themeColor="text1"/>
          <w:kern w:val="0"/>
          <w:sz w:val="24"/>
          <w:vertAlign w:val="superscript"/>
        </w:rPr>
        <w:t>,1</w:t>
      </w:r>
      <w:r w:rsidRPr="00B91409">
        <w:rPr>
          <w:rFonts w:ascii="Times New Roman" w:eastAsia="宋体" w:hAnsi="Times New Roman" w:cs="Times New Roman" w:hint="eastAsia"/>
          <w:color w:val="000000" w:themeColor="text1"/>
          <w:kern w:val="0"/>
          <w:sz w:val="24"/>
          <w:lang w:val="en-GB"/>
        </w:rPr>
        <w:t>, Wang Wang</w:t>
      </w:r>
      <w:r w:rsidRPr="00B91409">
        <w:rPr>
          <w:rFonts w:ascii="Times New Roman" w:eastAsia="宋体" w:hAnsi="Times New Roman" w:cs="Times New Roman" w:hint="eastAsia"/>
          <w:color w:val="000000" w:themeColor="text1"/>
          <w:kern w:val="0"/>
          <w:sz w:val="24"/>
          <w:vertAlign w:val="superscript"/>
          <w:lang w:val="en-GB"/>
        </w:rPr>
        <w:t>a</w:t>
      </w:r>
      <w:r w:rsidRPr="00B91409">
        <w:rPr>
          <w:rFonts w:ascii="Times New Roman" w:eastAsia="宋体" w:hAnsi="Times New Roman" w:cs="Times New Roman"/>
          <w:color w:val="000000" w:themeColor="text1"/>
          <w:kern w:val="0"/>
          <w:sz w:val="24"/>
          <w:vertAlign w:val="superscript"/>
          <w:lang w:val="en-GB"/>
        </w:rPr>
        <w:t>,1</w:t>
      </w:r>
      <w:r w:rsidRPr="00B91409">
        <w:rPr>
          <w:rFonts w:ascii="Times New Roman" w:eastAsia="宋体" w:hAnsi="Times New Roman" w:cs="Times New Roman" w:hint="eastAsia"/>
          <w:color w:val="000000" w:themeColor="text1"/>
          <w:kern w:val="0"/>
          <w:sz w:val="24"/>
          <w:lang w:val="en-GB"/>
        </w:rPr>
        <w:t xml:space="preserve">, </w:t>
      </w:r>
      <w:proofErr w:type="spellStart"/>
      <w:r w:rsidRPr="00B91409">
        <w:rPr>
          <w:rFonts w:ascii="Times New Roman" w:eastAsia="宋体" w:hAnsi="Times New Roman" w:cs="Times New Roman"/>
          <w:color w:val="000000" w:themeColor="text1"/>
          <w:kern w:val="0"/>
          <w:sz w:val="24"/>
        </w:rPr>
        <w:t>Weikang</w:t>
      </w:r>
      <w:proofErr w:type="spellEnd"/>
      <w:r w:rsidRPr="00B91409">
        <w:rPr>
          <w:rFonts w:ascii="Times New Roman" w:eastAsia="宋体" w:hAnsi="Times New Roman" w:cs="Times New Roman"/>
          <w:color w:val="000000" w:themeColor="text1"/>
          <w:kern w:val="0"/>
          <w:sz w:val="24"/>
        </w:rPr>
        <w:t xml:space="preserve"> Hu</w:t>
      </w:r>
      <w:r w:rsidRPr="00B91409">
        <w:rPr>
          <w:rFonts w:ascii="Times New Roman" w:eastAsia="宋体" w:hAnsi="Times New Roman" w:cs="Times New Roman"/>
          <w:color w:val="000000" w:themeColor="text1"/>
          <w:kern w:val="0"/>
          <w:sz w:val="24"/>
          <w:vertAlign w:val="superscript"/>
        </w:rPr>
        <w:t>d</w:t>
      </w:r>
      <w:r w:rsidRPr="00B91409">
        <w:rPr>
          <w:rFonts w:ascii="Times New Roman" w:eastAsia="宋体" w:hAnsi="Times New Roman" w:cs="Times New Roman"/>
          <w:color w:val="000000" w:themeColor="text1"/>
          <w:kern w:val="0"/>
          <w:sz w:val="24"/>
        </w:rPr>
        <w:t xml:space="preserve">, </w:t>
      </w:r>
      <w:r w:rsidRPr="00B91409">
        <w:rPr>
          <w:rFonts w:ascii="Times New Roman" w:eastAsia="宋体" w:hAnsi="Times New Roman" w:cs="Times New Roman" w:hint="eastAsia"/>
          <w:color w:val="000000" w:themeColor="text1"/>
          <w:kern w:val="0"/>
          <w:sz w:val="24"/>
          <w:lang w:val="en-GB"/>
        </w:rPr>
        <w:t xml:space="preserve">Wenjie </w:t>
      </w:r>
      <w:proofErr w:type="gramStart"/>
      <w:r w:rsidRPr="00B91409">
        <w:rPr>
          <w:rFonts w:ascii="Times New Roman" w:eastAsia="宋体" w:hAnsi="Times New Roman" w:cs="Times New Roman" w:hint="eastAsia"/>
          <w:color w:val="000000" w:themeColor="text1"/>
          <w:kern w:val="0"/>
          <w:sz w:val="24"/>
          <w:lang w:val="en-GB"/>
        </w:rPr>
        <w:t>You</w:t>
      </w:r>
      <w:r w:rsidRPr="00B91409">
        <w:rPr>
          <w:rFonts w:ascii="Times New Roman" w:eastAsia="宋体" w:hAnsi="Times New Roman" w:cs="Times New Roman"/>
          <w:color w:val="000000" w:themeColor="text1"/>
          <w:kern w:val="0"/>
          <w:sz w:val="24"/>
          <w:vertAlign w:val="superscript"/>
          <w:lang w:val="en-GB"/>
        </w:rPr>
        <w:t>c,*</w:t>
      </w:r>
      <w:proofErr w:type="gramEnd"/>
      <w:r w:rsidRPr="00B91409">
        <w:rPr>
          <w:rFonts w:ascii="Times New Roman" w:eastAsia="宋体" w:hAnsi="Times New Roman" w:cs="Times New Roman" w:hint="eastAsia"/>
          <w:color w:val="000000" w:themeColor="text1"/>
          <w:kern w:val="0"/>
          <w:sz w:val="24"/>
          <w:lang w:val="en-GB"/>
        </w:rPr>
        <w:t xml:space="preserve">, </w:t>
      </w:r>
      <w:r w:rsidRPr="00B91409">
        <w:rPr>
          <w:rFonts w:ascii="Times New Roman" w:eastAsia="宋体" w:hAnsi="Times New Roman" w:cs="Times New Roman"/>
          <w:color w:val="000000" w:themeColor="text1"/>
          <w:kern w:val="0"/>
          <w:sz w:val="24"/>
          <w:lang w:val="en-GB"/>
        </w:rPr>
        <w:t xml:space="preserve">and </w:t>
      </w:r>
      <w:r w:rsidRPr="00B91409">
        <w:rPr>
          <w:rFonts w:ascii="Times New Roman" w:eastAsia="宋体" w:hAnsi="Times New Roman" w:cs="Times New Roman" w:hint="eastAsia"/>
          <w:color w:val="000000" w:themeColor="text1"/>
          <w:kern w:val="0"/>
          <w:sz w:val="24"/>
          <w:lang w:val="en-GB"/>
        </w:rPr>
        <w:t>Zijian Wang</w:t>
      </w:r>
      <w:r w:rsidRPr="00B91409">
        <w:rPr>
          <w:rFonts w:ascii="Times New Roman" w:eastAsia="宋体" w:hAnsi="Times New Roman" w:cs="Times New Roman" w:hint="eastAsia"/>
          <w:color w:val="000000" w:themeColor="text1"/>
          <w:kern w:val="0"/>
          <w:sz w:val="24"/>
          <w:vertAlign w:val="superscript"/>
          <w:lang w:val="en-GB"/>
        </w:rPr>
        <w:t>b,</w:t>
      </w:r>
      <w:r w:rsidRPr="00B91409">
        <w:rPr>
          <w:rFonts w:ascii="Times New Roman" w:eastAsia="MS Mincho" w:hAnsi="Times New Roman" w:cs="Times New Roman"/>
          <w:color w:val="000000" w:themeColor="text1"/>
          <w:kern w:val="0"/>
          <w:sz w:val="24"/>
          <w:vertAlign w:val="superscript"/>
          <w:lang w:val="en-GB" w:eastAsia="ja-JP"/>
        </w:rPr>
        <w:footnoteReference w:customMarkFollows="1" w:id="1"/>
        <w:sym w:font="Symbol" w:char="F02A"/>
      </w:r>
      <w:r w:rsidRPr="00B91409">
        <w:rPr>
          <w:rFonts w:ascii="Times New Roman" w:eastAsia="MS Mincho" w:hAnsi="Times New Roman" w:cs="Times New Roman"/>
          <w:color w:val="000000" w:themeColor="text1"/>
          <w:kern w:val="0"/>
          <w:sz w:val="24"/>
          <w:lang w:val="en-GB" w:eastAsia="ja-JP"/>
        </w:rPr>
        <w:t xml:space="preserve"> </w:t>
      </w:r>
    </w:p>
    <w:p w14:paraId="02A4966C" w14:textId="77777777" w:rsidR="00B91409" w:rsidRPr="00B91409" w:rsidRDefault="00B91409" w:rsidP="00B91409">
      <w:pPr>
        <w:spacing w:line="360" w:lineRule="auto"/>
        <w:rPr>
          <w:rFonts w:ascii="Times New Roman" w:hAnsi="Times New Roman" w:cs="Times New Roman"/>
          <w:color w:val="000000" w:themeColor="text1"/>
          <w:sz w:val="24"/>
        </w:rPr>
      </w:pPr>
      <w:r w:rsidRPr="00B91409">
        <w:rPr>
          <w:rFonts w:ascii="Times New Roman" w:hAnsi="Times New Roman" w:cs="Times New Roman" w:hint="eastAsia"/>
          <w:color w:val="000000" w:themeColor="text1"/>
          <w:sz w:val="24"/>
          <w:vertAlign w:val="superscript"/>
        </w:rPr>
        <w:t>a</w:t>
      </w:r>
      <w:r w:rsidRPr="00B91409">
        <w:rPr>
          <w:rFonts w:ascii="Times New Roman" w:hAnsi="Times New Roman" w:cs="Times New Roman"/>
          <w:color w:val="000000" w:themeColor="text1"/>
          <w:sz w:val="24"/>
          <w:vertAlign w:val="superscript"/>
        </w:rPr>
        <w:t xml:space="preserve"> </w:t>
      </w:r>
      <w:r w:rsidRPr="00B91409">
        <w:rPr>
          <w:rFonts w:ascii="Times New Roman" w:hAnsi="Times New Roman" w:cs="Times New Roman" w:hint="eastAsia"/>
          <w:color w:val="000000" w:themeColor="text1"/>
          <w:sz w:val="24"/>
        </w:rPr>
        <w:t xml:space="preserve">Department of Urology, The Central Hospital of </w:t>
      </w:r>
      <w:proofErr w:type="spellStart"/>
      <w:r w:rsidRPr="00B91409">
        <w:rPr>
          <w:rFonts w:ascii="Times New Roman" w:hAnsi="Times New Roman" w:cs="Times New Roman" w:hint="eastAsia"/>
          <w:color w:val="000000" w:themeColor="text1"/>
          <w:sz w:val="24"/>
        </w:rPr>
        <w:t>Enshi</w:t>
      </w:r>
      <w:proofErr w:type="spellEnd"/>
      <w:r w:rsidRPr="00B91409">
        <w:rPr>
          <w:rFonts w:ascii="Times New Roman" w:hAnsi="Times New Roman" w:cs="Times New Roman" w:hint="eastAsia"/>
          <w:color w:val="000000" w:themeColor="text1"/>
          <w:sz w:val="24"/>
        </w:rPr>
        <w:t xml:space="preserve"> Tujia and Miao Autonomous Prefecture, </w:t>
      </w:r>
      <w:proofErr w:type="spellStart"/>
      <w:r w:rsidRPr="00B91409">
        <w:rPr>
          <w:rFonts w:ascii="Times New Roman" w:hAnsi="Times New Roman" w:cs="Times New Roman" w:hint="eastAsia"/>
          <w:color w:val="000000" w:themeColor="text1"/>
          <w:sz w:val="24"/>
        </w:rPr>
        <w:t>Enshi</w:t>
      </w:r>
      <w:proofErr w:type="spellEnd"/>
      <w:r w:rsidRPr="00B91409">
        <w:rPr>
          <w:rFonts w:ascii="Times New Roman" w:hAnsi="Times New Roman" w:cs="Times New Roman" w:hint="eastAsia"/>
          <w:color w:val="000000" w:themeColor="text1"/>
          <w:sz w:val="24"/>
        </w:rPr>
        <w:t xml:space="preserve"> 445000, </w:t>
      </w:r>
      <w:r w:rsidRPr="00B91409">
        <w:rPr>
          <w:rFonts w:ascii="Times New Roman" w:hAnsi="Times New Roman" w:cs="Times New Roman"/>
          <w:color w:val="000000" w:themeColor="text1"/>
          <w:sz w:val="24"/>
        </w:rPr>
        <w:t xml:space="preserve">P. R. </w:t>
      </w:r>
      <w:r w:rsidRPr="00B91409">
        <w:rPr>
          <w:rFonts w:ascii="Times New Roman" w:hAnsi="Times New Roman" w:cs="Times New Roman" w:hint="eastAsia"/>
          <w:color w:val="000000" w:themeColor="text1"/>
          <w:sz w:val="24"/>
        </w:rPr>
        <w:t>China</w:t>
      </w:r>
    </w:p>
    <w:p w14:paraId="7F2B643A" w14:textId="77777777" w:rsidR="00B91409" w:rsidRPr="00B91409" w:rsidRDefault="00B91409" w:rsidP="00B91409">
      <w:pPr>
        <w:spacing w:line="360" w:lineRule="auto"/>
        <w:rPr>
          <w:rFonts w:ascii="Times New Roman" w:eastAsia="宋体" w:hAnsi="Times New Roman" w:cs="Times New Roman"/>
          <w:color w:val="000000" w:themeColor="text1"/>
          <w:sz w:val="24"/>
          <w:lang w:val="en-GB"/>
        </w:rPr>
      </w:pPr>
      <w:r w:rsidRPr="00B91409">
        <w:rPr>
          <w:rFonts w:ascii="Times New Roman" w:eastAsia="宋体" w:hAnsi="Times New Roman" w:cs="Times New Roman"/>
          <w:color w:val="000000" w:themeColor="text1"/>
          <w:sz w:val="24"/>
          <w:vertAlign w:val="superscript"/>
          <w:lang w:val="en-GB"/>
        </w:rPr>
        <w:t>b</w:t>
      </w:r>
      <w:r w:rsidRPr="00B91409">
        <w:rPr>
          <w:rFonts w:ascii="Times New Roman" w:eastAsia="宋体" w:hAnsi="Times New Roman" w:cs="Times New Roman"/>
          <w:color w:val="000000" w:themeColor="text1"/>
          <w:sz w:val="24"/>
          <w:lang w:val="en-GB"/>
        </w:rPr>
        <w:t xml:space="preserve"> </w:t>
      </w:r>
      <w:bookmarkStart w:id="0" w:name="_Hlk145866199"/>
      <w:r w:rsidRPr="00B91409">
        <w:rPr>
          <w:rFonts w:ascii="Times New Roman" w:eastAsia="宋体" w:hAnsi="Times New Roman" w:cs="Times New Roman"/>
          <w:color w:val="000000" w:themeColor="text1"/>
          <w:sz w:val="24"/>
          <w:lang w:val="en-GB"/>
        </w:rPr>
        <w:t xml:space="preserve">Department of Urology, </w:t>
      </w:r>
      <w:r w:rsidRPr="00B91409">
        <w:rPr>
          <w:rFonts w:ascii="Times New Roman" w:eastAsia="宋体" w:hAnsi="Times New Roman" w:cs="Times New Roman" w:hint="eastAsia"/>
          <w:color w:val="000000" w:themeColor="text1"/>
          <w:sz w:val="24"/>
          <w:lang w:val="en-GB"/>
        </w:rPr>
        <w:t xml:space="preserve">Hubei Key Laboratory of Urological Diseases, Cancer Precision Diagnosis and Treatment and Translational Medicine Hubei Engineering Research </w:t>
      </w:r>
      <w:proofErr w:type="spellStart"/>
      <w:r w:rsidRPr="00B91409">
        <w:rPr>
          <w:rFonts w:ascii="Times New Roman" w:eastAsia="宋体" w:hAnsi="Times New Roman" w:cs="Times New Roman" w:hint="eastAsia"/>
          <w:color w:val="000000" w:themeColor="text1"/>
          <w:sz w:val="24"/>
          <w:lang w:val="en-GB"/>
        </w:rPr>
        <w:t>Center</w:t>
      </w:r>
      <w:proofErr w:type="spellEnd"/>
      <w:r w:rsidRPr="00B91409">
        <w:rPr>
          <w:rFonts w:ascii="Times New Roman" w:eastAsia="宋体" w:hAnsi="Times New Roman" w:cs="Times New Roman"/>
          <w:color w:val="000000" w:themeColor="text1"/>
          <w:sz w:val="24"/>
          <w:lang w:val="en-GB"/>
        </w:rPr>
        <w:t xml:space="preserve">, </w:t>
      </w:r>
      <w:proofErr w:type="spellStart"/>
      <w:r w:rsidRPr="00B91409">
        <w:rPr>
          <w:rFonts w:ascii="Times New Roman" w:eastAsia="宋体" w:hAnsi="Times New Roman" w:cs="Times New Roman"/>
          <w:color w:val="000000" w:themeColor="text1"/>
          <w:sz w:val="24"/>
          <w:lang w:val="en-GB"/>
        </w:rPr>
        <w:t>Zhongnan</w:t>
      </w:r>
      <w:proofErr w:type="spellEnd"/>
      <w:r w:rsidRPr="00B91409">
        <w:rPr>
          <w:rFonts w:ascii="Times New Roman" w:eastAsia="宋体" w:hAnsi="Times New Roman" w:cs="Times New Roman"/>
          <w:color w:val="000000" w:themeColor="text1"/>
          <w:sz w:val="24"/>
          <w:lang w:val="en-GB"/>
        </w:rPr>
        <w:t xml:space="preserve"> Hospital of Wuhan University, Wuhan 430071, China</w:t>
      </w:r>
      <w:bookmarkEnd w:id="0"/>
    </w:p>
    <w:p w14:paraId="3EB111B7" w14:textId="77777777" w:rsidR="00B91409" w:rsidRPr="00B91409" w:rsidRDefault="00B91409" w:rsidP="00B91409">
      <w:pPr>
        <w:spacing w:line="360" w:lineRule="auto"/>
        <w:rPr>
          <w:rFonts w:ascii="Times New Roman" w:eastAsia="宋体" w:hAnsi="Times New Roman" w:cs="Times New Roman"/>
          <w:color w:val="000000" w:themeColor="text1"/>
          <w:sz w:val="24"/>
        </w:rPr>
      </w:pPr>
      <w:r w:rsidRPr="00B91409">
        <w:rPr>
          <w:rFonts w:ascii="Times New Roman" w:eastAsia="宋体" w:hAnsi="Times New Roman" w:cs="Times New Roman"/>
          <w:color w:val="000000" w:themeColor="text1"/>
          <w:sz w:val="24"/>
          <w:vertAlign w:val="superscript"/>
          <w:lang w:val="en-GB"/>
        </w:rPr>
        <w:t>c</w:t>
      </w:r>
      <w:r w:rsidRPr="00B91409">
        <w:rPr>
          <w:rFonts w:ascii="Times New Roman" w:hAnsi="Times New Roman" w:cs="Times New Roman"/>
          <w:color w:val="000000" w:themeColor="text1"/>
          <w:sz w:val="24"/>
        </w:rPr>
        <w:t xml:space="preserve"> </w:t>
      </w:r>
      <w:r w:rsidRPr="00B91409">
        <w:rPr>
          <w:rFonts w:ascii="Times New Roman" w:eastAsia="宋体" w:hAnsi="Times New Roman" w:cs="Times New Roman"/>
          <w:color w:val="000000" w:themeColor="text1"/>
          <w:sz w:val="24"/>
        </w:rPr>
        <w:t>Orthopedic Hospital, Postdoctoral Innovation Practice Base, The First Affiliated Hospital, Jiangxi Medical College, Nanchang University, Nanchang, 330006, China</w:t>
      </w:r>
    </w:p>
    <w:p w14:paraId="2A0161A3" w14:textId="77777777" w:rsidR="00B91409" w:rsidRPr="00B91409" w:rsidRDefault="00B91409" w:rsidP="00B91409">
      <w:pPr>
        <w:spacing w:line="360" w:lineRule="auto"/>
        <w:rPr>
          <w:rFonts w:ascii="Times New Roman" w:eastAsia="宋体" w:hAnsi="Times New Roman" w:cs="Times New Roman"/>
          <w:color w:val="000000" w:themeColor="text1"/>
          <w:sz w:val="24"/>
          <w:lang w:val="en-GB"/>
        </w:rPr>
      </w:pPr>
      <w:r w:rsidRPr="00B91409">
        <w:rPr>
          <w:rFonts w:ascii="Times New Roman" w:eastAsia="宋体" w:hAnsi="Times New Roman" w:cs="Times New Roman"/>
          <w:color w:val="000000" w:themeColor="text1"/>
          <w:sz w:val="24"/>
          <w:vertAlign w:val="superscript"/>
          <w:lang w:val="en-GB"/>
        </w:rPr>
        <w:t>d</w:t>
      </w:r>
      <w:r w:rsidRPr="00B91409">
        <w:rPr>
          <w:rFonts w:ascii="Times New Roman" w:eastAsia="宋体" w:hAnsi="Times New Roman" w:cs="Times New Roman"/>
          <w:color w:val="000000" w:themeColor="text1"/>
          <w:sz w:val="24"/>
          <w:lang w:val="en-GB"/>
        </w:rPr>
        <w:t xml:space="preserve"> </w:t>
      </w:r>
      <w:r w:rsidRPr="00B91409">
        <w:rPr>
          <w:rFonts w:ascii="Times New Roman" w:eastAsia="宋体" w:hAnsi="Times New Roman" w:cs="Times New Roman" w:hint="eastAsia"/>
          <w:color w:val="000000" w:themeColor="text1"/>
          <w:sz w:val="24"/>
          <w:lang w:val="en-GB"/>
        </w:rPr>
        <w:t>Ministry of Education Key Laboratory of the Green Preparation and Application for Functional Materials, Hubei Key Laboratory of Polymer Materials, School of Materials Science and Engineering, Hubei University, Wuhan 430062, China</w:t>
      </w:r>
    </w:p>
    <w:p w14:paraId="120B80FC" w14:textId="77777777" w:rsidR="00B91409" w:rsidRPr="00B91409" w:rsidRDefault="00B91409" w:rsidP="00B91409">
      <w:pPr>
        <w:spacing w:line="360" w:lineRule="auto"/>
        <w:rPr>
          <w:rFonts w:ascii="Times New Roman" w:eastAsia="宋体" w:hAnsi="Times New Roman" w:cs="Times New Roman"/>
          <w:color w:val="000000" w:themeColor="text1"/>
          <w:lang w:val="en-GB"/>
        </w:rPr>
      </w:pPr>
      <w:r w:rsidRPr="00B91409">
        <w:rPr>
          <w:rFonts w:ascii="Times New Roman" w:hAnsi="Times New Roman" w:cs="Times New Roman"/>
          <w:b/>
          <w:bCs/>
          <w:color w:val="000000" w:themeColor="text1"/>
          <w:sz w:val="28"/>
          <w:szCs w:val="28"/>
        </w:rPr>
        <w:br w:type="page"/>
      </w:r>
    </w:p>
    <w:p w14:paraId="5E60040F" w14:textId="77777777" w:rsidR="008E5138" w:rsidRPr="00B91409" w:rsidRDefault="006D63E6" w:rsidP="00B91409">
      <w:pPr>
        <w:spacing w:line="360" w:lineRule="auto"/>
        <w:jc w:val="center"/>
        <w:rPr>
          <w:rFonts w:ascii="Times New Roman" w:hAnsi="Times New Roman" w:cs="Times New Roman"/>
          <w:b/>
          <w:color w:val="000000" w:themeColor="text1"/>
          <w:sz w:val="24"/>
          <w:szCs w:val="24"/>
        </w:rPr>
      </w:pPr>
      <w:r w:rsidRPr="00B91409">
        <w:rPr>
          <w:rFonts w:ascii="Times New Roman" w:hAnsi="Times New Roman" w:cs="Times New Roman"/>
          <w:b/>
          <w:noProof/>
          <w:color w:val="000000" w:themeColor="text1"/>
          <w:sz w:val="24"/>
          <w:szCs w:val="24"/>
        </w:rPr>
        <w:lastRenderedPageBreak/>
        <w:drawing>
          <wp:inline distT="0" distB="0" distL="0" distR="0" wp14:anchorId="303398F0" wp14:editId="467F0248">
            <wp:extent cx="5040000" cy="2546374"/>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000" cy="2546374"/>
                    </a:xfrm>
                    <a:prstGeom prst="rect">
                      <a:avLst/>
                    </a:prstGeom>
                  </pic:spPr>
                </pic:pic>
              </a:graphicData>
            </a:graphic>
          </wp:inline>
        </w:drawing>
      </w:r>
    </w:p>
    <w:p w14:paraId="24889C5A" w14:textId="77777777" w:rsidR="00053EBF" w:rsidRPr="00B91409" w:rsidRDefault="00053EBF" w:rsidP="00B91409">
      <w:pPr>
        <w:spacing w:line="360" w:lineRule="auto"/>
        <w:rPr>
          <w:rFonts w:ascii="Times New Roman" w:hAnsi="Times New Roman" w:cs="Times New Roman"/>
          <w:b/>
          <w:color w:val="000000" w:themeColor="text1"/>
          <w:sz w:val="24"/>
          <w:szCs w:val="24"/>
        </w:rPr>
      </w:pPr>
    </w:p>
    <w:p w14:paraId="27E2E790" w14:textId="77777777" w:rsidR="00053EBF" w:rsidRPr="00B91409" w:rsidRDefault="00053EBF" w:rsidP="00B91409">
      <w:pPr>
        <w:spacing w:line="360" w:lineRule="auto"/>
        <w:rPr>
          <w:rFonts w:ascii="Times New Roman" w:hAnsi="Times New Roman" w:cs="Times New Roman"/>
          <w:color w:val="000000" w:themeColor="text1"/>
          <w:sz w:val="24"/>
        </w:rPr>
      </w:pPr>
      <w:r w:rsidRPr="00B91409">
        <w:rPr>
          <w:rFonts w:ascii="Times New Roman" w:hAnsi="Times New Roman" w:cs="Times New Roman"/>
          <w:b/>
          <w:bCs/>
          <w:color w:val="000000" w:themeColor="text1"/>
          <w:sz w:val="24"/>
        </w:rPr>
        <w:t>Fig</w:t>
      </w:r>
      <w:r w:rsidRPr="00B91409">
        <w:rPr>
          <w:rFonts w:ascii="Times New Roman" w:hAnsi="Times New Roman" w:cs="Times New Roman" w:hint="eastAsia"/>
          <w:b/>
          <w:bCs/>
          <w:color w:val="000000" w:themeColor="text1"/>
          <w:sz w:val="24"/>
        </w:rPr>
        <w:t>ure</w:t>
      </w:r>
      <w:r w:rsidR="005710D9" w:rsidRPr="00B91409">
        <w:rPr>
          <w:rFonts w:ascii="Times New Roman" w:hAnsi="Times New Roman" w:cs="Times New Roman"/>
          <w:b/>
          <w:bCs/>
          <w:color w:val="000000" w:themeColor="text1"/>
          <w:sz w:val="24"/>
        </w:rPr>
        <w:t xml:space="preserve"> S1.</w:t>
      </w:r>
      <w:r w:rsidR="005710D9" w:rsidRPr="00B91409">
        <w:rPr>
          <w:rFonts w:ascii="Times New Roman" w:hAnsi="Times New Roman" w:cs="Times New Roman"/>
          <w:color w:val="000000" w:themeColor="text1"/>
          <w:sz w:val="24"/>
        </w:rPr>
        <w:t xml:space="preserve"> </w:t>
      </w:r>
      <w:r w:rsidRPr="00B91409">
        <w:rPr>
          <w:rFonts w:ascii="Times New Roman" w:hAnsi="Times New Roman" w:cs="Times New Roman"/>
          <w:color w:val="000000" w:themeColor="text1"/>
          <w:sz w:val="24"/>
        </w:rPr>
        <w:t>D</w:t>
      </w:r>
      <w:r w:rsidRPr="00B91409">
        <w:rPr>
          <w:rFonts w:ascii="Times New Roman" w:hAnsi="Times New Roman" w:cs="Times New Roman" w:hint="eastAsia"/>
          <w:color w:val="000000" w:themeColor="text1"/>
          <w:sz w:val="24"/>
        </w:rPr>
        <w:t>ihydromyricetin</w:t>
      </w:r>
      <w:r w:rsidRPr="00B91409">
        <w:rPr>
          <w:rFonts w:ascii="Times New Roman" w:hAnsi="Times New Roman" w:cs="Times New Roman"/>
          <w:color w:val="000000" w:themeColor="text1"/>
          <w:sz w:val="24"/>
        </w:rPr>
        <w:t xml:space="preserve"> (DHM) motivated macrophage polarization in vitro. (a, c</w:t>
      </w:r>
      <w:r w:rsidR="00323631" w:rsidRPr="00B91409">
        <w:rPr>
          <w:rFonts w:ascii="Times New Roman" w:hAnsi="Times New Roman" w:cs="Times New Roman"/>
          <w:color w:val="000000" w:themeColor="text1"/>
          <w:sz w:val="24"/>
        </w:rPr>
        <w:t xml:space="preserve">) </w:t>
      </w:r>
      <w:r w:rsidRPr="00B91409">
        <w:rPr>
          <w:rFonts w:ascii="Times New Roman" w:hAnsi="Times New Roman" w:cs="Times New Roman"/>
          <w:color w:val="000000" w:themeColor="text1"/>
          <w:sz w:val="24"/>
        </w:rPr>
        <w:t>Representative flow cytometry images of CD80 and CD86 staining after DHM chemotherapy; (b, d) Quantitative results of CD80 and CD86 positively stained cells. ***</w:t>
      </w:r>
      <w:r w:rsidRPr="00F00AC0">
        <w:rPr>
          <w:rFonts w:ascii="Times New Roman" w:hAnsi="Times New Roman" w:cs="Times New Roman"/>
          <w:i/>
          <w:iCs/>
          <w:color w:val="000000" w:themeColor="text1"/>
          <w:sz w:val="24"/>
        </w:rPr>
        <w:t>P</w:t>
      </w:r>
      <w:r w:rsidRPr="00B91409">
        <w:rPr>
          <w:rFonts w:ascii="Times New Roman" w:hAnsi="Times New Roman" w:cs="Times New Roman"/>
          <w:color w:val="000000" w:themeColor="text1"/>
          <w:sz w:val="24"/>
        </w:rPr>
        <w:t xml:space="preserve"> &lt; 0.001.</w:t>
      </w:r>
    </w:p>
    <w:p w14:paraId="46DA4200" w14:textId="77777777" w:rsidR="006D63E6" w:rsidRPr="00B91409" w:rsidRDefault="006D63E6" w:rsidP="00B91409">
      <w:pPr>
        <w:spacing w:line="360" w:lineRule="auto"/>
        <w:rPr>
          <w:rFonts w:ascii="Times New Roman" w:hAnsi="Times New Roman" w:cs="Times New Roman"/>
          <w:b/>
          <w:color w:val="000000" w:themeColor="text1"/>
          <w:sz w:val="24"/>
          <w:szCs w:val="24"/>
        </w:rPr>
      </w:pPr>
    </w:p>
    <w:p w14:paraId="3E22C6CD" w14:textId="77777777" w:rsidR="006D63E6" w:rsidRPr="00B91409" w:rsidRDefault="006D63E6" w:rsidP="00B91409">
      <w:pPr>
        <w:spacing w:line="360" w:lineRule="auto"/>
        <w:rPr>
          <w:rFonts w:ascii="Times New Roman" w:hAnsi="Times New Roman" w:cs="Times New Roman"/>
          <w:b/>
          <w:color w:val="000000" w:themeColor="text1"/>
          <w:sz w:val="24"/>
          <w:szCs w:val="24"/>
        </w:rPr>
      </w:pPr>
    </w:p>
    <w:p w14:paraId="57318747" w14:textId="77777777" w:rsidR="006D63E6" w:rsidRPr="00B91409" w:rsidRDefault="006D63E6" w:rsidP="00B91409">
      <w:pPr>
        <w:spacing w:line="360" w:lineRule="auto"/>
        <w:jc w:val="center"/>
        <w:rPr>
          <w:rFonts w:ascii="Times New Roman" w:hAnsi="Times New Roman" w:cs="Times New Roman"/>
          <w:b/>
          <w:color w:val="000000" w:themeColor="text1"/>
          <w:sz w:val="24"/>
          <w:szCs w:val="24"/>
        </w:rPr>
      </w:pPr>
      <w:r w:rsidRPr="00B91409">
        <w:rPr>
          <w:rFonts w:ascii="Times New Roman" w:hAnsi="Times New Roman" w:cs="Times New Roman" w:hint="eastAsia"/>
          <w:b/>
          <w:noProof/>
          <w:color w:val="000000" w:themeColor="text1"/>
          <w:sz w:val="24"/>
          <w:szCs w:val="24"/>
        </w:rPr>
        <w:lastRenderedPageBreak/>
        <w:drawing>
          <wp:inline distT="0" distB="0" distL="0" distR="0" wp14:anchorId="11876EDB" wp14:editId="13B49437">
            <wp:extent cx="5040000" cy="5119122"/>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000" cy="5119122"/>
                    </a:xfrm>
                    <a:prstGeom prst="rect">
                      <a:avLst/>
                    </a:prstGeom>
                  </pic:spPr>
                </pic:pic>
              </a:graphicData>
            </a:graphic>
          </wp:inline>
        </w:drawing>
      </w:r>
    </w:p>
    <w:p w14:paraId="221FA2B6" w14:textId="1C4BB58B" w:rsidR="005F1E24" w:rsidRPr="00B91409" w:rsidRDefault="00053EBF" w:rsidP="00B91409">
      <w:pPr>
        <w:spacing w:line="360" w:lineRule="auto"/>
        <w:rPr>
          <w:rFonts w:ascii="Times New Roman" w:hAnsi="Times New Roman" w:cs="Times New Roman"/>
          <w:color w:val="000000" w:themeColor="text1"/>
          <w:sz w:val="24"/>
        </w:rPr>
      </w:pPr>
      <w:r w:rsidRPr="00B91409">
        <w:rPr>
          <w:rFonts w:ascii="Times New Roman" w:hAnsi="Times New Roman" w:cs="Times New Roman"/>
          <w:b/>
          <w:bCs/>
          <w:color w:val="000000" w:themeColor="text1"/>
          <w:sz w:val="24"/>
        </w:rPr>
        <w:t>Fig</w:t>
      </w:r>
      <w:r w:rsidRPr="00B91409">
        <w:rPr>
          <w:rFonts w:ascii="Times New Roman" w:hAnsi="Times New Roman" w:cs="Times New Roman" w:hint="eastAsia"/>
          <w:b/>
          <w:bCs/>
          <w:color w:val="000000" w:themeColor="text1"/>
          <w:sz w:val="24"/>
        </w:rPr>
        <w:t>ure</w:t>
      </w:r>
      <w:r w:rsidRPr="00B91409">
        <w:rPr>
          <w:rFonts w:ascii="Times New Roman" w:hAnsi="Times New Roman" w:cs="Times New Roman"/>
          <w:b/>
          <w:bCs/>
          <w:color w:val="000000" w:themeColor="text1"/>
          <w:sz w:val="24"/>
        </w:rPr>
        <w:t xml:space="preserve"> S2. </w:t>
      </w:r>
      <w:r w:rsidRPr="00B91409">
        <w:rPr>
          <w:rFonts w:ascii="Times New Roman" w:hAnsi="Times New Roman" w:cs="Times New Roman"/>
          <w:color w:val="000000" w:themeColor="text1"/>
          <w:sz w:val="24"/>
        </w:rPr>
        <w:t>D</w:t>
      </w:r>
      <w:r w:rsidRPr="00B91409">
        <w:rPr>
          <w:rFonts w:ascii="Times New Roman" w:hAnsi="Times New Roman" w:cs="Times New Roman" w:hint="eastAsia"/>
          <w:color w:val="000000" w:themeColor="text1"/>
          <w:sz w:val="24"/>
        </w:rPr>
        <w:t>ihydromyricetin</w:t>
      </w:r>
      <w:r w:rsidR="005F1E24" w:rsidRPr="00B91409">
        <w:rPr>
          <w:rFonts w:ascii="Times New Roman" w:hAnsi="Times New Roman" w:cs="Times New Roman"/>
          <w:color w:val="000000" w:themeColor="text1"/>
          <w:sz w:val="24"/>
        </w:rPr>
        <w:t xml:space="preserve"> (DHM) inhibited proliferation and promoted apoptosis of </w:t>
      </w:r>
      <w:proofErr w:type="spellStart"/>
      <w:r w:rsidR="005F1E24" w:rsidRPr="00B91409">
        <w:rPr>
          <w:rFonts w:ascii="Times New Roman" w:hAnsi="Times New Roman" w:cs="Times New Roman"/>
          <w:color w:val="000000" w:themeColor="text1"/>
          <w:sz w:val="24"/>
        </w:rPr>
        <w:t>BCa</w:t>
      </w:r>
      <w:proofErr w:type="spellEnd"/>
      <w:r w:rsidR="005F1E24" w:rsidRPr="00B91409">
        <w:rPr>
          <w:rFonts w:ascii="Times New Roman" w:hAnsi="Times New Roman" w:cs="Times New Roman"/>
          <w:color w:val="000000" w:themeColor="text1"/>
          <w:sz w:val="24"/>
        </w:rPr>
        <w:t xml:space="preserve"> </w:t>
      </w:r>
      <w:r w:rsidRPr="00B91409">
        <w:rPr>
          <w:rFonts w:ascii="Times New Roman" w:hAnsi="Times New Roman" w:cs="Times New Roman"/>
          <w:color w:val="000000" w:themeColor="text1"/>
          <w:sz w:val="24"/>
        </w:rPr>
        <w:t xml:space="preserve">in vivo </w:t>
      </w:r>
      <w:r w:rsidR="005F1E24" w:rsidRPr="00B91409">
        <w:rPr>
          <w:rFonts w:ascii="Times New Roman" w:hAnsi="Times New Roman" w:cs="Times New Roman"/>
          <w:color w:val="000000" w:themeColor="text1"/>
          <w:sz w:val="24"/>
        </w:rPr>
        <w:t xml:space="preserve">xenografts. </w:t>
      </w:r>
      <w:r w:rsidRPr="00B91409">
        <w:rPr>
          <w:rFonts w:ascii="Times New Roman" w:hAnsi="Times New Roman" w:cs="Times New Roman"/>
          <w:color w:val="000000" w:themeColor="text1"/>
          <w:sz w:val="24"/>
        </w:rPr>
        <w:t xml:space="preserve">(a) Representative </w:t>
      </w:r>
      <w:r w:rsidR="005F1E24" w:rsidRPr="00B91409">
        <w:rPr>
          <w:rFonts w:ascii="Times New Roman" w:hAnsi="Times New Roman" w:cs="Times New Roman"/>
          <w:color w:val="000000" w:themeColor="text1"/>
          <w:sz w:val="24"/>
        </w:rPr>
        <w:t>Ki67</w:t>
      </w:r>
      <w:r w:rsidRPr="00B91409">
        <w:rPr>
          <w:rFonts w:ascii="Times New Roman" w:hAnsi="Times New Roman" w:cs="Times New Roman"/>
          <w:color w:val="000000" w:themeColor="text1"/>
          <w:sz w:val="24"/>
        </w:rPr>
        <w:t xml:space="preserve"> staining images of the</w:t>
      </w:r>
      <w:r w:rsidR="005F1E24" w:rsidRPr="00B91409">
        <w:rPr>
          <w:rFonts w:ascii="Times New Roman" w:hAnsi="Times New Roman" w:cs="Times New Roman"/>
          <w:color w:val="000000" w:themeColor="text1"/>
          <w:sz w:val="24"/>
        </w:rPr>
        <w:t xml:space="preserve"> tumor samples</w:t>
      </w:r>
      <w:r w:rsidRPr="00B91409">
        <w:rPr>
          <w:rFonts w:ascii="Times New Roman" w:hAnsi="Times New Roman" w:cs="Times New Roman"/>
          <w:color w:val="000000" w:themeColor="text1"/>
          <w:sz w:val="24"/>
        </w:rPr>
        <w:t xml:space="preserve">. Scale Bar: </w:t>
      </w:r>
      <w:r w:rsidR="005F1E24" w:rsidRPr="00B91409">
        <w:rPr>
          <w:rFonts w:ascii="Times New Roman" w:hAnsi="Times New Roman" w:cs="Times New Roman"/>
          <w:color w:val="000000" w:themeColor="text1"/>
          <w:sz w:val="24"/>
        </w:rPr>
        <w:t>5</w:t>
      </w:r>
      <w:r w:rsidRPr="00B91409">
        <w:rPr>
          <w:rFonts w:ascii="Times New Roman" w:hAnsi="Times New Roman" w:cs="Times New Roman"/>
          <w:color w:val="000000" w:themeColor="text1"/>
          <w:sz w:val="24"/>
        </w:rPr>
        <w:t xml:space="preserve">0 </w:t>
      </w:r>
      <w:r w:rsidR="00F00AC0">
        <w:rPr>
          <w:rFonts w:ascii="Times New Roman" w:hAnsi="Times New Roman" w:cs="Times New Roman"/>
          <w:color w:val="000000" w:themeColor="text1"/>
          <w:sz w:val="24"/>
        </w:rPr>
        <w:sym w:font="Symbol" w:char="F06D"/>
      </w:r>
      <w:r w:rsidRPr="00B91409">
        <w:rPr>
          <w:rFonts w:ascii="Times New Roman" w:hAnsi="Times New Roman" w:cs="Times New Roman"/>
          <w:color w:val="000000" w:themeColor="text1"/>
          <w:sz w:val="24"/>
        </w:rPr>
        <w:t>m.</w:t>
      </w:r>
      <w:r w:rsidR="005F1E24" w:rsidRPr="00B91409">
        <w:rPr>
          <w:color w:val="000000" w:themeColor="text1"/>
        </w:rPr>
        <w:t xml:space="preserve"> </w:t>
      </w:r>
      <w:r w:rsidR="005F1E24" w:rsidRPr="00B91409">
        <w:rPr>
          <w:rFonts w:ascii="Times New Roman" w:hAnsi="Times New Roman" w:cs="Times New Roman"/>
          <w:color w:val="000000" w:themeColor="text1"/>
          <w:sz w:val="24"/>
        </w:rPr>
        <w:t xml:space="preserve">(b) Representative TUNEL staining images of the tumor samples. Scale Bar: 50 </w:t>
      </w:r>
      <w:r w:rsidR="00F00AC0">
        <w:rPr>
          <w:rFonts w:ascii="Times New Roman" w:hAnsi="Times New Roman" w:cs="Times New Roman"/>
          <w:color w:val="000000" w:themeColor="text1"/>
          <w:sz w:val="24"/>
        </w:rPr>
        <w:sym w:font="Symbol" w:char="F06D"/>
      </w:r>
      <w:r w:rsidR="005F1E24" w:rsidRPr="00B91409">
        <w:rPr>
          <w:rFonts w:ascii="Times New Roman" w:hAnsi="Times New Roman" w:cs="Times New Roman"/>
          <w:color w:val="000000" w:themeColor="text1"/>
          <w:sz w:val="24"/>
        </w:rPr>
        <w:t>m.</w:t>
      </w:r>
    </w:p>
    <w:p w14:paraId="32B1D385" w14:textId="77777777" w:rsidR="00053EBF" w:rsidRPr="00B91409" w:rsidRDefault="00053EBF" w:rsidP="00B91409">
      <w:pPr>
        <w:spacing w:line="360" w:lineRule="auto"/>
        <w:rPr>
          <w:rFonts w:ascii="Times New Roman" w:hAnsi="Times New Roman" w:cs="Times New Roman"/>
          <w:color w:val="000000" w:themeColor="text1"/>
          <w:sz w:val="24"/>
        </w:rPr>
      </w:pPr>
    </w:p>
    <w:p w14:paraId="6B0C6005" w14:textId="77777777" w:rsidR="006D63E6" w:rsidRPr="00B91409" w:rsidRDefault="006D63E6" w:rsidP="00B91409">
      <w:pPr>
        <w:spacing w:line="360" w:lineRule="auto"/>
        <w:rPr>
          <w:rFonts w:ascii="Times New Roman" w:hAnsi="Times New Roman" w:cs="Times New Roman"/>
          <w:b/>
          <w:color w:val="000000" w:themeColor="text1"/>
          <w:sz w:val="24"/>
          <w:szCs w:val="24"/>
        </w:rPr>
      </w:pPr>
    </w:p>
    <w:p w14:paraId="54CC7D53" w14:textId="77777777" w:rsidR="006D63E6" w:rsidRPr="00B91409" w:rsidRDefault="006D63E6" w:rsidP="00B91409">
      <w:pPr>
        <w:spacing w:line="360" w:lineRule="auto"/>
        <w:rPr>
          <w:rFonts w:ascii="Times New Roman" w:hAnsi="Times New Roman" w:cs="Times New Roman"/>
          <w:b/>
          <w:color w:val="000000" w:themeColor="text1"/>
          <w:sz w:val="24"/>
          <w:szCs w:val="24"/>
        </w:rPr>
      </w:pPr>
      <w:r w:rsidRPr="00B91409">
        <w:rPr>
          <w:rFonts w:ascii="Times New Roman" w:hAnsi="Times New Roman" w:cs="Times New Roman" w:hint="eastAsia"/>
          <w:b/>
          <w:noProof/>
          <w:color w:val="000000" w:themeColor="text1"/>
          <w:sz w:val="24"/>
          <w:szCs w:val="24"/>
        </w:rPr>
        <w:lastRenderedPageBreak/>
        <w:drawing>
          <wp:inline distT="0" distB="0" distL="0" distR="0" wp14:anchorId="11A6AE7E" wp14:editId="4280C734">
            <wp:extent cx="5040000" cy="2002865"/>
            <wp:effectExtent l="0" t="0" r="190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C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000" cy="2002865"/>
                    </a:xfrm>
                    <a:prstGeom prst="rect">
                      <a:avLst/>
                    </a:prstGeom>
                  </pic:spPr>
                </pic:pic>
              </a:graphicData>
            </a:graphic>
          </wp:inline>
        </w:drawing>
      </w:r>
    </w:p>
    <w:p w14:paraId="43F0CD5E" w14:textId="4D437F57" w:rsidR="00323631" w:rsidRDefault="00323631" w:rsidP="00B91409">
      <w:pPr>
        <w:spacing w:line="360" w:lineRule="auto"/>
        <w:rPr>
          <w:rFonts w:ascii="Times New Roman" w:hAnsi="Times New Roman" w:cs="Times New Roman"/>
          <w:color w:val="000000" w:themeColor="text1"/>
          <w:sz w:val="24"/>
        </w:rPr>
      </w:pPr>
      <w:r w:rsidRPr="00B91409">
        <w:rPr>
          <w:rFonts w:ascii="Times New Roman" w:hAnsi="Times New Roman" w:cs="Times New Roman"/>
          <w:b/>
          <w:bCs/>
          <w:color w:val="000000" w:themeColor="text1"/>
          <w:sz w:val="24"/>
        </w:rPr>
        <w:t>Fig</w:t>
      </w:r>
      <w:r w:rsidRPr="00B91409">
        <w:rPr>
          <w:rFonts w:ascii="Times New Roman" w:hAnsi="Times New Roman" w:cs="Times New Roman" w:hint="eastAsia"/>
          <w:b/>
          <w:bCs/>
          <w:color w:val="000000" w:themeColor="text1"/>
          <w:sz w:val="24"/>
        </w:rPr>
        <w:t>ure</w:t>
      </w:r>
      <w:r w:rsidRPr="00B91409">
        <w:rPr>
          <w:rFonts w:ascii="Times New Roman" w:hAnsi="Times New Roman" w:cs="Times New Roman"/>
          <w:b/>
          <w:bCs/>
          <w:color w:val="000000" w:themeColor="text1"/>
          <w:sz w:val="24"/>
        </w:rPr>
        <w:t xml:space="preserve"> S3. </w:t>
      </w:r>
      <w:r w:rsidRPr="00B91409">
        <w:rPr>
          <w:rFonts w:ascii="Times New Roman" w:hAnsi="Times New Roman" w:cs="Times New Roman"/>
          <w:color w:val="000000" w:themeColor="text1"/>
          <w:sz w:val="24"/>
        </w:rPr>
        <w:t>D</w:t>
      </w:r>
      <w:r w:rsidRPr="00B91409">
        <w:rPr>
          <w:rFonts w:ascii="Times New Roman" w:hAnsi="Times New Roman" w:cs="Times New Roman" w:hint="eastAsia"/>
          <w:color w:val="000000" w:themeColor="text1"/>
          <w:sz w:val="24"/>
        </w:rPr>
        <w:t>ihydromyricetin</w:t>
      </w:r>
      <w:r w:rsidRPr="00B91409">
        <w:rPr>
          <w:rFonts w:ascii="Times New Roman" w:hAnsi="Times New Roman" w:cs="Times New Roman"/>
          <w:color w:val="000000" w:themeColor="text1"/>
          <w:sz w:val="24"/>
        </w:rPr>
        <w:t xml:space="preserve"> (DHM) possessed remarkable in vivo hemocompatibility. (a) Quantitative results of enzymatic activity of ALT, AST and GGT.</w:t>
      </w:r>
      <w:r w:rsidRPr="00B91409">
        <w:rPr>
          <w:color w:val="000000" w:themeColor="text1"/>
        </w:rPr>
        <w:t xml:space="preserve"> </w:t>
      </w:r>
      <w:r w:rsidRPr="00B91409">
        <w:rPr>
          <w:rFonts w:ascii="Times New Roman" w:hAnsi="Times New Roman" w:cs="Times New Roman"/>
          <w:color w:val="000000" w:themeColor="text1"/>
          <w:sz w:val="24"/>
        </w:rPr>
        <w:t xml:space="preserve">(b) Representative results of the concentration of CRE and TBIL. N.S. represented </w:t>
      </w:r>
      <w:r w:rsidRPr="00F00AC0">
        <w:rPr>
          <w:rFonts w:ascii="Times New Roman" w:hAnsi="Times New Roman" w:cs="Times New Roman"/>
          <w:i/>
          <w:iCs/>
          <w:color w:val="000000" w:themeColor="text1"/>
          <w:sz w:val="24"/>
        </w:rPr>
        <w:t>P</w:t>
      </w:r>
      <w:r w:rsidR="00F00AC0">
        <w:rPr>
          <w:rFonts w:ascii="Times New Roman" w:hAnsi="Times New Roman" w:cs="Times New Roman" w:hint="eastAsia"/>
          <w:color w:val="000000" w:themeColor="text1"/>
          <w:sz w:val="24"/>
        </w:rPr>
        <w:t xml:space="preserve"> </w:t>
      </w:r>
      <w:r w:rsidRPr="00B91409">
        <w:rPr>
          <w:rFonts w:ascii="Times New Roman" w:hAnsi="Times New Roman" w:cs="Times New Roman" w:hint="eastAsia"/>
          <w:color w:val="000000" w:themeColor="text1"/>
          <w:sz w:val="24"/>
        </w:rPr>
        <w:t>&gt;</w:t>
      </w:r>
      <w:r w:rsidR="00F00AC0">
        <w:rPr>
          <w:rFonts w:ascii="Times New Roman" w:hAnsi="Times New Roman" w:cs="Times New Roman" w:hint="eastAsia"/>
          <w:color w:val="000000" w:themeColor="text1"/>
          <w:sz w:val="24"/>
        </w:rPr>
        <w:t xml:space="preserve"> </w:t>
      </w:r>
      <w:r w:rsidRPr="00B91409">
        <w:rPr>
          <w:rFonts w:ascii="Times New Roman" w:hAnsi="Times New Roman" w:cs="Times New Roman" w:hint="eastAsia"/>
          <w:color w:val="000000" w:themeColor="text1"/>
          <w:sz w:val="24"/>
        </w:rPr>
        <w:t>0.05</w:t>
      </w:r>
      <w:r w:rsidRPr="00B91409">
        <w:rPr>
          <w:rFonts w:ascii="Times New Roman" w:hAnsi="Times New Roman" w:cs="Times New Roman"/>
          <w:color w:val="000000" w:themeColor="text1"/>
          <w:sz w:val="24"/>
        </w:rPr>
        <w:t>.</w:t>
      </w:r>
    </w:p>
    <w:p w14:paraId="368990C5" w14:textId="77777777" w:rsidR="002238EC" w:rsidRPr="00B91409" w:rsidRDefault="002238EC" w:rsidP="00B91409">
      <w:pPr>
        <w:spacing w:line="360" w:lineRule="auto"/>
        <w:rPr>
          <w:rFonts w:ascii="Times New Roman" w:hAnsi="Times New Roman" w:cs="Times New Roman"/>
          <w:b/>
          <w:color w:val="000000" w:themeColor="text1"/>
          <w:sz w:val="24"/>
          <w:szCs w:val="24"/>
        </w:rPr>
      </w:pPr>
    </w:p>
    <w:p w14:paraId="08035E6D" w14:textId="28B01859" w:rsidR="008E5138" w:rsidRPr="00B91409" w:rsidRDefault="002238EC" w:rsidP="00B91409">
      <w:pPr>
        <w:spacing w:line="360" w:lineRule="auto"/>
        <w:rPr>
          <w:rFonts w:ascii="Times New Roman" w:hAnsi="Times New Roman" w:cs="Times New Roman"/>
          <w:b/>
          <w:color w:val="000000" w:themeColor="text1"/>
          <w:sz w:val="24"/>
          <w:szCs w:val="24"/>
        </w:rPr>
      </w:pPr>
      <w:r>
        <w:rPr>
          <w:noProof/>
        </w:rPr>
        <w:drawing>
          <wp:inline distT="0" distB="0" distL="0" distR="0" wp14:anchorId="06A2D837" wp14:editId="58E7EC65">
            <wp:extent cx="5274310" cy="4023995"/>
            <wp:effectExtent l="0" t="0" r="2540" b="0"/>
            <wp:docPr id="1660411879" name="图片 2"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11879" name="图片 2" descr="图表&#10;&#10;AI 生成的内容可能不正确。"/>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023995"/>
                    </a:xfrm>
                    <a:prstGeom prst="rect">
                      <a:avLst/>
                    </a:prstGeom>
                    <a:noFill/>
                    <a:ln>
                      <a:noFill/>
                    </a:ln>
                  </pic:spPr>
                </pic:pic>
              </a:graphicData>
            </a:graphic>
          </wp:inline>
        </w:drawing>
      </w:r>
    </w:p>
    <w:p w14:paraId="044F43F4" w14:textId="237889E7" w:rsidR="002238EC" w:rsidRPr="00F00AC0" w:rsidRDefault="00F61D4F" w:rsidP="00F61D4F">
      <w:pPr>
        <w:spacing w:line="360" w:lineRule="auto"/>
        <w:rPr>
          <w:rFonts w:ascii="Times New Roman" w:hAnsi="Times New Roman" w:cs="Times New Roman"/>
          <w:sz w:val="24"/>
          <w:shd w:val="clear" w:color="auto" w:fill="FFFFFF"/>
        </w:rPr>
      </w:pPr>
      <w:r w:rsidRPr="00F00AC0">
        <w:rPr>
          <w:rFonts w:ascii="Times New Roman" w:hAnsi="Times New Roman" w:cs="Times New Roman" w:hint="eastAsia"/>
          <w:b/>
          <w:bCs/>
          <w:sz w:val="24"/>
        </w:rPr>
        <w:t>Figure S4.</w:t>
      </w:r>
      <w:r w:rsidRPr="00F00AC0">
        <w:rPr>
          <w:rFonts w:ascii="Times New Roman" w:hAnsi="Times New Roman" w:cs="Times New Roman" w:hint="eastAsia"/>
          <w:sz w:val="24"/>
        </w:rPr>
        <w:t xml:space="preserve"> </w:t>
      </w:r>
      <w:r w:rsidR="002238EC" w:rsidRPr="00F00AC0">
        <w:rPr>
          <w:rFonts w:ascii="Times New Roman" w:hAnsi="Times New Roman" w:cs="Times New Roman" w:hint="eastAsia"/>
          <w:sz w:val="24"/>
        </w:rPr>
        <w:t xml:space="preserve">(a) The </w:t>
      </w:r>
      <w:r w:rsidR="002238EC" w:rsidRPr="00F00AC0">
        <w:rPr>
          <w:rFonts w:ascii="Times New Roman" w:hAnsi="Times New Roman" w:cs="Times New Roman"/>
          <w:sz w:val="24"/>
        </w:rPr>
        <w:t>W</w:t>
      </w:r>
      <w:r w:rsidR="002238EC" w:rsidRPr="00F00AC0">
        <w:rPr>
          <w:rFonts w:ascii="Times New Roman" w:hAnsi="Times New Roman" w:cs="Times New Roman" w:hint="eastAsia"/>
          <w:sz w:val="24"/>
        </w:rPr>
        <w:t>est-blot</w:t>
      </w:r>
      <w:r w:rsidR="002238EC" w:rsidRPr="00F00AC0">
        <w:rPr>
          <w:rFonts w:ascii="Times New Roman" w:hAnsi="Times New Roman" w:cs="Times New Roman"/>
          <w:sz w:val="24"/>
        </w:rPr>
        <w:t xml:space="preserve"> quantitative analysis results of CDK2</w:t>
      </w:r>
      <w:r w:rsidR="002238EC" w:rsidRPr="00F00AC0">
        <w:rPr>
          <w:rFonts w:ascii="Times New Roman" w:hAnsi="Times New Roman" w:cs="Times New Roman" w:hint="eastAsia"/>
          <w:sz w:val="24"/>
        </w:rPr>
        <w:t xml:space="preserve">, </w:t>
      </w:r>
      <w:r w:rsidR="002238EC" w:rsidRPr="00F00AC0">
        <w:rPr>
          <w:rFonts w:ascii="Times New Roman" w:hAnsi="Times New Roman" w:cs="Times New Roman"/>
          <w:sz w:val="24"/>
        </w:rPr>
        <w:t>CDK4, Cyclin D1</w:t>
      </w:r>
      <w:r w:rsidR="002238EC" w:rsidRPr="00F00AC0">
        <w:rPr>
          <w:rFonts w:ascii="Times New Roman" w:hAnsi="Times New Roman" w:cs="Times New Roman" w:hint="eastAsia"/>
          <w:sz w:val="24"/>
        </w:rPr>
        <w:t xml:space="preserve"> in T24. (b) The </w:t>
      </w:r>
      <w:r w:rsidR="002238EC" w:rsidRPr="00F00AC0">
        <w:rPr>
          <w:rFonts w:ascii="Times New Roman" w:hAnsi="Times New Roman" w:cs="Times New Roman"/>
          <w:sz w:val="24"/>
        </w:rPr>
        <w:t>W</w:t>
      </w:r>
      <w:r w:rsidR="002238EC" w:rsidRPr="00F00AC0">
        <w:rPr>
          <w:rFonts w:ascii="Times New Roman" w:hAnsi="Times New Roman" w:cs="Times New Roman" w:hint="eastAsia"/>
          <w:sz w:val="24"/>
        </w:rPr>
        <w:t>est-blot</w:t>
      </w:r>
      <w:r w:rsidR="002238EC" w:rsidRPr="00F00AC0">
        <w:rPr>
          <w:rFonts w:ascii="Times New Roman" w:hAnsi="Times New Roman" w:cs="Times New Roman"/>
          <w:sz w:val="24"/>
        </w:rPr>
        <w:t xml:space="preserve"> quantitative analysis results of CDK2</w:t>
      </w:r>
      <w:r w:rsidR="002238EC" w:rsidRPr="00F00AC0">
        <w:rPr>
          <w:rFonts w:ascii="Times New Roman" w:hAnsi="Times New Roman" w:cs="Times New Roman" w:hint="eastAsia"/>
          <w:sz w:val="24"/>
        </w:rPr>
        <w:t xml:space="preserve">, </w:t>
      </w:r>
      <w:r w:rsidR="002238EC" w:rsidRPr="00F00AC0">
        <w:rPr>
          <w:rFonts w:ascii="Times New Roman" w:hAnsi="Times New Roman" w:cs="Times New Roman"/>
          <w:sz w:val="24"/>
        </w:rPr>
        <w:t>CDK4, Cyclin D1</w:t>
      </w:r>
      <w:r w:rsidR="002238EC" w:rsidRPr="00F00AC0">
        <w:rPr>
          <w:rFonts w:ascii="Times New Roman" w:hAnsi="Times New Roman" w:cs="Times New Roman" w:hint="eastAsia"/>
          <w:sz w:val="24"/>
        </w:rPr>
        <w:t xml:space="preserve"> in</w:t>
      </w:r>
      <w:r w:rsidR="002238EC" w:rsidRPr="00F00AC0">
        <w:rPr>
          <w:rFonts w:ascii="Times New Roman" w:eastAsia="Trebuchet MS" w:hAnsi="Times New Roman" w:cs="Times New Roman"/>
          <w:sz w:val="24"/>
          <w:shd w:val="clear" w:color="auto" w:fill="FFFFFF"/>
        </w:rPr>
        <w:t xml:space="preserve"> </w:t>
      </w:r>
    </w:p>
    <w:p w14:paraId="6FEE9006" w14:textId="0DAC1EB4" w:rsidR="002238EC" w:rsidRPr="00F00AC0" w:rsidRDefault="002238EC" w:rsidP="002238EC">
      <w:pPr>
        <w:spacing w:line="360" w:lineRule="auto"/>
        <w:rPr>
          <w:rFonts w:ascii="Times New Roman" w:hAnsi="Times New Roman" w:cs="Times New Roman" w:hint="eastAsia"/>
          <w:sz w:val="24"/>
          <w:shd w:val="clear" w:color="auto" w:fill="FFFFFF"/>
        </w:rPr>
      </w:pPr>
      <w:r w:rsidRPr="00F00AC0">
        <w:rPr>
          <w:rFonts w:ascii="Times New Roman" w:hAnsi="Times New Roman" w:cs="Times New Roman" w:hint="eastAsia"/>
          <w:sz w:val="24"/>
          <w:shd w:val="clear" w:color="auto" w:fill="FFFFFF"/>
        </w:rPr>
        <w:t>UMUC3. (c)</w:t>
      </w:r>
      <w:r w:rsidRPr="00F00AC0">
        <w:rPr>
          <w:rFonts w:ascii="Times New Roman" w:hAnsi="Times New Roman" w:cs="Times New Roman" w:hint="eastAsia"/>
          <w:sz w:val="24"/>
        </w:rPr>
        <w:t xml:space="preserve"> The </w:t>
      </w:r>
      <w:r w:rsidRPr="00F00AC0">
        <w:rPr>
          <w:rFonts w:ascii="Times New Roman" w:hAnsi="Times New Roman" w:cs="Times New Roman"/>
          <w:sz w:val="24"/>
        </w:rPr>
        <w:t>W</w:t>
      </w:r>
      <w:r w:rsidRPr="00F00AC0">
        <w:rPr>
          <w:rFonts w:ascii="Times New Roman" w:hAnsi="Times New Roman" w:cs="Times New Roman" w:hint="eastAsia"/>
          <w:sz w:val="24"/>
        </w:rPr>
        <w:t>est-blot</w:t>
      </w:r>
      <w:r w:rsidRPr="00F00AC0">
        <w:rPr>
          <w:rFonts w:ascii="Times New Roman" w:hAnsi="Times New Roman" w:cs="Times New Roman"/>
          <w:sz w:val="24"/>
        </w:rPr>
        <w:t xml:space="preserve"> quantitative analysis results of</w:t>
      </w:r>
      <w:r w:rsidRPr="00F00AC0">
        <w:rPr>
          <w:rFonts w:ascii="Times New Roman" w:hAnsi="Times New Roman" w:cs="Times New Roman" w:hint="eastAsia"/>
          <w:sz w:val="24"/>
        </w:rPr>
        <w:t xml:space="preserve"> Ki67. (d) </w:t>
      </w:r>
      <w:bookmarkStart w:id="1" w:name="OLE_LINK44"/>
      <w:r w:rsidRPr="00F00AC0">
        <w:rPr>
          <w:rFonts w:ascii="Times New Roman" w:hAnsi="Times New Roman" w:cs="Times New Roman" w:hint="eastAsia"/>
          <w:sz w:val="24"/>
        </w:rPr>
        <w:t xml:space="preserve">The </w:t>
      </w:r>
      <w:r w:rsidRPr="00F00AC0">
        <w:rPr>
          <w:rFonts w:ascii="Times New Roman" w:hAnsi="Times New Roman" w:cs="Times New Roman"/>
          <w:sz w:val="24"/>
        </w:rPr>
        <w:t>W</w:t>
      </w:r>
      <w:r w:rsidRPr="00F00AC0">
        <w:rPr>
          <w:rFonts w:ascii="Times New Roman" w:hAnsi="Times New Roman" w:cs="Times New Roman" w:hint="eastAsia"/>
          <w:sz w:val="24"/>
        </w:rPr>
        <w:t>est-blot</w:t>
      </w:r>
      <w:r w:rsidRPr="00F00AC0">
        <w:rPr>
          <w:rFonts w:ascii="Times New Roman" w:hAnsi="Times New Roman" w:cs="Times New Roman"/>
          <w:sz w:val="24"/>
        </w:rPr>
        <w:t xml:space="preserve"> quantitative analysis results of</w:t>
      </w:r>
      <w:r w:rsidRPr="00F00AC0">
        <w:rPr>
          <w:rFonts w:ascii="Times New Roman" w:hAnsi="Times New Roman" w:cs="Times New Roman" w:hint="eastAsia"/>
          <w:sz w:val="24"/>
        </w:rPr>
        <w:t xml:space="preserve"> Caspase 3, Caspase 6</w:t>
      </w:r>
      <w:r w:rsidRPr="00F00AC0">
        <w:rPr>
          <w:rFonts w:ascii="Times New Roman" w:hAnsi="Times New Roman" w:cs="Times New Roman"/>
          <w:sz w:val="24"/>
        </w:rPr>
        <w:t xml:space="preserve">, </w:t>
      </w:r>
      <w:r w:rsidRPr="00F00AC0">
        <w:rPr>
          <w:rFonts w:ascii="Times New Roman" w:hAnsi="Times New Roman" w:cs="Times New Roman" w:hint="eastAsia"/>
          <w:sz w:val="24"/>
        </w:rPr>
        <w:t xml:space="preserve">Caspase 9 in T24. </w:t>
      </w:r>
      <w:bookmarkEnd w:id="1"/>
      <w:r w:rsidRPr="00F00AC0">
        <w:rPr>
          <w:rFonts w:ascii="Times New Roman" w:hAnsi="Times New Roman" w:cs="Times New Roman" w:hint="eastAsia"/>
          <w:sz w:val="24"/>
        </w:rPr>
        <w:t xml:space="preserve">(e) </w:t>
      </w:r>
      <w:bookmarkStart w:id="2" w:name="OLE_LINK45"/>
      <w:bookmarkStart w:id="3" w:name="OLE_LINK46"/>
      <w:r w:rsidRPr="00F00AC0">
        <w:rPr>
          <w:rFonts w:ascii="Times New Roman" w:hAnsi="Times New Roman" w:cs="Times New Roman" w:hint="eastAsia"/>
          <w:sz w:val="24"/>
        </w:rPr>
        <w:t xml:space="preserve">The </w:t>
      </w:r>
      <w:r w:rsidRPr="00F00AC0">
        <w:rPr>
          <w:rFonts w:ascii="Times New Roman" w:hAnsi="Times New Roman" w:cs="Times New Roman"/>
          <w:sz w:val="24"/>
        </w:rPr>
        <w:t>W</w:t>
      </w:r>
      <w:r w:rsidRPr="00F00AC0">
        <w:rPr>
          <w:rFonts w:ascii="Times New Roman" w:hAnsi="Times New Roman" w:cs="Times New Roman" w:hint="eastAsia"/>
          <w:sz w:val="24"/>
        </w:rPr>
        <w:t>est-</w:t>
      </w:r>
      <w:r w:rsidRPr="00F00AC0">
        <w:rPr>
          <w:rFonts w:ascii="Times New Roman" w:hAnsi="Times New Roman" w:cs="Times New Roman" w:hint="eastAsia"/>
          <w:sz w:val="24"/>
        </w:rPr>
        <w:lastRenderedPageBreak/>
        <w:t>blot</w:t>
      </w:r>
      <w:r w:rsidRPr="00F00AC0">
        <w:rPr>
          <w:rFonts w:ascii="Times New Roman" w:hAnsi="Times New Roman" w:cs="Times New Roman"/>
          <w:sz w:val="24"/>
        </w:rPr>
        <w:t xml:space="preserve"> quantitative analysis results of</w:t>
      </w:r>
      <w:bookmarkEnd w:id="2"/>
      <w:r w:rsidRPr="00F00AC0">
        <w:rPr>
          <w:rFonts w:ascii="Times New Roman" w:hAnsi="Times New Roman" w:cs="Times New Roman" w:hint="eastAsia"/>
          <w:sz w:val="24"/>
        </w:rPr>
        <w:t xml:space="preserve"> Caspase 3, Caspase 6</w:t>
      </w:r>
      <w:r w:rsidRPr="00F00AC0">
        <w:rPr>
          <w:rFonts w:ascii="Times New Roman" w:hAnsi="Times New Roman" w:cs="Times New Roman"/>
          <w:sz w:val="24"/>
        </w:rPr>
        <w:t xml:space="preserve">, </w:t>
      </w:r>
      <w:r w:rsidRPr="00F00AC0">
        <w:rPr>
          <w:rFonts w:ascii="Times New Roman" w:hAnsi="Times New Roman" w:cs="Times New Roman" w:hint="eastAsia"/>
          <w:sz w:val="24"/>
        </w:rPr>
        <w:t>Caspase 9 in UMUC3.</w:t>
      </w:r>
      <w:bookmarkEnd w:id="3"/>
      <w:r w:rsidRPr="00F00AC0">
        <w:rPr>
          <w:rFonts w:ascii="Times New Roman" w:hAnsi="Times New Roman" w:cs="Times New Roman" w:hint="eastAsia"/>
          <w:sz w:val="24"/>
        </w:rPr>
        <w:t xml:space="preserve"> (f) The </w:t>
      </w:r>
      <w:r w:rsidRPr="00F00AC0">
        <w:rPr>
          <w:rFonts w:ascii="Times New Roman" w:hAnsi="Times New Roman" w:cs="Times New Roman"/>
          <w:sz w:val="24"/>
        </w:rPr>
        <w:t>immunofluorescence staining quantitative analysis results of</w:t>
      </w:r>
      <w:r w:rsidRPr="00F00AC0">
        <w:rPr>
          <w:rFonts w:ascii="Times New Roman" w:hAnsi="Times New Roman" w:cs="Times New Roman" w:hint="eastAsia"/>
          <w:sz w:val="24"/>
        </w:rPr>
        <w:t xml:space="preserve"> Ki67. (g, h, j) The </w:t>
      </w:r>
      <w:r w:rsidRPr="00F00AC0">
        <w:rPr>
          <w:rFonts w:ascii="Times New Roman" w:hAnsi="Times New Roman" w:cs="Times New Roman"/>
          <w:sz w:val="24"/>
        </w:rPr>
        <w:t>W</w:t>
      </w:r>
      <w:r w:rsidRPr="00F00AC0">
        <w:rPr>
          <w:rFonts w:ascii="Times New Roman" w:hAnsi="Times New Roman" w:cs="Times New Roman" w:hint="eastAsia"/>
          <w:sz w:val="24"/>
        </w:rPr>
        <w:t>est-blot</w:t>
      </w:r>
      <w:r w:rsidRPr="00F00AC0">
        <w:rPr>
          <w:rFonts w:ascii="Times New Roman" w:hAnsi="Times New Roman" w:cs="Times New Roman"/>
          <w:sz w:val="24"/>
        </w:rPr>
        <w:t xml:space="preserve"> quantitative analysis results of</w:t>
      </w:r>
      <w:r w:rsidRPr="00F00AC0">
        <w:rPr>
          <w:rFonts w:ascii="Times New Roman" w:hAnsi="Times New Roman" w:cs="Times New Roman" w:hint="eastAsia"/>
          <w:sz w:val="24"/>
        </w:rPr>
        <w:t xml:space="preserve"> E-cadherin, N-cadherin</w:t>
      </w:r>
      <w:r w:rsidRPr="00F00AC0">
        <w:rPr>
          <w:rFonts w:ascii="Times New Roman" w:hAnsi="Times New Roman" w:cs="Times New Roman"/>
          <w:sz w:val="24"/>
        </w:rPr>
        <w:t xml:space="preserve">, </w:t>
      </w:r>
      <w:r w:rsidRPr="00F00AC0">
        <w:rPr>
          <w:rFonts w:ascii="Times New Roman" w:hAnsi="Times New Roman" w:cs="Times New Roman" w:hint="eastAsia"/>
          <w:sz w:val="24"/>
        </w:rPr>
        <w:t>Vimentin, Snail.</w:t>
      </w:r>
      <w:r w:rsidR="00F00AC0" w:rsidRPr="00F00AC0">
        <w:rPr>
          <w:rFonts w:ascii="Times New Roman" w:hAnsi="Times New Roman" w:cs="Times New Roman"/>
          <w:color w:val="000000" w:themeColor="text1"/>
          <w:sz w:val="24"/>
        </w:rPr>
        <w:t xml:space="preserve"> </w:t>
      </w:r>
      <w:r w:rsidR="00F00AC0" w:rsidRPr="00B91409">
        <w:rPr>
          <w:rFonts w:ascii="Times New Roman" w:hAnsi="Times New Roman" w:cs="Times New Roman"/>
          <w:color w:val="000000" w:themeColor="text1"/>
          <w:sz w:val="24"/>
        </w:rPr>
        <w:t>*</w:t>
      </w:r>
      <w:r w:rsidR="00F00AC0" w:rsidRPr="00F00AC0">
        <w:rPr>
          <w:rFonts w:ascii="Times New Roman" w:hAnsi="Times New Roman" w:cs="Times New Roman"/>
          <w:i/>
          <w:iCs/>
          <w:color w:val="000000" w:themeColor="text1"/>
          <w:sz w:val="24"/>
        </w:rPr>
        <w:t>P</w:t>
      </w:r>
      <w:r w:rsidR="00F00AC0" w:rsidRPr="00B91409">
        <w:rPr>
          <w:rFonts w:ascii="Times New Roman" w:hAnsi="Times New Roman" w:cs="Times New Roman"/>
          <w:color w:val="000000" w:themeColor="text1"/>
          <w:sz w:val="24"/>
        </w:rPr>
        <w:t xml:space="preserve"> &lt; 0.0</w:t>
      </w:r>
      <w:r w:rsidR="00F00AC0">
        <w:rPr>
          <w:rFonts w:ascii="Times New Roman" w:hAnsi="Times New Roman" w:cs="Times New Roman" w:hint="eastAsia"/>
          <w:color w:val="000000" w:themeColor="text1"/>
          <w:sz w:val="24"/>
        </w:rPr>
        <w:t xml:space="preserve">5, </w:t>
      </w:r>
      <w:r w:rsidR="00F00AC0" w:rsidRPr="00B91409">
        <w:rPr>
          <w:rFonts w:ascii="Times New Roman" w:hAnsi="Times New Roman" w:cs="Times New Roman"/>
          <w:color w:val="000000" w:themeColor="text1"/>
          <w:sz w:val="24"/>
        </w:rPr>
        <w:t>**</w:t>
      </w:r>
      <w:r w:rsidR="00F00AC0" w:rsidRPr="00F00AC0">
        <w:rPr>
          <w:rFonts w:ascii="Times New Roman" w:hAnsi="Times New Roman" w:cs="Times New Roman"/>
          <w:i/>
          <w:iCs/>
          <w:color w:val="000000" w:themeColor="text1"/>
          <w:sz w:val="24"/>
        </w:rPr>
        <w:t>P</w:t>
      </w:r>
      <w:r w:rsidR="00F00AC0" w:rsidRPr="00B91409">
        <w:rPr>
          <w:rFonts w:ascii="Times New Roman" w:hAnsi="Times New Roman" w:cs="Times New Roman"/>
          <w:color w:val="000000" w:themeColor="text1"/>
          <w:sz w:val="24"/>
        </w:rPr>
        <w:t xml:space="preserve"> &lt; 0.01</w:t>
      </w:r>
      <w:r w:rsidR="00F00AC0">
        <w:rPr>
          <w:rFonts w:ascii="Times New Roman" w:hAnsi="Times New Roman" w:cs="Times New Roman" w:hint="eastAsia"/>
          <w:color w:val="000000" w:themeColor="text1"/>
          <w:sz w:val="24"/>
        </w:rPr>
        <w:t xml:space="preserve">, </w:t>
      </w:r>
      <w:r w:rsidR="00F00AC0" w:rsidRPr="00B91409">
        <w:rPr>
          <w:rFonts w:ascii="Times New Roman" w:hAnsi="Times New Roman" w:cs="Times New Roman"/>
          <w:color w:val="000000" w:themeColor="text1"/>
          <w:sz w:val="24"/>
        </w:rPr>
        <w:t>***</w:t>
      </w:r>
      <w:r w:rsidR="00F00AC0" w:rsidRPr="00F00AC0">
        <w:rPr>
          <w:rFonts w:ascii="Times New Roman" w:hAnsi="Times New Roman" w:cs="Times New Roman"/>
          <w:i/>
          <w:iCs/>
          <w:color w:val="000000" w:themeColor="text1"/>
          <w:sz w:val="24"/>
        </w:rPr>
        <w:t>P</w:t>
      </w:r>
      <w:r w:rsidR="00F00AC0" w:rsidRPr="00B91409">
        <w:rPr>
          <w:rFonts w:ascii="Times New Roman" w:hAnsi="Times New Roman" w:cs="Times New Roman"/>
          <w:color w:val="000000" w:themeColor="text1"/>
          <w:sz w:val="24"/>
        </w:rPr>
        <w:t xml:space="preserve"> &lt; 0.001.</w:t>
      </w:r>
    </w:p>
    <w:p w14:paraId="044A35D2" w14:textId="2C44D384" w:rsidR="00323631" w:rsidRPr="00B91409" w:rsidRDefault="002238EC" w:rsidP="002238EC">
      <w:pPr>
        <w:spacing w:line="360" w:lineRule="auto"/>
        <w:rPr>
          <w:rFonts w:ascii="Times New Roman" w:hAnsi="Times New Roman" w:cs="Times New Roman"/>
          <w:b/>
          <w:color w:val="000000" w:themeColor="text1"/>
          <w:sz w:val="24"/>
          <w:szCs w:val="24"/>
        </w:rPr>
      </w:pPr>
      <w:r w:rsidRPr="001D211B">
        <w:rPr>
          <w:rFonts w:ascii="Times New Roman" w:eastAsia="Trebuchet MS" w:hAnsi="Times New Roman" w:cs="Times New Roman"/>
          <w:color w:val="EE0000"/>
          <w:sz w:val="24"/>
          <w:shd w:val="clear" w:color="auto" w:fill="FFFFFF"/>
        </w:rPr>
        <w:br/>
      </w:r>
      <w:r w:rsidR="00323631" w:rsidRPr="00B91409">
        <w:rPr>
          <w:rFonts w:ascii="Times New Roman" w:hAnsi="Times New Roman" w:cs="Times New Roman"/>
          <w:b/>
          <w:color w:val="000000" w:themeColor="text1"/>
          <w:sz w:val="24"/>
          <w:szCs w:val="24"/>
        </w:rPr>
        <w:br w:type="page"/>
      </w:r>
    </w:p>
    <w:p w14:paraId="2DFF71F0" w14:textId="77777777" w:rsidR="008E5138" w:rsidRDefault="00886BBF" w:rsidP="00B91409">
      <w:pPr>
        <w:spacing w:before="240" w:after="240"/>
        <w:jc w:val="center"/>
        <w:rPr>
          <w:rFonts w:ascii="Times New Roman" w:hAnsi="Times New Roman" w:cs="Times New Roman"/>
          <w:bCs/>
          <w:sz w:val="24"/>
          <w:szCs w:val="24"/>
        </w:rPr>
      </w:pPr>
      <w:r>
        <w:rPr>
          <w:rFonts w:ascii="Times New Roman" w:hAnsi="Times New Roman" w:cs="Times New Roman"/>
          <w:b/>
          <w:sz w:val="24"/>
          <w:szCs w:val="24"/>
        </w:rPr>
        <w:lastRenderedPageBreak/>
        <w:t xml:space="preserve">Table S1. </w:t>
      </w:r>
      <w:r>
        <w:rPr>
          <w:rFonts w:ascii="Times New Roman" w:hAnsi="Times New Roman" w:cs="Times New Roman"/>
          <w:bCs/>
          <w:sz w:val="24"/>
          <w:szCs w:val="24"/>
        </w:rPr>
        <w:t xml:space="preserve">Primer sequences used for </w:t>
      </w:r>
      <w:proofErr w:type="spellStart"/>
      <w:r>
        <w:rPr>
          <w:rFonts w:ascii="Times New Roman" w:hAnsi="Times New Roman" w:cs="Times New Roman"/>
          <w:bCs/>
          <w:sz w:val="24"/>
          <w:szCs w:val="24"/>
        </w:rPr>
        <w:t>qRT</w:t>
      </w:r>
      <w:proofErr w:type="spellEnd"/>
      <w:r>
        <w:rPr>
          <w:rFonts w:ascii="Times New Roman" w:hAnsi="Times New Roman" w:cs="Times New Roman"/>
          <w:bCs/>
          <w:sz w:val="24"/>
          <w:szCs w:val="24"/>
        </w:rPr>
        <w:t>-PCR</w:t>
      </w:r>
    </w:p>
    <w:tbl>
      <w:tblPr>
        <w:tblStyle w:val="aa"/>
        <w:tblW w:w="4995"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4986"/>
        <w:gridCol w:w="1577"/>
      </w:tblGrid>
      <w:tr w:rsidR="008E5138" w14:paraId="1679032D" w14:textId="77777777">
        <w:trPr>
          <w:jc w:val="center"/>
        </w:trPr>
        <w:tc>
          <w:tcPr>
            <w:tcW w:w="1045" w:type="pct"/>
            <w:tcBorders>
              <w:top w:val="single" w:sz="12" w:space="0" w:color="auto"/>
              <w:bottom w:val="single" w:sz="18" w:space="0" w:color="auto"/>
            </w:tcBorders>
          </w:tcPr>
          <w:p w14:paraId="3BC2C3F4"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Primer name</w:t>
            </w:r>
          </w:p>
        </w:tc>
        <w:tc>
          <w:tcPr>
            <w:tcW w:w="3003" w:type="pct"/>
            <w:tcBorders>
              <w:top w:val="single" w:sz="12" w:space="0" w:color="auto"/>
              <w:bottom w:val="single" w:sz="18" w:space="0" w:color="auto"/>
            </w:tcBorders>
          </w:tcPr>
          <w:p w14:paraId="39E43139"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sequences 5’-3’</w:t>
            </w:r>
          </w:p>
        </w:tc>
        <w:tc>
          <w:tcPr>
            <w:tcW w:w="950" w:type="pct"/>
            <w:tcBorders>
              <w:top w:val="single" w:sz="12" w:space="0" w:color="auto"/>
              <w:bottom w:val="single" w:sz="18" w:space="0" w:color="auto"/>
            </w:tcBorders>
          </w:tcPr>
          <w:p w14:paraId="0241196C"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Tm</w:t>
            </w:r>
          </w:p>
        </w:tc>
      </w:tr>
      <w:tr w:rsidR="008E5138" w14:paraId="3B12782D" w14:textId="77777777">
        <w:trPr>
          <w:jc w:val="center"/>
        </w:trPr>
        <w:tc>
          <w:tcPr>
            <w:tcW w:w="1045" w:type="pct"/>
            <w:tcBorders>
              <w:top w:val="single" w:sz="18" w:space="0" w:color="auto"/>
            </w:tcBorders>
          </w:tcPr>
          <w:p w14:paraId="3B7B9F01"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GAPDH-F</w:t>
            </w:r>
          </w:p>
        </w:tc>
        <w:tc>
          <w:tcPr>
            <w:tcW w:w="3003" w:type="pct"/>
            <w:tcBorders>
              <w:top w:val="single" w:sz="18" w:space="0" w:color="auto"/>
            </w:tcBorders>
          </w:tcPr>
          <w:p w14:paraId="108FC90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TGTGGGCATCAATGGATTTGG</w:t>
            </w:r>
          </w:p>
        </w:tc>
        <w:tc>
          <w:tcPr>
            <w:tcW w:w="950" w:type="pct"/>
            <w:tcBorders>
              <w:top w:val="single" w:sz="18" w:space="0" w:color="auto"/>
            </w:tcBorders>
          </w:tcPr>
          <w:p w14:paraId="7720A979"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60.9 ºC</w:t>
            </w:r>
          </w:p>
        </w:tc>
      </w:tr>
      <w:tr w:rsidR="008E5138" w14:paraId="761A3492" w14:textId="77777777">
        <w:trPr>
          <w:jc w:val="center"/>
        </w:trPr>
        <w:tc>
          <w:tcPr>
            <w:tcW w:w="1045" w:type="pct"/>
          </w:tcPr>
          <w:p w14:paraId="4E991B82"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GAPDH-R</w:t>
            </w:r>
          </w:p>
        </w:tc>
        <w:tc>
          <w:tcPr>
            <w:tcW w:w="3003" w:type="pct"/>
          </w:tcPr>
          <w:p w14:paraId="62C116C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ACACCATGTATTCCGGGTCAAT</w:t>
            </w:r>
          </w:p>
        </w:tc>
        <w:tc>
          <w:tcPr>
            <w:tcW w:w="950" w:type="pct"/>
          </w:tcPr>
          <w:p w14:paraId="2494A8BE"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61.4 ºC</w:t>
            </w:r>
          </w:p>
        </w:tc>
      </w:tr>
      <w:tr w:rsidR="008E5138" w14:paraId="5BBFEC75" w14:textId="77777777">
        <w:trPr>
          <w:jc w:val="center"/>
        </w:trPr>
        <w:tc>
          <w:tcPr>
            <w:tcW w:w="1045" w:type="pct"/>
          </w:tcPr>
          <w:p w14:paraId="665FC40A"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CDK2-F</w:t>
            </w:r>
          </w:p>
        </w:tc>
        <w:tc>
          <w:tcPr>
            <w:tcW w:w="3003" w:type="pct"/>
          </w:tcPr>
          <w:p w14:paraId="02F0AF58"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TGTTTAACGACTTTGGACCGC</w:t>
            </w:r>
          </w:p>
        </w:tc>
        <w:tc>
          <w:tcPr>
            <w:tcW w:w="950" w:type="pct"/>
          </w:tcPr>
          <w:p w14:paraId="6683722C"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61.1 ºC</w:t>
            </w:r>
          </w:p>
        </w:tc>
      </w:tr>
      <w:tr w:rsidR="008E5138" w14:paraId="194D5CDF" w14:textId="77777777">
        <w:trPr>
          <w:trHeight w:val="120"/>
          <w:jc w:val="center"/>
        </w:trPr>
        <w:tc>
          <w:tcPr>
            <w:tcW w:w="1045" w:type="pct"/>
          </w:tcPr>
          <w:p w14:paraId="6CDF399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CDK2-R</w:t>
            </w:r>
          </w:p>
        </w:tc>
        <w:tc>
          <w:tcPr>
            <w:tcW w:w="3003" w:type="pct"/>
          </w:tcPr>
          <w:p w14:paraId="4AB23891"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CCATCTCCTCTATGACTGACAGC</w:t>
            </w:r>
          </w:p>
        </w:tc>
        <w:tc>
          <w:tcPr>
            <w:tcW w:w="950" w:type="pct"/>
          </w:tcPr>
          <w:p w14:paraId="3230E852"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61.5 ºC</w:t>
            </w:r>
          </w:p>
        </w:tc>
      </w:tr>
      <w:tr w:rsidR="008E5138" w14:paraId="31B13886" w14:textId="77777777">
        <w:trPr>
          <w:trHeight w:val="216"/>
          <w:jc w:val="center"/>
        </w:trPr>
        <w:tc>
          <w:tcPr>
            <w:tcW w:w="1045" w:type="pct"/>
          </w:tcPr>
          <w:p w14:paraId="47F08AA3"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CDK4-F</w:t>
            </w:r>
          </w:p>
        </w:tc>
        <w:tc>
          <w:tcPr>
            <w:tcW w:w="3003" w:type="pct"/>
            <w:vAlign w:val="center"/>
          </w:tcPr>
          <w:p w14:paraId="72036ED2"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GGGGACCTAGAGCAACTTACT</w:t>
            </w:r>
          </w:p>
        </w:tc>
        <w:tc>
          <w:tcPr>
            <w:tcW w:w="950" w:type="pct"/>
          </w:tcPr>
          <w:p w14:paraId="08BF65CE"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60.3 ºC</w:t>
            </w:r>
          </w:p>
        </w:tc>
      </w:tr>
      <w:tr w:rsidR="008E5138" w14:paraId="5BAB2DD2" w14:textId="77777777">
        <w:trPr>
          <w:trHeight w:val="84"/>
          <w:jc w:val="center"/>
        </w:trPr>
        <w:tc>
          <w:tcPr>
            <w:tcW w:w="1045" w:type="pct"/>
          </w:tcPr>
          <w:p w14:paraId="76D2385B"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CDK4-R</w:t>
            </w:r>
          </w:p>
        </w:tc>
        <w:tc>
          <w:tcPr>
            <w:tcW w:w="3003" w:type="pct"/>
          </w:tcPr>
          <w:p w14:paraId="79C8E66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CAGCGCAGTCCTTCCAAAT</w:t>
            </w:r>
          </w:p>
        </w:tc>
        <w:tc>
          <w:tcPr>
            <w:tcW w:w="950" w:type="pct"/>
          </w:tcPr>
          <w:p w14:paraId="2B3CEF0A"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60.4 ºC</w:t>
            </w:r>
          </w:p>
        </w:tc>
      </w:tr>
      <w:tr w:rsidR="008E5138" w14:paraId="70E77146" w14:textId="77777777">
        <w:trPr>
          <w:trHeight w:val="168"/>
          <w:jc w:val="center"/>
        </w:trPr>
        <w:tc>
          <w:tcPr>
            <w:tcW w:w="1045" w:type="pct"/>
          </w:tcPr>
          <w:p w14:paraId="5109AD4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 xml:space="preserve">Cyclin </w:t>
            </w:r>
            <w:r>
              <w:rPr>
                <w:rFonts w:ascii="Times New Roman" w:hAnsi="Times New Roman" w:cs="Times New Roman" w:hint="eastAsia"/>
                <w:bCs/>
                <w:sz w:val="24"/>
                <w:szCs w:val="24"/>
              </w:rPr>
              <w:t>E</w:t>
            </w:r>
            <w:r>
              <w:rPr>
                <w:rFonts w:ascii="Times New Roman" w:hAnsi="Times New Roman" w:cs="Times New Roman"/>
                <w:bCs/>
                <w:sz w:val="24"/>
                <w:szCs w:val="24"/>
              </w:rPr>
              <w:t>1-F</w:t>
            </w:r>
          </w:p>
        </w:tc>
        <w:tc>
          <w:tcPr>
            <w:tcW w:w="3003" w:type="pct"/>
          </w:tcPr>
          <w:p w14:paraId="7B4A3EE8"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TCGCATCAAACTCTCTGGCTA</w:t>
            </w:r>
          </w:p>
        </w:tc>
        <w:tc>
          <w:tcPr>
            <w:tcW w:w="950" w:type="pct"/>
          </w:tcPr>
          <w:p w14:paraId="6A5C459C"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60.9 ºC</w:t>
            </w:r>
          </w:p>
        </w:tc>
      </w:tr>
      <w:tr w:rsidR="008E5138" w14:paraId="3FA25F46" w14:textId="77777777">
        <w:trPr>
          <w:trHeight w:val="180"/>
          <w:jc w:val="center"/>
        </w:trPr>
        <w:tc>
          <w:tcPr>
            <w:tcW w:w="1045" w:type="pct"/>
          </w:tcPr>
          <w:p w14:paraId="79F17114"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 xml:space="preserve">Cyclin </w:t>
            </w:r>
            <w:r>
              <w:rPr>
                <w:rFonts w:ascii="Times New Roman" w:hAnsi="Times New Roman" w:cs="Times New Roman" w:hint="eastAsia"/>
                <w:bCs/>
                <w:sz w:val="24"/>
                <w:szCs w:val="24"/>
              </w:rPr>
              <w:t>E</w:t>
            </w:r>
            <w:r>
              <w:rPr>
                <w:rFonts w:ascii="Times New Roman" w:hAnsi="Times New Roman" w:cs="Times New Roman"/>
                <w:bCs/>
                <w:sz w:val="24"/>
                <w:szCs w:val="24"/>
              </w:rPr>
              <w:t>1-R</w:t>
            </w:r>
          </w:p>
        </w:tc>
        <w:tc>
          <w:tcPr>
            <w:tcW w:w="3003" w:type="pct"/>
          </w:tcPr>
          <w:p w14:paraId="3E8C06C6"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TGAGCGACTAAACTCACCACT</w:t>
            </w:r>
          </w:p>
        </w:tc>
        <w:tc>
          <w:tcPr>
            <w:tcW w:w="950" w:type="pct"/>
          </w:tcPr>
          <w:p w14:paraId="1CECB32C"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60.8 ºC</w:t>
            </w:r>
          </w:p>
        </w:tc>
      </w:tr>
      <w:tr w:rsidR="008E5138" w14:paraId="6A36F721" w14:textId="77777777">
        <w:trPr>
          <w:trHeight w:val="132"/>
          <w:jc w:val="center"/>
        </w:trPr>
        <w:tc>
          <w:tcPr>
            <w:tcW w:w="1045" w:type="pct"/>
          </w:tcPr>
          <w:p w14:paraId="532DD46C"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Cyclin D1-F</w:t>
            </w:r>
          </w:p>
        </w:tc>
        <w:tc>
          <w:tcPr>
            <w:tcW w:w="3003" w:type="pct"/>
          </w:tcPr>
          <w:p w14:paraId="203B24D4"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GCTGCGAAGTGGAAACCATC</w:t>
            </w:r>
          </w:p>
        </w:tc>
        <w:tc>
          <w:tcPr>
            <w:tcW w:w="950" w:type="pct"/>
          </w:tcPr>
          <w:p w14:paraId="18009A95"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61.6 ºC</w:t>
            </w:r>
          </w:p>
        </w:tc>
      </w:tr>
      <w:tr w:rsidR="008E5138" w14:paraId="23C7B011" w14:textId="77777777">
        <w:trPr>
          <w:jc w:val="center"/>
        </w:trPr>
        <w:tc>
          <w:tcPr>
            <w:tcW w:w="1045" w:type="pct"/>
          </w:tcPr>
          <w:p w14:paraId="59B3A53F"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Cyclin D1-R</w:t>
            </w:r>
          </w:p>
        </w:tc>
        <w:tc>
          <w:tcPr>
            <w:tcW w:w="3003" w:type="pct"/>
          </w:tcPr>
          <w:p w14:paraId="5BD7502E"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CCTCCTTCTGCACACATTTGAA</w:t>
            </w:r>
          </w:p>
        </w:tc>
        <w:tc>
          <w:tcPr>
            <w:tcW w:w="950" w:type="pct"/>
          </w:tcPr>
          <w:p w14:paraId="6E2BDCEF"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 xml:space="preserve">60.8 </w:t>
            </w:r>
            <w:r w:rsidR="00323631">
              <w:rPr>
                <w:rFonts w:ascii="Times New Roman" w:hAnsi="Times New Roman" w:cs="Times New Roman"/>
                <w:bCs/>
                <w:sz w:val="24"/>
                <w:szCs w:val="24"/>
              </w:rPr>
              <w:t>ºC</w:t>
            </w:r>
          </w:p>
        </w:tc>
      </w:tr>
      <w:tr w:rsidR="008E5138" w14:paraId="0BBA87FC" w14:textId="77777777">
        <w:trPr>
          <w:jc w:val="center"/>
        </w:trPr>
        <w:tc>
          <w:tcPr>
            <w:tcW w:w="1045" w:type="pct"/>
          </w:tcPr>
          <w:p w14:paraId="3EBA3DB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P53-F</w:t>
            </w:r>
          </w:p>
        </w:tc>
        <w:tc>
          <w:tcPr>
            <w:tcW w:w="3003" w:type="pct"/>
          </w:tcPr>
          <w:p w14:paraId="09DF5308"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AACTGCGGGACGAGACAGA</w:t>
            </w:r>
          </w:p>
        </w:tc>
        <w:tc>
          <w:tcPr>
            <w:tcW w:w="950" w:type="pct"/>
          </w:tcPr>
          <w:p w14:paraId="57810570"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62.9</w:t>
            </w:r>
            <w:r w:rsidR="00323631">
              <w:rPr>
                <w:rFonts w:ascii="Times New Roman" w:hAnsi="Times New Roman" w:cs="Times New Roman"/>
                <w:bCs/>
                <w:sz w:val="24"/>
                <w:szCs w:val="24"/>
              </w:rPr>
              <w:t xml:space="preserve"> ºC</w:t>
            </w:r>
          </w:p>
        </w:tc>
      </w:tr>
      <w:tr w:rsidR="008E5138" w14:paraId="25ED9CA7" w14:textId="77777777">
        <w:trPr>
          <w:trHeight w:val="292"/>
          <w:jc w:val="center"/>
        </w:trPr>
        <w:tc>
          <w:tcPr>
            <w:tcW w:w="1045" w:type="pct"/>
          </w:tcPr>
          <w:p w14:paraId="0DFF906A"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P53-R</w:t>
            </w:r>
          </w:p>
        </w:tc>
        <w:tc>
          <w:tcPr>
            <w:tcW w:w="3003" w:type="pct"/>
          </w:tcPr>
          <w:p w14:paraId="2053D906"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AGCTTCAAGAGCGACAAGTTTT</w:t>
            </w:r>
          </w:p>
        </w:tc>
        <w:tc>
          <w:tcPr>
            <w:tcW w:w="950" w:type="pct"/>
          </w:tcPr>
          <w:p w14:paraId="4BB97C97"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60.7 ºC</w:t>
            </w:r>
          </w:p>
        </w:tc>
      </w:tr>
      <w:tr w:rsidR="008E5138" w14:paraId="1DC76323" w14:textId="77777777">
        <w:trPr>
          <w:trHeight w:val="348"/>
          <w:jc w:val="center"/>
        </w:trPr>
        <w:tc>
          <w:tcPr>
            <w:tcW w:w="1045" w:type="pct"/>
          </w:tcPr>
          <w:p w14:paraId="279F6672"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Vimentin-F</w:t>
            </w:r>
          </w:p>
        </w:tc>
        <w:tc>
          <w:tcPr>
            <w:tcW w:w="3003" w:type="pct"/>
          </w:tcPr>
          <w:p w14:paraId="2929EA99"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GCCCTAGACGAACTGGGTC</w:t>
            </w:r>
          </w:p>
        </w:tc>
        <w:tc>
          <w:tcPr>
            <w:tcW w:w="950" w:type="pct"/>
          </w:tcPr>
          <w:p w14:paraId="4819B87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61.4 ºC</w:t>
            </w:r>
          </w:p>
        </w:tc>
      </w:tr>
      <w:tr w:rsidR="008E5138" w14:paraId="7647AD21" w14:textId="77777777">
        <w:trPr>
          <w:trHeight w:val="132"/>
          <w:jc w:val="center"/>
        </w:trPr>
        <w:tc>
          <w:tcPr>
            <w:tcW w:w="1045" w:type="pct"/>
          </w:tcPr>
          <w:p w14:paraId="0532F362"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Vimentin-R</w:t>
            </w:r>
          </w:p>
        </w:tc>
        <w:tc>
          <w:tcPr>
            <w:tcW w:w="3003" w:type="pct"/>
          </w:tcPr>
          <w:p w14:paraId="0EAFBCE3"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GGCTGCAACTGCCTAATGAG</w:t>
            </w:r>
          </w:p>
        </w:tc>
        <w:tc>
          <w:tcPr>
            <w:tcW w:w="950" w:type="pct"/>
          </w:tcPr>
          <w:p w14:paraId="06EE127B"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61.1 ºC</w:t>
            </w:r>
          </w:p>
        </w:tc>
      </w:tr>
      <w:tr w:rsidR="008E5138" w14:paraId="3D2DB502" w14:textId="77777777">
        <w:trPr>
          <w:trHeight w:val="228"/>
          <w:jc w:val="center"/>
        </w:trPr>
        <w:tc>
          <w:tcPr>
            <w:tcW w:w="1045" w:type="pct"/>
          </w:tcPr>
          <w:p w14:paraId="36C9D0E3"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E-cadherin-F</w:t>
            </w:r>
          </w:p>
        </w:tc>
        <w:tc>
          <w:tcPr>
            <w:tcW w:w="3003" w:type="pct"/>
          </w:tcPr>
          <w:p w14:paraId="775F5EB7"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CGAGAGCTACACGTTCACGG</w:t>
            </w:r>
          </w:p>
        </w:tc>
        <w:tc>
          <w:tcPr>
            <w:tcW w:w="950" w:type="pct"/>
          </w:tcPr>
          <w:p w14:paraId="20C192E9"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62.6 ºC</w:t>
            </w:r>
          </w:p>
        </w:tc>
      </w:tr>
      <w:tr w:rsidR="008E5138" w14:paraId="60AFBC79" w14:textId="77777777">
        <w:trPr>
          <w:trHeight w:val="72"/>
          <w:jc w:val="center"/>
        </w:trPr>
        <w:tc>
          <w:tcPr>
            <w:tcW w:w="1045" w:type="pct"/>
          </w:tcPr>
          <w:p w14:paraId="1D85E8B1"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E-cadherin-R</w:t>
            </w:r>
          </w:p>
        </w:tc>
        <w:tc>
          <w:tcPr>
            <w:tcW w:w="3003" w:type="pct"/>
          </w:tcPr>
          <w:p w14:paraId="353C9569"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GGGTGTCGAGGGAAAAATAGG</w:t>
            </w:r>
          </w:p>
        </w:tc>
        <w:tc>
          <w:tcPr>
            <w:tcW w:w="950" w:type="pct"/>
          </w:tcPr>
          <w:p w14:paraId="703C9F14"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60.1 ºC</w:t>
            </w:r>
          </w:p>
        </w:tc>
      </w:tr>
      <w:tr w:rsidR="008E5138" w14:paraId="03195D6E" w14:textId="77777777">
        <w:trPr>
          <w:trHeight w:val="96"/>
          <w:jc w:val="center"/>
        </w:trPr>
        <w:tc>
          <w:tcPr>
            <w:tcW w:w="1045" w:type="pct"/>
          </w:tcPr>
          <w:p w14:paraId="50DE51B0"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N-cadherin-F</w:t>
            </w:r>
          </w:p>
        </w:tc>
        <w:tc>
          <w:tcPr>
            <w:tcW w:w="3003" w:type="pct"/>
          </w:tcPr>
          <w:p w14:paraId="7BF09DB5"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TTTGATGGAGGTCTCCTAACACC</w:t>
            </w:r>
          </w:p>
        </w:tc>
        <w:tc>
          <w:tcPr>
            <w:tcW w:w="950" w:type="pct"/>
          </w:tcPr>
          <w:p w14:paraId="58DF219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61.3 ºC</w:t>
            </w:r>
          </w:p>
        </w:tc>
      </w:tr>
      <w:tr w:rsidR="008E5138" w14:paraId="647C7EA7" w14:textId="77777777">
        <w:trPr>
          <w:trHeight w:val="96"/>
          <w:jc w:val="center"/>
        </w:trPr>
        <w:tc>
          <w:tcPr>
            <w:tcW w:w="1045" w:type="pct"/>
          </w:tcPr>
          <w:p w14:paraId="7F21ECD2"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N-cadherin-R</w:t>
            </w:r>
          </w:p>
        </w:tc>
        <w:tc>
          <w:tcPr>
            <w:tcW w:w="3003" w:type="pct"/>
          </w:tcPr>
          <w:p w14:paraId="53872668"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ACGTTTAACACGTTGGAAATGTG</w:t>
            </w:r>
          </w:p>
        </w:tc>
        <w:tc>
          <w:tcPr>
            <w:tcW w:w="950" w:type="pct"/>
          </w:tcPr>
          <w:p w14:paraId="02D946C4"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60.2 ºC</w:t>
            </w:r>
          </w:p>
        </w:tc>
      </w:tr>
      <w:tr w:rsidR="008E5138" w14:paraId="09F9A43A" w14:textId="77777777">
        <w:trPr>
          <w:trHeight w:val="192"/>
          <w:jc w:val="center"/>
        </w:trPr>
        <w:tc>
          <w:tcPr>
            <w:tcW w:w="1045" w:type="pct"/>
          </w:tcPr>
          <w:p w14:paraId="1713C861"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Snail-F</w:t>
            </w:r>
          </w:p>
        </w:tc>
        <w:tc>
          <w:tcPr>
            <w:tcW w:w="3003" w:type="pct"/>
          </w:tcPr>
          <w:p w14:paraId="6CFAF772"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TGTGACAAGGAATATGTGAGCC</w:t>
            </w:r>
          </w:p>
        </w:tc>
        <w:tc>
          <w:tcPr>
            <w:tcW w:w="950" w:type="pct"/>
          </w:tcPr>
          <w:p w14:paraId="72F3B1D1"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60.0 ºC</w:t>
            </w:r>
          </w:p>
        </w:tc>
      </w:tr>
      <w:tr w:rsidR="008E5138" w14:paraId="06CB04F0" w14:textId="77777777">
        <w:trPr>
          <w:trHeight w:val="108"/>
          <w:jc w:val="center"/>
        </w:trPr>
        <w:tc>
          <w:tcPr>
            <w:tcW w:w="1045" w:type="pct"/>
          </w:tcPr>
          <w:p w14:paraId="491DFDF1"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Snail-R</w:t>
            </w:r>
          </w:p>
        </w:tc>
        <w:tc>
          <w:tcPr>
            <w:tcW w:w="3003" w:type="pct"/>
          </w:tcPr>
          <w:p w14:paraId="1EA3DB39"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TGAGCCCTCAGATTTGACCT</w:t>
            </w:r>
          </w:p>
        </w:tc>
        <w:tc>
          <w:tcPr>
            <w:tcW w:w="950" w:type="pct"/>
          </w:tcPr>
          <w:p w14:paraId="0F1DD6E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61.5 ºC</w:t>
            </w:r>
          </w:p>
        </w:tc>
      </w:tr>
      <w:tr w:rsidR="008E5138" w14:paraId="6781675A" w14:textId="77777777">
        <w:trPr>
          <w:trHeight w:val="324"/>
          <w:jc w:val="center"/>
        </w:trPr>
        <w:tc>
          <w:tcPr>
            <w:tcW w:w="1045" w:type="pct"/>
          </w:tcPr>
          <w:p w14:paraId="35891F90"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Caspase 3-F</w:t>
            </w:r>
          </w:p>
        </w:tc>
        <w:tc>
          <w:tcPr>
            <w:tcW w:w="3003" w:type="pct"/>
          </w:tcPr>
          <w:p w14:paraId="688CAFE0"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AGAGGGGATCGTTGTAGAAGTC</w:t>
            </w:r>
          </w:p>
        </w:tc>
        <w:tc>
          <w:tcPr>
            <w:tcW w:w="950" w:type="pct"/>
          </w:tcPr>
          <w:p w14:paraId="78441909"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60.6</w:t>
            </w:r>
            <w:r>
              <w:rPr>
                <w:rFonts w:ascii="Times New Roman" w:hAnsi="Times New Roman" w:cs="Times New Roman" w:hint="eastAsia"/>
                <w:bCs/>
                <w:sz w:val="24"/>
                <w:szCs w:val="24"/>
              </w:rPr>
              <w:t>℃</w:t>
            </w:r>
          </w:p>
        </w:tc>
      </w:tr>
      <w:tr w:rsidR="008E5138" w14:paraId="2262426E" w14:textId="77777777">
        <w:trPr>
          <w:trHeight w:val="120"/>
          <w:jc w:val="center"/>
        </w:trPr>
        <w:tc>
          <w:tcPr>
            <w:tcW w:w="1045" w:type="pct"/>
          </w:tcPr>
          <w:p w14:paraId="6A66D5EA"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Caspase 3-R</w:t>
            </w:r>
          </w:p>
        </w:tc>
        <w:tc>
          <w:tcPr>
            <w:tcW w:w="3003" w:type="pct"/>
          </w:tcPr>
          <w:p w14:paraId="06295345"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ACAGTCCAGTTCTGTACCACG</w:t>
            </w:r>
          </w:p>
        </w:tc>
        <w:tc>
          <w:tcPr>
            <w:tcW w:w="950" w:type="pct"/>
          </w:tcPr>
          <w:p w14:paraId="7A6C28B3"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61.4</w:t>
            </w:r>
            <w:r>
              <w:rPr>
                <w:rFonts w:ascii="Times New Roman" w:hAnsi="Times New Roman" w:cs="Times New Roman" w:hint="eastAsia"/>
                <w:bCs/>
                <w:sz w:val="24"/>
                <w:szCs w:val="24"/>
              </w:rPr>
              <w:t>℃</w:t>
            </w:r>
          </w:p>
        </w:tc>
      </w:tr>
      <w:tr w:rsidR="008E5138" w14:paraId="403F0FBB" w14:textId="77777777">
        <w:trPr>
          <w:trHeight w:val="132"/>
          <w:jc w:val="center"/>
        </w:trPr>
        <w:tc>
          <w:tcPr>
            <w:tcW w:w="1045" w:type="pct"/>
          </w:tcPr>
          <w:p w14:paraId="2E9B42EA"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Caspase 6-F</w:t>
            </w:r>
          </w:p>
        </w:tc>
        <w:tc>
          <w:tcPr>
            <w:tcW w:w="3003" w:type="pct"/>
          </w:tcPr>
          <w:p w14:paraId="1562D364"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GAGCACGTTGGATATGATGGTG</w:t>
            </w:r>
          </w:p>
        </w:tc>
        <w:tc>
          <w:tcPr>
            <w:tcW w:w="950" w:type="pct"/>
          </w:tcPr>
          <w:p w14:paraId="0B5468A4"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61.1</w:t>
            </w:r>
            <w:r>
              <w:rPr>
                <w:rFonts w:ascii="Times New Roman" w:hAnsi="Times New Roman" w:cs="Times New Roman" w:hint="eastAsia"/>
                <w:bCs/>
                <w:sz w:val="24"/>
                <w:szCs w:val="24"/>
              </w:rPr>
              <w:t>℃</w:t>
            </w:r>
          </w:p>
        </w:tc>
      </w:tr>
      <w:tr w:rsidR="008E5138" w14:paraId="6745CD72" w14:textId="77777777">
        <w:trPr>
          <w:trHeight w:val="156"/>
          <w:jc w:val="center"/>
        </w:trPr>
        <w:tc>
          <w:tcPr>
            <w:tcW w:w="1045" w:type="pct"/>
          </w:tcPr>
          <w:p w14:paraId="4E4B3C98"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Caspase 6-R</w:t>
            </w:r>
          </w:p>
        </w:tc>
        <w:tc>
          <w:tcPr>
            <w:tcW w:w="3003" w:type="pct"/>
          </w:tcPr>
          <w:p w14:paraId="37606DE2"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GGTCCACTTACATCCTCGATCTA</w:t>
            </w:r>
          </w:p>
        </w:tc>
        <w:tc>
          <w:tcPr>
            <w:tcW w:w="950" w:type="pct"/>
          </w:tcPr>
          <w:p w14:paraId="096448B4"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60.4</w:t>
            </w:r>
            <w:r>
              <w:rPr>
                <w:rFonts w:ascii="Times New Roman" w:hAnsi="Times New Roman" w:cs="Times New Roman" w:hint="eastAsia"/>
                <w:bCs/>
                <w:sz w:val="24"/>
                <w:szCs w:val="24"/>
              </w:rPr>
              <w:t>℃</w:t>
            </w:r>
          </w:p>
        </w:tc>
      </w:tr>
      <w:tr w:rsidR="008E5138" w14:paraId="538EE03A" w14:textId="77777777">
        <w:trPr>
          <w:trHeight w:val="144"/>
          <w:jc w:val="center"/>
        </w:trPr>
        <w:tc>
          <w:tcPr>
            <w:tcW w:w="1045" w:type="pct"/>
          </w:tcPr>
          <w:p w14:paraId="7BE7871F"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Caspase 9-F</w:t>
            </w:r>
          </w:p>
        </w:tc>
        <w:tc>
          <w:tcPr>
            <w:tcW w:w="3003" w:type="pct"/>
          </w:tcPr>
          <w:p w14:paraId="7C37A200"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ATGTCGGACTACGAGAACGAT</w:t>
            </w:r>
          </w:p>
        </w:tc>
        <w:tc>
          <w:tcPr>
            <w:tcW w:w="950" w:type="pct"/>
          </w:tcPr>
          <w:p w14:paraId="7D4ED002"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60.4</w:t>
            </w:r>
            <w:r>
              <w:rPr>
                <w:rFonts w:ascii="Times New Roman" w:hAnsi="Times New Roman" w:cs="Times New Roman" w:hint="eastAsia"/>
                <w:bCs/>
                <w:sz w:val="24"/>
                <w:szCs w:val="24"/>
              </w:rPr>
              <w:t>℃</w:t>
            </w:r>
          </w:p>
        </w:tc>
      </w:tr>
      <w:tr w:rsidR="008E5138" w14:paraId="5E8BC371" w14:textId="77777777">
        <w:trPr>
          <w:trHeight w:val="192"/>
          <w:jc w:val="center"/>
        </w:trPr>
        <w:tc>
          <w:tcPr>
            <w:tcW w:w="1045" w:type="pct"/>
            <w:tcBorders>
              <w:bottom w:val="single" w:sz="12" w:space="0" w:color="auto"/>
            </w:tcBorders>
          </w:tcPr>
          <w:p w14:paraId="2B3CE285"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Caspase 9-R</w:t>
            </w:r>
          </w:p>
        </w:tc>
        <w:tc>
          <w:tcPr>
            <w:tcW w:w="3003" w:type="pct"/>
            <w:tcBorders>
              <w:bottom w:val="single" w:sz="12" w:space="0" w:color="auto"/>
            </w:tcBorders>
          </w:tcPr>
          <w:p w14:paraId="59CACCCD" w14:textId="77777777" w:rsidR="008E5138" w:rsidRDefault="00886BBF">
            <w:pPr>
              <w:jc w:val="center"/>
              <w:rPr>
                <w:rFonts w:ascii="Times New Roman" w:hAnsi="Times New Roman" w:cs="Times New Roman"/>
                <w:bCs/>
                <w:sz w:val="24"/>
                <w:szCs w:val="24"/>
              </w:rPr>
            </w:pPr>
            <w:r>
              <w:rPr>
                <w:rFonts w:ascii="Times New Roman" w:hAnsi="Times New Roman" w:cs="Times New Roman"/>
                <w:bCs/>
                <w:sz w:val="24"/>
                <w:szCs w:val="24"/>
              </w:rPr>
              <w:t>TGATGCGTGAGGGGTCGAT</w:t>
            </w:r>
          </w:p>
        </w:tc>
        <w:tc>
          <w:tcPr>
            <w:tcW w:w="950" w:type="pct"/>
            <w:tcBorders>
              <w:bottom w:val="single" w:sz="12" w:space="0" w:color="auto"/>
            </w:tcBorders>
          </w:tcPr>
          <w:p w14:paraId="541FAF0F" w14:textId="77777777" w:rsidR="008E5138" w:rsidRDefault="00886BBF">
            <w:pPr>
              <w:jc w:val="center"/>
              <w:rPr>
                <w:rFonts w:ascii="Times New Roman" w:hAnsi="Times New Roman" w:cs="Times New Roman"/>
                <w:bCs/>
                <w:sz w:val="24"/>
                <w:szCs w:val="24"/>
              </w:rPr>
            </w:pPr>
            <w:r>
              <w:rPr>
                <w:rFonts w:ascii="Times New Roman" w:hAnsi="Times New Roman" w:cs="Times New Roman" w:hint="eastAsia"/>
                <w:bCs/>
                <w:sz w:val="24"/>
                <w:szCs w:val="24"/>
              </w:rPr>
              <w:t>63.0</w:t>
            </w:r>
            <w:r>
              <w:rPr>
                <w:rFonts w:ascii="Times New Roman" w:hAnsi="Times New Roman" w:cs="Times New Roman" w:hint="eastAsia"/>
                <w:bCs/>
                <w:sz w:val="24"/>
                <w:szCs w:val="24"/>
              </w:rPr>
              <w:t>℃</w:t>
            </w:r>
          </w:p>
        </w:tc>
      </w:tr>
    </w:tbl>
    <w:p w14:paraId="32D59C98" w14:textId="77777777" w:rsidR="008E5138" w:rsidRDefault="008E5138">
      <w:pPr>
        <w:rPr>
          <w:rFonts w:ascii="Times New Roman" w:hAnsi="Times New Roman" w:cs="Times New Roman"/>
          <w:b/>
          <w:sz w:val="24"/>
          <w:szCs w:val="24"/>
        </w:rPr>
      </w:pPr>
    </w:p>
    <w:p w14:paraId="47E54531" w14:textId="77777777" w:rsidR="008E5138" w:rsidRDefault="008E5138">
      <w:pPr>
        <w:rPr>
          <w:rFonts w:ascii="Times New Roman" w:hAnsi="Times New Roman" w:cs="Times New Roman"/>
          <w:b/>
          <w:sz w:val="24"/>
          <w:szCs w:val="24"/>
        </w:rPr>
      </w:pPr>
    </w:p>
    <w:p w14:paraId="419C37B3" w14:textId="77777777" w:rsidR="008E5138" w:rsidRDefault="008E5138">
      <w:pPr>
        <w:rPr>
          <w:rFonts w:ascii="Times New Roman" w:hAnsi="Times New Roman" w:cs="Times New Roman"/>
          <w:b/>
          <w:sz w:val="24"/>
          <w:szCs w:val="24"/>
        </w:rPr>
      </w:pPr>
    </w:p>
    <w:p w14:paraId="2111B222" w14:textId="77777777" w:rsidR="008E5138" w:rsidRDefault="008E5138">
      <w:pPr>
        <w:rPr>
          <w:rFonts w:ascii="Times New Roman" w:hAnsi="Times New Roman" w:cs="Times New Roman"/>
          <w:b/>
          <w:sz w:val="24"/>
          <w:szCs w:val="24"/>
        </w:rPr>
      </w:pPr>
    </w:p>
    <w:p w14:paraId="3EEB8F9A" w14:textId="77777777" w:rsidR="008E5138" w:rsidRDefault="008E5138">
      <w:pPr>
        <w:rPr>
          <w:rFonts w:ascii="Times New Roman" w:hAnsi="Times New Roman" w:cs="Times New Roman"/>
          <w:b/>
          <w:sz w:val="24"/>
          <w:szCs w:val="24"/>
        </w:rPr>
      </w:pPr>
    </w:p>
    <w:p w14:paraId="6DF0EB32" w14:textId="77777777" w:rsidR="008E5138" w:rsidRDefault="008E5138">
      <w:pPr>
        <w:rPr>
          <w:rFonts w:ascii="Times New Roman" w:hAnsi="Times New Roman" w:cs="Times New Roman"/>
          <w:b/>
          <w:sz w:val="24"/>
          <w:szCs w:val="24"/>
        </w:rPr>
      </w:pPr>
    </w:p>
    <w:p w14:paraId="4E7BDEB7" w14:textId="77777777" w:rsidR="008E5138" w:rsidRDefault="008E5138">
      <w:pPr>
        <w:rPr>
          <w:rFonts w:ascii="Times New Roman" w:hAnsi="Times New Roman" w:cs="Times New Roman"/>
          <w:b/>
          <w:sz w:val="24"/>
          <w:szCs w:val="24"/>
        </w:rPr>
      </w:pPr>
    </w:p>
    <w:p w14:paraId="011BEE92" w14:textId="77777777" w:rsidR="008E5138" w:rsidRDefault="008E5138">
      <w:pPr>
        <w:rPr>
          <w:rFonts w:ascii="Times New Roman" w:hAnsi="Times New Roman" w:cs="Times New Roman"/>
          <w:b/>
          <w:sz w:val="24"/>
          <w:szCs w:val="24"/>
        </w:rPr>
      </w:pPr>
    </w:p>
    <w:p w14:paraId="279C1395" w14:textId="77777777" w:rsidR="008E5138" w:rsidRDefault="008E5138">
      <w:pPr>
        <w:rPr>
          <w:rFonts w:ascii="Times New Roman" w:hAnsi="Times New Roman" w:cs="Times New Roman"/>
          <w:b/>
          <w:sz w:val="24"/>
          <w:szCs w:val="24"/>
        </w:rPr>
      </w:pPr>
    </w:p>
    <w:p w14:paraId="29A80BFB" w14:textId="77777777" w:rsidR="008E5138" w:rsidRDefault="008E5138">
      <w:pPr>
        <w:rPr>
          <w:rFonts w:ascii="Times New Roman" w:hAnsi="Times New Roman" w:cs="Times New Roman"/>
          <w:b/>
          <w:sz w:val="24"/>
          <w:szCs w:val="24"/>
        </w:rPr>
      </w:pPr>
    </w:p>
    <w:p w14:paraId="2EE05ACA" w14:textId="77777777" w:rsidR="008E5138" w:rsidRDefault="008E5138">
      <w:pPr>
        <w:rPr>
          <w:rFonts w:ascii="Times New Roman" w:hAnsi="Times New Roman" w:cs="Times New Roman"/>
          <w:b/>
          <w:sz w:val="24"/>
          <w:szCs w:val="24"/>
        </w:rPr>
      </w:pPr>
    </w:p>
    <w:p w14:paraId="7007B4DC" w14:textId="77777777" w:rsidR="008E5138" w:rsidRDefault="008E5138">
      <w:pPr>
        <w:rPr>
          <w:rFonts w:ascii="Times New Roman" w:hAnsi="Times New Roman" w:cs="Times New Roman"/>
          <w:b/>
          <w:sz w:val="24"/>
          <w:szCs w:val="24"/>
        </w:rPr>
      </w:pPr>
    </w:p>
    <w:p w14:paraId="72B24A53" w14:textId="77777777" w:rsidR="008E5138" w:rsidRDefault="008E5138">
      <w:pPr>
        <w:rPr>
          <w:rFonts w:ascii="Times New Roman" w:hAnsi="Times New Roman" w:cs="Times New Roman"/>
          <w:b/>
          <w:sz w:val="24"/>
          <w:szCs w:val="24"/>
        </w:rPr>
      </w:pPr>
    </w:p>
    <w:p w14:paraId="3CDA580D" w14:textId="77777777" w:rsidR="0030516F" w:rsidRDefault="0030516F">
      <w:pPr>
        <w:rPr>
          <w:rFonts w:ascii="Times New Roman" w:hAnsi="Times New Roman" w:cs="Times New Roman"/>
          <w:b/>
          <w:sz w:val="24"/>
          <w:szCs w:val="24"/>
        </w:rPr>
      </w:pPr>
    </w:p>
    <w:p w14:paraId="1F70B4FB" w14:textId="77777777" w:rsidR="008E5138" w:rsidRDefault="008E5138" w:rsidP="00B91409">
      <w:pPr>
        <w:spacing w:after="240"/>
        <w:rPr>
          <w:rFonts w:ascii="Times New Roman" w:hAnsi="Times New Roman" w:cs="Times New Roman"/>
          <w:b/>
          <w:sz w:val="24"/>
          <w:szCs w:val="24"/>
        </w:rPr>
      </w:pPr>
    </w:p>
    <w:p w14:paraId="41DBB4E2" w14:textId="77777777" w:rsidR="008E5138" w:rsidRDefault="00886BBF" w:rsidP="00B91409">
      <w:pPr>
        <w:spacing w:after="24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Pr>
          <w:rFonts w:ascii="Times New Roman" w:hAnsi="Times New Roman" w:cs="Times New Roman" w:hint="eastAsia"/>
          <w:b/>
          <w:sz w:val="24"/>
          <w:szCs w:val="24"/>
        </w:rPr>
        <w:t>S</w:t>
      </w:r>
      <w:r>
        <w:rPr>
          <w:rFonts w:ascii="Times New Roman" w:hAnsi="Times New Roman" w:cs="Times New Roman"/>
          <w:b/>
          <w:sz w:val="24"/>
          <w:szCs w:val="24"/>
        </w:rPr>
        <w:t xml:space="preserve">2. </w:t>
      </w:r>
      <w:r>
        <w:rPr>
          <w:rFonts w:ascii="Times New Roman" w:hAnsi="Times New Roman" w:cs="Times New Roman"/>
          <w:sz w:val="24"/>
          <w:szCs w:val="24"/>
        </w:rPr>
        <w:t>List of primary antibodies</w:t>
      </w:r>
      <w:r>
        <w:rPr>
          <w:rFonts w:ascii="Times New Roman" w:hAnsi="Times New Roman" w:cs="Times New Roman" w:hint="eastAsia"/>
          <w:sz w:val="24"/>
          <w:szCs w:val="24"/>
        </w:rPr>
        <w:t xml:space="preserve"> and </w:t>
      </w:r>
      <w:r>
        <w:rPr>
          <w:rFonts w:ascii="Times New Roman" w:hAnsi="Times New Roman" w:cs="Times New Roman"/>
          <w:sz w:val="24"/>
          <w:szCs w:val="24"/>
        </w:rPr>
        <w:t>secondary antibodies</w:t>
      </w:r>
    </w:p>
    <w:tbl>
      <w:tblPr>
        <w:tblStyle w:val="aa"/>
        <w:tblW w:w="49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442"/>
        <w:gridCol w:w="1307"/>
        <w:gridCol w:w="3576"/>
      </w:tblGrid>
      <w:tr w:rsidR="008E5138" w14:paraId="3B7F1A2E" w14:textId="77777777">
        <w:tc>
          <w:tcPr>
            <w:tcW w:w="1177" w:type="pct"/>
            <w:tcBorders>
              <w:top w:val="single" w:sz="12" w:space="0" w:color="auto"/>
              <w:bottom w:val="single" w:sz="18" w:space="0" w:color="auto"/>
            </w:tcBorders>
          </w:tcPr>
          <w:p w14:paraId="24B728AE" w14:textId="77777777" w:rsidR="008E5138" w:rsidRDefault="00886BBF">
            <w:pPr>
              <w:jc w:val="center"/>
              <w:rPr>
                <w:rFonts w:ascii="Times New Roman" w:eastAsia="宋体" w:hAnsi="Times New Roman" w:cs="Times New Roman"/>
                <w:sz w:val="28"/>
                <w:szCs w:val="28"/>
              </w:rPr>
            </w:pPr>
            <w:r>
              <w:rPr>
                <w:rFonts w:ascii="Times New Roman" w:eastAsia="宋体" w:hAnsi="Times New Roman" w:cs="Times New Roman"/>
                <w:sz w:val="28"/>
                <w:szCs w:val="28"/>
              </w:rPr>
              <w:t>name</w:t>
            </w:r>
          </w:p>
        </w:tc>
        <w:tc>
          <w:tcPr>
            <w:tcW w:w="871" w:type="pct"/>
            <w:tcBorders>
              <w:top w:val="single" w:sz="12" w:space="0" w:color="auto"/>
              <w:bottom w:val="single" w:sz="18" w:space="0" w:color="auto"/>
            </w:tcBorders>
          </w:tcPr>
          <w:p w14:paraId="21A0683D" w14:textId="77777777" w:rsidR="008E5138" w:rsidRDefault="00886BBF">
            <w:pPr>
              <w:jc w:val="center"/>
              <w:rPr>
                <w:rFonts w:ascii="Times New Roman" w:eastAsia="宋体" w:hAnsi="Times New Roman" w:cs="Times New Roman"/>
                <w:sz w:val="28"/>
                <w:szCs w:val="28"/>
              </w:rPr>
            </w:pPr>
            <w:r>
              <w:rPr>
                <w:rFonts w:ascii="Times New Roman" w:eastAsia="宋体" w:hAnsi="Times New Roman" w:cs="Times New Roman"/>
                <w:sz w:val="28"/>
                <w:szCs w:val="28"/>
              </w:rPr>
              <w:t>species</w:t>
            </w:r>
          </w:p>
        </w:tc>
        <w:tc>
          <w:tcPr>
            <w:tcW w:w="790" w:type="pct"/>
            <w:tcBorders>
              <w:top w:val="single" w:sz="12" w:space="0" w:color="auto"/>
              <w:bottom w:val="single" w:sz="18" w:space="0" w:color="auto"/>
            </w:tcBorders>
          </w:tcPr>
          <w:p w14:paraId="21CBBB83" w14:textId="77777777" w:rsidR="008E5138" w:rsidRDefault="00886BBF">
            <w:pPr>
              <w:jc w:val="center"/>
              <w:rPr>
                <w:rFonts w:ascii="Times New Roman" w:eastAsia="宋体" w:hAnsi="Times New Roman" w:cs="Times New Roman"/>
                <w:sz w:val="28"/>
                <w:szCs w:val="28"/>
              </w:rPr>
            </w:pPr>
            <w:r>
              <w:rPr>
                <w:rFonts w:ascii="Times New Roman" w:eastAsia="宋体" w:hAnsi="Times New Roman" w:cs="Times New Roman"/>
                <w:sz w:val="28"/>
                <w:szCs w:val="28"/>
              </w:rPr>
              <w:t>dilution</w:t>
            </w:r>
          </w:p>
        </w:tc>
        <w:tc>
          <w:tcPr>
            <w:tcW w:w="2160" w:type="pct"/>
            <w:tcBorders>
              <w:top w:val="single" w:sz="12" w:space="0" w:color="auto"/>
              <w:bottom w:val="single" w:sz="18" w:space="0" w:color="auto"/>
            </w:tcBorders>
          </w:tcPr>
          <w:p w14:paraId="1FE551C8" w14:textId="77777777" w:rsidR="008E5138" w:rsidRDefault="00886BBF">
            <w:pPr>
              <w:jc w:val="center"/>
              <w:rPr>
                <w:rFonts w:ascii="Times New Roman" w:eastAsia="宋体" w:hAnsi="Times New Roman" w:cs="Times New Roman"/>
                <w:sz w:val="28"/>
                <w:szCs w:val="28"/>
              </w:rPr>
            </w:pPr>
            <w:r>
              <w:rPr>
                <w:rFonts w:ascii="Times New Roman" w:eastAsia="宋体" w:hAnsi="Times New Roman" w:cs="Times New Roman"/>
                <w:sz w:val="28"/>
                <w:szCs w:val="28"/>
              </w:rPr>
              <w:t>resources</w:t>
            </w:r>
          </w:p>
        </w:tc>
      </w:tr>
      <w:tr w:rsidR="008E5138" w14:paraId="752EDA2B" w14:textId="77777777">
        <w:tc>
          <w:tcPr>
            <w:tcW w:w="1177" w:type="pct"/>
            <w:tcBorders>
              <w:top w:val="single" w:sz="18" w:space="0" w:color="auto"/>
            </w:tcBorders>
          </w:tcPr>
          <w:p w14:paraId="161C3D37"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GAPDH</w:t>
            </w:r>
          </w:p>
        </w:tc>
        <w:tc>
          <w:tcPr>
            <w:tcW w:w="871" w:type="pct"/>
            <w:tcBorders>
              <w:top w:val="single" w:sz="18" w:space="0" w:color="auto"/>
            </w:tcBorders>
          </w:tcPr>
          <w:p w14:paraId="54652D0A"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Mouse</w:t>
            </w:r>
          </w:p>
        </w:tc>
        <w:tc>
          <w:tcPr>
            <w:tcW w:w="790" w:type="pct"/>
            <w:tcBorders>
              <w:top w:val="single" w:sz="18" w:space="0" w:color="auto"/>
            </w:tcBorders>
          </w:tcPr>
          <w:p w14:paraId="487DAC1A"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Borders>
              <w:top w:val="single" w:sz="18" w:space="0" w:color="auto"/>
            </w:tcBorders>
          </w:tcPr>
          <w:p w14:paraId="184048A0"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 ab181602</w:t>
            </w:r>
          </w:p>
        </w:tc>
      </w:tr>
      <w:tr w:rsidR="008E5138" w14:paraId="4AEB0E12" w14:textId="77777777">
        <w:tc>
          <w:tcPr>
            <w:tcW w:w="1177" w:type="pct"/>
          </w:tcPr>
          <w:p w14:paraId="21749EBB" w14:textId="77777777" w:rsidR="008E5138" w:rsidRDefault="00886BBF">
            <w:pPr>
              <w:jc w:val="center"/>
              <w:rPr>
                <w:rFonts w:ascii="Times New Roman" w:eastAsia="宋体" w:hAnsi="Times New Roman" w:cs="Times New Roman"/>
                <w:sz w:val="24"/>
                <w:szCs w:val="24"/>
                <w:vertAlign w:val="subscript"/>
              </w:rPr>
            </w:pPr>
            <w:r>
              <w:rPr>
                <w:rFonts w:ascii="Times New Roman" w:eastAsia="宋体" w:hAnsi="Times New Roman" w:cs="Times New Roman" w:hint="eastAsia"/>
                <w:sz w:val="24"/>
                <w:szCs w:val="24"/>
              </w:rPr>
              <w:t>CDK2</w:t>
            </w:r>
          </w:p>
        </w:tc>
        <w:tc>
          <w:tcPr>
            <w:tcW w:w="871" w:type="pct"/>
          </w:tcPr>
          <w:p w14:paraId="11FA3032"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4617B3D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000</w:t>
            </w:r>
          </w:p>
        </w:tc>
        <w:tc>
          <w:tcPr>
            <w:tcW w:w="2160" w:type="pct"/>
          </w:tcPr>
          <w:p w14:paraId="165B62D4"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 ab32147</w:t>
            </w:r>
          </w:p>
        </w:tc>
      </w:tr>
      <w:tr w:rsidR="008E5138" w14:paraId="3AA3302C" w14:textId="77777777">
        <w:tc>
          <w:tcPr>
            <w:tcW w:w="1177" w:type="pct"/>
          </w:tcPr>
          <w:p w14:paraId="3687A514"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CDK4</w:t>
            </w:r>
          </w:p>
        </w:tc>
        <w:tc>
          <w:tcPr>
            <w:tcW w:w="871" w:type="pct"/>
          </w:tcPr>
          <w:p w14:paraId="0CD4B042"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567A8C1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Pr>
          <w:p w14:paraId="365D76CC"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#ab108357</w:t>
            </w:r>
          </w:p>
        </w:tc>
      </w:tr>
      <w:tr w:rsidR="008E5138" w14:paraId="3D95F73B" w14:textId="77777777">
        <w:trPr>
          <w:trHeight w:val="90"/>
        </w:trPr>
        <w:tc>
          <w:tcPr>
            <w:tcW w:w="1177" w:type="pct"/>
          </w:tcPr>
          <w:p w14:paraId="217BED71"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Cyclin D1</w:t>
            </w:r>
          </w:p>
        </w:tc>
        <w:tc>
          <w:tcPr>
            <w:tcW w:w="871" w:type="pct"/>
          </w:tcPr>
          <w:p w14:paraId="2A50B948"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75E0BF97"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Pr>
          <w:p w14:paraId="4A230C26"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#ab16663</w:t>
            </w:r>
          </w:p>
        </w:tc>
      </w:tr>
      <w:tr w:rsidR="008E5138" w14:paraId="217D084E" w14:textId="77777777">
        <w:tc>
          <w:tcPr>
            <w:tcW w:w="1177" w:type="pct"/>
          </w:tcPr>
          <w:p w14:paraId="3D3A5BB7"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Ki67</w:t>
            </w:r>
          </w:p>
        </w:tc>
        <w:tc>
          <w:tcPr>
            <w:tcW w:w="871" w:type="pct"/>
          </w:tcPr>
          <w:p w14:paraId="02DD47B0"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7E13D3FF"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w:t>
            </w:r>
          </w:p>
        </w:tc>
        <w:tc>
          <w:tcPr>
            <w:tcW w:w="2160" w:type="pct"/>
          </w:tcPr>
          <w:p w14:paraId="59B8CC28"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Abcam, USA, Cat. # ab15580</w:t>
            </w:r>
          </w:p>
        </w:tc>
      </w:tr>
      <w:tr w:rsidR="008E5138" w14:paraId="13537A12" w14:textId="77777777">
        <w:tc>
          <w:tcPr>
            <w:tcW w:w="1177" w:type="pct"/>
          </w:tcPr>
          <w:p w14:paraId="54B44FC8"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E-cadherin</w:t>
            </w:r>
          </w:p>
        </w:tc>
        <w:tc>
          <w:tcPr>
            <w:tcW w:w="871" w:type="pct"/>
          </w:tcPr>
          <w:p w14:paraId="24659562"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68208F64"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Pr>
          <w:p w14:paraId="4429D16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#ab194982</w:t>
            </w:r>
          </w:p>
        </w:tc>
      </w:tr>
      <w:tr w:rsidR="008E5138" w14:paraId="719C2E6F" w14:textId="77777777">
        <w:tc>
          <w:tcPr>
            <w:tcW w:w="1177" w:type="pct"/>
          </w:tcPr>
          <w:p w14:paraId="047EBE9D"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N-cadherin</w:t>
            </w:r>
          </w:p>
        </w:tc>
        <w:tc>
          <w:tcPr>
            <w:tcW w:w="871" w:type="pct"/>
          </w:tcPr>
          <w:p w14:paraId="0D6337BF"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325E6265"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Pr>
          <w:p w14:paraId="69F18585"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#ab18203</w:t>
            </w:r>
          </w:p>
        </w:tc>
      </w:tr>
      <w:tr w:rsidR="008E5138" w14:paraId="469378DF" w14:textId="77777777">
        <w:tc>
          <w:tcPr>
            <w:tcW w:w="1177" w:type="pct"/>
          </w:tcPr>
          <w:p w14:paraId="0FAE407A"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Snail</w:t>
            </w:r>
          </w:p>
        </w:tc>
        <w:tc>
          <w:tcPr>
            <w:tcW w:w="871" w:type="pct"/>
          </w:tcPr>
          <w:p w14:paraId="2AEC4E61"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4687B2B5"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10</w:t>
            </w:r>
            <w:r>
              <w:rPr>
                <w:rFonts w:ascii="Times New Roman" w:eastAsia="宋体" w:hAnsi="Times New Roman" w:cs="Times New Roman"/>
                <w:sz w:val="24"/>
                <w:szCs w:val="24"/>
              </w:rPr>
              <w:t>00</w:t>
            </w:r>
          </w:p>
        </w:tc>
        <w:tc>
          <w:tcPr>
            <w:tcW w:w="2160" w:type="pct"/>
          </w:tcPr>
          <w:p w14:paraId="5EDFB0EE"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#ab229701</w:t>
            </w:r>
          </w:p>
        </w:tc>
      </w:tr>
      <w:tr w:rsidR="008E5138" w14:paraId="56FB1D95" w14:textId="77777777">
        <w:tc>
          <w:tcPr>
            <w:tcW w:w="1177" w:type="pct"/>
          </w:tcPr>
          <w:p w14:paraId="2290D7C2"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Vimentin</w:t>
            </w:r>
          </w:p>
        </w:tc>
        <w:tc>
          <w:tcPr>
            <w:tcW w:w="871" w:type="pct"/>
          </w:tcPr>
          <w:p w14:paraId="29B1F1AA"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2A90C57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Pr>
          <w:p w14:paraId="0EF48E13"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#ab9</w:t>
            </w:r>
            <w:r>
              <w:rPr>
                <w:rFonts w:ascii="Times New Roman" w:eastAsia="宋体" w:hAnsi="Times New Roman" w:cs="Times New Roman" w:hint="eastAsia"/>
                <w:sz w:val="24"/>
                <w:szCs w:val="24"/>
              </w:rPr>
              <w:t>3</w:t>
            </w:r>
            <w:r>
              <w:rPr>
                <w:rFonts w:ascii="Times New Roman" w:eastAsia="宋体" w:hAnsi="Times New Roman" w:cs="Times New Roman"/>
                <w:sz w:val="24"/>
                <w:szCs w:val="24"/>
              </w:rPr>
              <w:t>547</w:t>
            </w:r>
          </w:p>
        </w:tc>
      </w:tr>
      <w:tr w:rsidR="008E5138" w14:paraId="24BDCBB0" w14:textId="77777777">
        <w:trPr>
          <w:trHeight w:val="351"/>
        </w:trPr>
        <w:tc>
          <w:tcPr>
            <w:tcW w:w="1177" w:type="pct"/>
          </w:tcPr>
          <w:p w14:paraId="7AAABD2F"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Caspase 3</w:t>
            </w:r>
          </w:p>
        </w:tc>
        <w:tc>
          <w:tcPr>
            <w:tcW w:w="871" w:type="pct"/>
          </w:tcPr>
          <w:p w14:paraId="0328AF0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4ACFA298"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Pr>
          <w:p w14:paraId="1A9D6F26"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#ab51772</w:t>
            </w:r>
          </w:p>
        </w:tc>
      </w:tr>
      <w:tr w:rsidR="008E5138" w14:paraId="7CBA206D" w14:textId="77777777">
        <w:tc>
          <w:tcPr>
            <w:tcW w:w="1177" w:type="pct"/>
          </w:tcPr>
          <w:p w14:paraId="203BF256"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Caspase 6</w:t>
            </w:r>
          </w:p>
        </w:tc>
        <w:tc>
          <w:tcPr>
            <w:tcW w:w="871" w:type="pct"/>
          </w:tcPr>
          <w:p w14:paraId="36CC8716"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5F673985"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10</w:t>
            </w:r>
            <w:r>
              <w:rPr>
                <w:rFonts w:ascii="Times New Roman" w:eastAsia="宋体" w:hAnsi="Times New Roman" w:cs="Times New Roman"/>
                <w:sz w:val="24"/>
                <w:szCs w:val="24"/>
              </w:rPr>
              <w:t>00</w:t>
            </w:r>
          </w:p>
        </w:tc>
        <w:tc>
          <w:tcPr>
            <w:tcW w:w="2160" w:type="pct"/>
          </w:tcPr>
          <w:p w14:paraId="16169E0D"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#ab32053</w:t>
            </w:r>
          </w:p>
        </w:tc>
      </w:tr>
      <w:tr w:rsidR="008E5138" w14:paraId="101344F6" w14:textId="77777777">
        <w:tc>
          <w:tcPr>
            <w:tcW w:w="1177" w:type="pct"/>
          </w:tcPr>
          <w:p w14:paraId="0B7AEF4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Caspase 9</w:t>
            </w:r>
          </w:p>
        </w:tc>
        <w:tc>
          <w:tcPr>
            <w:tcW w:w="871" w:type="pct"/>
          </w:tcPr>
          <w:p w14:paraId="063A7666"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Rabbit</w:t>
            </w:r>
          </w:p>
        </w:tc>
        <w:tc>
          <w:tcPr>
            <w:tcW w:w="790" w:type="pct"/>
          </w:tcPr>
          <w:p w14:paraId="0BDCE75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w:t>
            </w:r>
          </w:p>
        </w:tc>
        <w:tc>
          <w:tcPr>
            <w:tcW w:w="2160" w:type="pct"/>
          </w:tcPr>
          <w:p w14:paraId="34A3EEF7"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Abcam, </w:t>
            </w:r>
            <w:r>
              <w:rPr>
                <w:rFonts w:ascii="Times New Roman" w:eastAsia="宋体" w:hAnsi="Times New Roman" w:cs="Times New Roman"/>
                <w:sz w:val="24"/>
                <w:szCs w:val="24"/>
              </w:rPr>
              <w:t>USA, Cat. #ab219590</w:t>
            </w:r>
          </w:p>
        </w:tc>
      </w:tr>
      <w:tr w:rsidR="008E5138" w14:paraId="29F9745C" w14:textId="77777777">
        <w:tc>
          <w:tcPr>
            <w:tcW w:w="1177" w:type="pct"/>
          </w:tcPr>
          <w:p w14:paraId="4E4952EE"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color w:val="333333"/>
                <w:sz w:val="24"/>
                <w:szCs w:val="24"/>
              </w:rPr>
              <w:t>Anti-Mouse-IgG (H+L)-HRP</w:t>
            </w:r>
          </w:p>
        </w:tc>
        <w:tc>
          <w:tcPr>
            <w:tcW w:w="871" w:type="pct"/>
          </w:tcPr>
          <w:p w14:paraId="6DFF4BD3"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color w:val="222222"/>
                <w:sz w:val="24"/>
                <w:szCs w:val="24"/>
                <w:shd w:val="clear" w:color="auto" w:fill="FFFFFF"/>
              </w:rPr>
              <w:t>Goat</w:t>
            </w:r>
          </w:p>
        </w:tc>
        <w:tc>
          <w:tcPr>
            <w:tcW w:w="790" w:type="pct"/>
          </w:tcPr>
          <w:p w14:paraId="760CD5E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1:10000</w:t>
            </w:r>
          </w:p>
        </w:tc>
        <w:tc>
          <w:tcPr>
            <w:tcW w:w="2160" w:type="pct"/>
          </w:tcPr>
          <w:p w14:paraId="65773A03" w14:textId="77777777" w:rsidR="008E5138" w:rsidRDefault="00886BBF">
            <w:pPr>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Sungene</w:t>
            </w:r>
            <w:proofErr w:type="spellEnd"/>
            <w:r>
              <w:rPr>
                <w:rFonts w:ascii="Times New Roman" w:eastAsia="宋体" w:hAnsi="Times New Roman" w:cs="Times New Roman"/>
                <w:sz w:val="24"/>
                <w:szCs w:val="24"/>
              </w:rPr>
              <w:t xml:space="preserve"> Biotech, China, Cat. #LK2003</w:t>
            </w:r>
          </w:p>
        </w:tc>
      </w:tr>
      <w:tr w:rsidR="008E5138" w14:paraId="30F25E95" w14:textId="77777777">
        <w:tc>
          <w:tcPr>
            <w:tcW w:w="1177" w:type="pct"/>
            <w:tcBorders>
              <w:bottom w:val="single" w:sz="12" w:space="0" w:color="auto"/>
            </w:tcBorders>
          </w:tcPr>
          <w:p w14:paraId="61F1BD25"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color w:val="333333"/>
                <w:sz w:val="24"/>
                <w:szCs w:val="24"/>
              </w:rPr>
              <w:t>Anti-Rabbit-IgG(H+L)-HRP</w:t>
            </w:r>
          </w:p>
        </w:tc>
        <w:tc>
          <w:tcPr>
            <w:tcW w:w="871" w:type="pct"/>
            <w:tcBorders>
              <w:bottom w:val="single" w:sz="12" w:space="0" w:color="auto"/>
            </w:tcBorders>
          </w:tcPr>
          <w:p w14:paraId="11F21879"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color w:val="222222"/>
                <w:sz w:val="24"/>
                <w:szCs w:val="24"/>
                <w:shd w:val="clear" w:color="auto" w:fill="FFFFFF"/>
              </w:rPr>
              <w:t>Goat</w:t>
            </w:r>
          </w:p>
        </w:tc>
        <w:tc>
          <w:tcPr>
            <w:tcW w:w="790" w:type="pct"/>
            <w:tcBorders>
              <w:bottom w:val="single" w:sz="12" w:space="0" w:color="auto"/>
            </w:tcBorders>
          </w:tcPr>
          <w:p w14:paraId="0FA1A03E" w14:textId="77777777" w:rsidR="008E5138" w:rsidRDefault="00886BBF">
            <w:pPr>
              <w:jc w:val="center"/>
              <w:rPr>
                <w:rFonts w:ascii="Times New Roman" w:eastAsia="宋体" w:hAnsi="Times New Roman" w:cs="Times New Roman"/>
                <w:sz w:val="24"/>
                <w:szCs w:val="24"/>
              </w:rPr>
            </w:pPr>
            <w:r>
              <w:rPr>
                <w:rFonts w:ascii="Times New Roman" w:eastAsia="宋体" w:hAnsi="Times New Roman" w:cs="Times New Roman"/>
                <w:sz w:val="24"/>
                <w:szCs w:val="24"/>
              </w:rPr>
              <w:t>1:10000</w:t>
            </w:r>
          </w:p>
        </w:tc>
        <w:tc>
          <w:tcPr>
            <w:tcW w:w="2160" w:type="pct"/>
            <w:tcBorders>
              <w:bottom w:val="single" w:sz="12" w:space="0" w:color="auto"/>
            </w:tcBorders>
          </w:tcPr>
          <w:p w14:paraId="468D2C89" w14:textId="77777777" w:rsidR="008E5138" w:rsidRDefault="00886BBF">
            <w:pPr>
              <w:jc w:val="center"/>
              <w:rPr>
                <w:rFonts w:ascii="Times New Roman" w:eastAsia="宋体" w:hAnsi="Times New Roman" w:cs="Times New Roman"/>
                <w:sz w:val="24"/>
                <w:szCs w:val="24"/>
              </w:rPr>
            </w:pPr>
            <w:proofErr w:type="spellStart"/>
            <w:r>
              <w:rPr>
                <w:rFonts w:ascii="Times New Roman" w:eastAsia="宋体" w:hAnsi="Times New Roman" w:cs="Times New Roman"/>
                <w:sz w:val="24"/>
                <w:szCs w:val="24"/>
              </w:rPr>
              <w:t>Sungene</w:t>
            </w:r>
            <w:proofErr w:type="spellEnd"/>
            <w:r>
              <w:rPr>
                <w:rFonts w:ascii="Times New Roman" w:eastAsia="宋体" w:hAnsi="Times New Roman" w:cs="Times New Roman"/>
                <w:sz w:val="24"/>
                <w:szCs w:val="24"/>
              </w:rPr>
              <w:t xml:space="preserve"> Biotech, China, Cat. #LK2001</w:t>
            </w:r>
          </w:p>
        </w:tc>
      </w:tr>
    </w:tbl>
    <w:p w14:paraId="5D2359A9" w14:textId="77777777" w:rsidR="008E5138" w:rsidRDefault="008E5138">
      <w:pPr>
        <w:spacing w:line="360" w:lineRule="auto"/>
        <w:rPr>
          <w:rFonts w:ascii="Times New Roman" w:hAnsi="Times New Roman" w:cs="Times New Roman"/>
          <w:sz w:val="24"/>
          <w:szCs w:val="24"/>
        </w:rPr>
      </w:pPr>
    </w:p>
    <w:sectPr w:rsidR="008E5138" w:rsidSect="00B91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EEEE7" w14:textId="77777777" w:rsidR="005A5D08" w:rsidRDefault="005A5D08" w:rsidP="0030516F">
      <w:r>
        <w:separator/>
      </w:r>
    </w:p>
  </w:endnote>
  <w:endnote w:type="continuationSeparator" w:id="0">
    <w:p w14:paraId="55F1B597" w14:textId="77777777" w:rsidR="005A5D08" w:rsidRDefault="005A5D08" w:rsidP="0030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D58C" w14:textId="77777777" w:rsidR="005A5D08" w:rsidRDefault="005A5D08" w:rsidP="0030516F">
      <w:r>
        <w:separator/>
      </w:r>
    </w:p>
  </w:footnote>
  <w:footnote w:type="continuationSeparator" w:id="0">
    <w:p w14:paraId="72B01DBC" w14:textId="77777777" w:rsidR="005A5D08" w:rsidRDefault="005A5D08" w:rsidP="0030516F">
      <w:r>
        <w:continuationSeparator/>
      </w:r>
    </w:p>
  </w:footnote>
  <w:footnote w:id="1">
    <w:p w14:paraId="09EFFA80" w14:textId="77777777" w:rsidR="00B91409" w:rsidRPr="0025766E" w:rsidRDefault="00B91409" w:rsidP="00B91409">
      <w:pPr>
        <w:rPr>
          <w:rFonts w:ascii="Times New Roman" w:hAnsi="Times New Roman" w:cs="Times New Roman"/>
          <w:sz w:val="24"/>
        </w:rPr>
      </w:pPr>
      <w:r w:rsidRPr="0025766E">
        <w:rPr>
          <w:rFonts w:ascii="Times New Roman" w:hAnsi="Times New Roman" w:cs="Times New Roman"/>
          <w:sz w:val="24"/>
        </w:rPr>
        <w:t xml:space="preserve">*Corresponding authors at: </w:t>
      </w:r>
    </w:p>
    <w:p w14:paraId="5669BA45" w14:textId="77777777" w:rsidR="00B91409" w:rsidRPr="0025766E" w:rsidRDefault="00B91409" w:rsidP="00B91409">
      <w:pPr>
        <w:spacing w:line="360" w:lineRule="auto"/>
        <w:rPr>
          <w:rFonts w:ascii="Times New Roman" w:eastAsia="宋体" w:hAnsi="Times New Roman" w:cs="Times New Roman"/>
          <w:color w:val="000000" w:themeColor="text1"/>
          <w:sz w:val="24"/>
        </w:rPr>
      </w:pPr>
      <w:r w:rsidRPr="0025766E">
        <w:rPr>
          <w:rFonts w:ascii="Times New Roman" w:hAnsi="Times New Roman" w:cs="Times New Roman"/>
          <w:sz w:val="24"/>
        </w:rPr>
        <w:t xml:space="preserve">Department of Urology, </w:t>
      </w:r>
      <w:proofErr w:type="spellStart"/>
      <w:r w:rsidRPr="0025766E">
        <w:rPr>
          <w:rFonts w:ascii="Times New Roman" w:hAnsi="Times New Roman" w:cs="Times New Roman"/>
          <w:sz w:val="24"/>
        </w:rPr>
        <w:t>Zhongnan</w:t>
      </w:r>
      <w:proofErr w:type="spellEnd"/>
      <w:r w:rsidRPr="0025766E">
        <w:rPr>
          <w:rFonts w:ascii="Times New Roman" w:hAnsi="Times New Roman" w:cs="Times New Roman"/>
          <w:sz w:val="24"/>
        </w:rPr>
        <w:t xml:space="preserve"> Hospital of Wuhan University, Wuhan 430071, China. E-mail address: </w:t>
      </w:r>
      <w:hyperlink r:id="rId1" w:history="1">
        <w:r w:rsidRPr="0025766E">
          <w:rPr>
            <w:rStyle w:val="a9"/>
            <w:rFonts w:ascii="Times New Roman" w:hAnsi="Times New Roman" w:cs="Times New Roman"/>
            <w:sz w:val="24"/>
          </w:rPr>
          <w:t>Zijianwang@whu.edu.cn</w:t>
        </w:r>
      </w:hyperlink>
      <w:r w:rsidRPr="0025766E">
        <w:rPr>
          <w:rFonts w:ascii="Times New Roman" w:hAnsi="Times New Roman" w:cs="Times New Roman"/>
          <w:sz w:val="24"/>
        </w:rPr>
        <w:t xml:space="preserve"> (Z. Wang);</w:t>
      </w:r>
      <w:r w:rsidRPr="0025766E">
        <w:rPr>
          <w:rFonts w:ascii="Times New Roman" w:eastAsia="宋体" w:hAnsi="Times New Roman" w:cs="Times New Roman"/>
          <w:color w:val="000000" w:themeColor="text1"/>
          <w:sz w:val="24"/>
        </w:rPr>
        <w:t xml:space="preserve"> Orthopedic Hospital, The First Affiliated Hospital, Jiangxi Medical College, Nanchang University, Nanchang, 330006, China.</w:t>
      </w:r>
      <w:r w:rsidRPr="0025766E">
        <w:rPr>
          <w:rFonts w:ascii="Times New Roman" w:hAnsi="Times New Roman" w:cs="Times New Roman"/>
          <w:sz w:val="24"/>
        </w:rPr>
        <w:t xml:space="preserve"> E-mail address: </w:t>
      </w:r>
      <w:hyperlink r:id="rId2" w:history="1">
        <w:r w:rsidRPr="0025766E">
          <w:rPr>
            <w:rStyle w:val="a9"/>
            <w:rFonts w:ascii="Times New Roman" w:hAnsi="Times New Roman" w:cs="Times New Roman"/>
            <w:sz w:val="24"/>
          </w:rPr>
          <w:t>youwenjie@ncu.edu.cn</w:t>
        </w:r>
      </w:hyperlink>
      <w:r w:rsidRPr="0025766E">
        <w:rPr>
          <w:rFonts w:ascii="Times New Roman" w:hAnsi="Times New Roman" w:cs="Times New Roman"/>
          <w:sz w:val="24"/>
        </w:rPr>
        <w:t xml:space="preserve"> (W. You)</w:t>
      </w:r>
    </w:p>
    <w:p w14:paraId="311BC4A1" w14:textId="77777777" w:rsidR="00B91409" w:rsidRPr="0025766E" w:rsidRDefault="00B91409" w:rsidP="00B91409">
      <w:pPr>
        <w:rPr>
          <w:rFonts w:ascii="Times New Roman" w:hAnsi="Times New Roman" w:cs="Times New Roman"/>
          <w:sz w:val="24"/>
        </w:rPr>
      </w:pPr>
      <w:r w:rsidRPr="0025766E">
        <w:rPr>
          <w:rFonts w:ascii="Times New Roman" w:hAnsi="Times New Roman" w:cs="Times New Roman"/>
          <w:sz w:val="24"/>
          <w:vertAlign w:val="superscript"/>
        </w:rPr>
        <w:t xml:space="preserve">1 </w:t>
      </w:r>
      <w:r w:rsidRPr="0025766E">
        <w:rPr>
          <w:rFonts w:ascii="Times New Roman" w:hAnsi="Times New Roman" w:cs="Times New Roman"/>
          <w:sz w:val="24"/>
        </w:rPr>
        <w:t>These authors contributed equally to this 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7C"/>
    <w:rsid w:val="EFE39646"/>
    <w:rsid w:val="FACF5B5A"/>
    <w:rsid w:val="00053EBF"/>
    <w:rsid w:val="001335C0"/>
    <w:rsid w:val="00153D56"/>
    <w:rsid w:val="002238EC"/>
    <w:rsid w:val="00254FF6"/>
    <w:rsid w:val="002559DA"/>
    <w:rsid w:val="0030516F"/>
    <w:rsid w:val="00311F03"/>
    <w:rsid w:val="00323631"/>
    <w:rsid w:val="00513A91"/>
    <w:rsid w:val="005710D9"/>
    <w:rsid w:val="005A5D08"/>
    <w:rsid w:val="005A637C"/>
    <w:rsid w:val="005D7927"/>
    <w:rsid w:val="005F1E24"/>
    <w:rsid w:val="0061371D"/>
    <w:rsid w:val="006461B2"/>
    <w:rsid w:val="006D3235"/>
    <w:rsid w:val="006D63E6"/>
    <w:rsid w:val="006F2F19"/>
    <w:rsid w:val="0071699E"/>
    <w:rsid w:val="007A6E8E"/>
    <w:rsid w:val="00803291"/>
    <w:rsid w:val="00886BBF"/>
    <w:rsid w:val="0089437C"/>
    <w:rsid w:val="008B3409"/>
    <w:rsid w:val="008E5138"/>
    <w:rsid w:val="009C7908"/>
    <w:rsid w:val="00A37F74"/>
    <w:rsid w:val="00A72BE1"/>
    <w:rsid w:val="00B36A76"/>
    <w:rsid w:val="00B91409"/>
    <w:rsid w:val="00BB241A"/>
    <w:rsid w:val="00C07ADE"/>
    <w:rsid w:val="00C56D61"/>
    <w:rsid w:val="00CA0DE3"/>
    <w:rsid w:val="00CF27E5"/>
    <w:rsid w:val="00D65FBE"/>
    <w:rsid w:val="00D71DEB"/>
    <w:rsid w:val="00DB6E72"/>
    <w:rsid w:val="00E2457C"/>
    <w:rsid w:val="00F00AC0"/>
    <w:rsid w:val="00F61D4F"/>
    <w:rsid w:val="2F7B34E7"/>
    <w:rsid w:val="68FF1D05"/>
    <w:rsid w:val="7AE65592"/>
    <w:rsid w:val="7EAE2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1C8A3"/>
  <w15:docId w15:val="{307C26C5-21DD-455A-BE15-45C62F31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13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E5138"/>
    <w:rPr>
      <w:sz w:val="18"/>
      <w:szCs w:val="18"/>
    </w:rPr>
  </w:style>
  <w:style w:type="paragraph" w:styleId="a5">
    <w:name w:val="footer"/>
    <w:basedOn w:val="a"/>
    <w:link w:val="a6"/>
    <w:uiPriority w:val="99"/>
    <w:unhideWhenUsed/>
    <w:qFormat/>
    <w:rsid w:val="008E5138"/>
    <w:pPr>
      <w:tabs>
        <w:tab w:val="center" w:pos="4153"/>
        <w:tab w:val="right" w:pos="8306"/>
      </w:tabs>
      <w:snapToGrid w:val="0"/>
      <w:jc w:val="left"/>
    </w:pPr>
    <w:rPr>
      <w:sz w:val="18"/>
      <w:szCs w:val="18"/>
    </w:rPr>
  </w:style>
  <w:style w:type="paragraph" w:styleId="a7">
    <w:name w:val="header"/>
    <w:basedOn w:val="a"/>
    <w:link w:val="a8"/>
    <w:uiPriority w:val="99"/>
    <w:unhideWhenUsed/>
    <w:qFormat/>
    <w:rsid w:val="008E5138"/>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8E5138"/>
    <w:rPr>
      <w:color w:val="0000FF" w:themeColor="hyperlink"/>
      <w:u w:val="single"/>
    </w:rPr>
  </w:style>
  <w:style w:type="table" w:styleId="aa">
    <w:name w:val="Table Grid"/>
    <w:basedOn w:val="a1"/>
    <w:uiPriority w:val="59"/>
    <w:qFormat/>
    <w:rsid w:val="008E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8E5138"/>
    <w:rPr>
      <w:sz w:val="18"/>
      <w:szCs w:val="18"/>
    </w:rPr>
  </w:style>
  <w:style w:type="character" w:customStyle="1" w:styleId="a6">
    <w:name w:val="页脚 字符"/>
    <w:basedOn w:val="a0"/>
    <w:link w:val="a5"/>
    <w:uiPriority w:val="99"/>
    <w:qFormat/>
    <w:rsid w:val="008E5138"/>
    <w:rPr>
      <w:sz w:val="18"/>
      <w:szCs w:val="18"/>
    </w:rPr>
  </w:style>
  <w:style w:type="table" w:customStyle="1" w:styleId="11">
    <w:name w:val="中等深浅列表 11"/>
    <w:basedOn w:val="a1"/>
    <w:uiPriority w:val="65"/>
    <w:qFormat/>
    <w:rsid w:val="008E5138"/>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4">
    <w:name w:val="批注框文本 字符"/>
    <w:basedOn w:val="a0"/>
    <w:link w:val="a3"/>
    <w:uiPriority w:val="99"/>
    <w:semiHidden/>
    <w:qFormat/>
    <w:rsid w:val="008E51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youwenjie@ncu.edu.cn" TargetMode="External"/><Relationship Id="rId1" Type="http://schemas.openxmlformats.org/officeDocument/2006/relationships/hyperlink" Target="mailto:Zijianwang@w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95C3A-AF9E-40B3-8693-C8BC9426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595</Words>
  <Characters>3780</Characters>
  <Application>Microsoft Office Word</Application>
  <DocSecurity>0</DocSecurity>
  <Lines>210</Lines>
  <Paragraphs>168</Paragraphs>
  <ScaleCrop>false</ScaleCrop>
  <Company>微软中国</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WZJ</cp:lastModifiedBy>
  <cp:revision>2</cp:revision>
  <dcterms:created xsi:type="dcterms:W3CDTF">2025-06-17T07:55:00Z</dcterms:created>
  <dcterms:modified xsi:type="dcterms:W3CDTF">2025-06-17T07:55:00Z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