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A2345">
      <w:pPr>
        <w:pStyle w:val="2"/>
        <w:rPr>
          <w:sz w:val="18"/>
          <w:szCs w:val="22"/>
        </w:rPr>
      </w:pPr>
      <w:r>
        <w:rPr>
          <w:rFonts w:hint="default"/>
          <w:sz w:val="18"/>
          <w:szCs w:val="22"/>
          <w:lang w:val="en-US" w:eastAsia="zh-CN"/>
        </w:rPr>
        <w:t>Table S2. Comparison of CR-POPF Incidence Rates Before and After Technique Transition</w:t>
      </w:r>
    </w:p>
    <w:tbl>
      <w:tblPr>
        <w:tblStyle w:val="4"/>
        <w:tblW w:w="10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721"/>
        <w:gridCol w:w="1562"/>
        <w:gridCol w:w="2628"/>
        <w:gridCol w:w="2435"/>
        <w:gridCol w:w="1000"/>
      </w:tblGrid>
      <w:tr w14:paraId="7569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Align w:val="top"/>
          </w:tcPr>
          <w:p w14:paraId="35A3A55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Time Point</w:t>
            </w:r>
          </w:p>
        </w:tc>
        <w:tc>
          <w:tcPr>
            <w:tcW w:w="1721" w:type="dxa"/>
            <w:vAlign w:val="top"/>
          </w:tcPr>
          <w:p w14:paraId="6F7347E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Number of Cases</w:t>
            </w:r>
          </w:p>
        </w:tc>
        <w:tc>
          <w:tcPr>
            <w:tcW w:w="1562" w:type="dxa"/>
            <w:vAlign w:val="top"/>
          </w:tcPr>
          <w:p w14:paraId="440D53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CR-POPF, n (%)</w:t>
            </w:r>
          </w:p>
        </w:tc>
        <w:tc>
          <w:tcPr>
            <w:tcW w:w="2628" w:type="dxa"/>
            <w:vAlign w:val="top"/>
          </w:tcPr>
          <w:p w14:paraId="25C8D9A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Blood Loss (ml), median (IQR)</w:t>
            </w:r>
          </w:p>
        </w:tc>
        <w:tc>
          <w:tcPr>
            <w:tcW w:w="2435" w:type="dxa"/>
            <w:vAlign w:val="top"/>
          </w:tcPr>
          <w:p w14:paraId="4A0B4D9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PJ-time (min), mean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t>±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t>SD</w:t>
            </w:r>
          </w:p>
        </w:tc>
        <w:tc>
          <w:tcPr>
            <w:tcW w:w="1000" w:type="dxa"/>
            <w:vAlign w:val="top"/>
          </w:tcPr>
          <w:p w14:paraId="63D1EFF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p value</w:t>
            </w:r>
          </w:p>
        </w:tc>
      </w:tr>
      <w:tr w14:paraId="17B1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Align w:val="top"/>
          </w:tcPr>
          <w:p w14:paraId="32335E7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2022 (c-PJ)</w:t>
            </w:r>
          </w:p>
        </w:tc>
        <w:tc>
          <w:tcPr>
            <w:tcW w:w="1721" w:type="dxa"/>
            <w:vAlign w:val="top"/>
          </w:tcPr>
          <w:p w14:paraId="66300C5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1562" w:type="dxa"/>
            <w:vAlign w:val="top"/>
          </w:tcPr>
          <w:p w14:paraId="6A9B5C4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6 (14.3%)</w:t>
            </w:r>
          </w:p>
        </w:tc>
        <w:tc>
          <w:tcPr>
            <w:tcW w:w="2628" w:type="dxa"/>
            <w:vAlign w:val="top"/>
          </w:tcPr>
          <w:p w14:paraId="21D6A7C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375 (255-515)</w:t>
            </w:r>
          </w:p>
        </w:tc>
        <w:tc>
          <w:tcPr>
            <w:tcW w:w="2435" w:type="dxa"/>
            <w:vAlign w:val="top"/>
          </w:tcPr>
          <w:p w14:paraId="25F19BC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28.9 ± 7.2</w:t>
            </w:r>
          </w:p>
        </w:tc>
        <w:tc>
          <w:tcPr>
            <w:tcW w:w="1000" w:type="dxa"/>
            <w:vAlign w:val="top"/>
          </w:tcPr>
          <w:p w14:paraId="569183E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0.025</w:t>
            </w:r>
          </w:p>
        </w:tc>
      </w:tr>
      <w:tr w14:paraId="5809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Align w:val="top"/>
          </w:tcPr>
          <w:p w14:paraId="5E70FC1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2023 (m-BPJ)</w:t>
            </w:r>
          </w:p>
        </w:tc>
        <w:tc>
          <w:tcPr>
            <w:tcW w:w="1721" w:type="dxa"/>
            <w:vAlign w:val="top"/>
          </w:tcPr>
          <w:p w14:paraId="18599E9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562" w:type="dxa"/>
            <w:vAlign w:val="top"/>
          </w:tcPr>
          <w:p w14:paraId="1EFE80A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 (11.1%)</w:t>
            </w:r>
          </w:p>
        </w:tc>
        <w:tc>
          <w:tcPr>
            <w:tcW w:w="2628" w:type="dxa"/>
            <w:vAlign w:val="top"/>
          </w:tcPr>
          <w:p w14:paraId="26821D6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315 (210-445)</w:t>
            </w:r>
          </w:p>
        </w:tc>
        <w:tc>
          <w:tcPr>
            <w:tcW w:w="2435" w:type="dxa"/>
            <w:vAlign w:val="top"/>
          </w:tcPr>
          <w:p w14:paraId="36B5913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21.2 ± 5.6</w:t>
            </w:r>
          </w:p>
        </w:tc>
        <w:tc>
          <w:tcPr>
            <w:tcW w:w="1000" w:type="dxa"/>
            <w:vAlign w:val="top"/>
          </w:tcPr>
          <w:p w14:paraId="47B1753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B4F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670" w:type="dxa"/>
            <w:gridSpan w:val="6"/>
            <w:vAlign w:val="top"/>
          </w:tcPr>
          <w:p w14:paraId="3FF2C87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CR-POPF: clinically relevant postoperative pancreatic fistula, c-PJ: conventional pancreaticojejunostomy, m-BPJ: modified Blumgart pancreaticojejunostomy, IQR: interquartile range, SD: standard deviation, PJ: pancreaticojejunostomy.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t>Bold indicates statistical significance (p &lt; 0.05)</w:t>
            </w:r>
          </w:p>
        </w:tc>
      </w:tr>
    </w:tbl>
    <w:p w14:paraId="3B16DA5E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3296A"/>
    <w:rsid w:val="35B9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1</TotalTime>
  <ScaleCrop>false</ScaleCrop>
  <LinksUpToDate>false</LinksUpToDate>
  <CharactersWithSpaces>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2024-03-27T03:11:00Z</dcterms:created>
  <dc:creator>Yelin</dc:creator>
  <cp:lastModifiedBy>Lin Ye</cp:lastModifiedBy>
  <dcterms:modified xsi:type="dcterms:W3CDTF">2025-05-20T15:32:43Z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ZOTERO_PREF_1">
    <vt:lpwstr>1</vt:lpwstr>
  </property>
  <property fmtid="{D5CDD505-2E9C-101B-9397-08002B2CF9AE}" pid="4" name="ZOTERO_PREF_2">
    <vt:lpwstr>1</vt:lpwstr>
  </property>
  <property fmtid="{D5CDD505-2E9C-101B-9397-08002B2CF9AE}" pid="5" name="ICV">
    <vt:lpwstr>322E9664BF294AEAA1A04B02D40D6CF7_12</vt:lpwstr>
  </property>
  <property fmtid="{D5CDD505-2E9C-101B-9397-08002B2CF9AE}" pid="6" name="KSOTemplateDocerSaveRecord">
    <vt:lpwstr>eyJoZGlkIjoiODYyYjEyODNhMTA3MDNhYjY3Yjg4NmRlMDVjZGVlOGEiLCJ1c2VySWQiOiIyMTU1Mzk3NjIifQ==</vt:lpwstr>
  </property>
</Properties>
</file>