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A1D1C" w14:textId="77777777" w:rsidR="002116DA" w:rsidRPr="002116DA" w:rsidRDefault="002116DA" w:rsidP="002116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6DA">
        <w:rPr>
          <w:rFonts w:ascii="Times New Roman" w:hAnsi="Times New Roman" w:cs="Times New Roman"/>
          <w:b/>
          <w:sz w:val="28"/>
          <w:szCs w:val="28"/>
        </w:rPr>
        <w:t>Supplementary Material</w:t>
      </w:r>
    </w:p>
    <w:p w14:paraId="591B99E1" w14:textId="77777777" w:rsidR="002116DA" w:rsidRPr="00F045A5" w:rsidRDefault="002116DA" w:rsidP="002116DA">
      <w:pPr>
        <w:rPr>
          <w:rFonts w:ascii="Times New Roman" w:hAnsi="Times New Roman" w:cs="Times New Roman"/>
          <w:sz w:val="22"/>
        </w:rPr>
      </w:pPr>
      <w:r w:rsidRPr="00F045A5">
        <w:rPr>
          <w:rFonts w:ascii="Times New Roman" w:hAnsi="Times New Roman" w:cs="Times New Roman"/>
          <w:sz w:val="22"/>
        </w:rPr>
        <w:t>Table S1. Definitions of CKM Syndrome Stages</w:t>
      </w:r>
    </w:p>
    <w:tbl>
      <w:tblPr>
        <w:tblW w:w="0" w:type="auto"/>
        <w:tblCellSpacing w:w="0" w:type="dxa"/>
        <w:tblLook w:val="04A0" w:firstRow="1" w:lastRow="0" w:firstColumn="1" w:lastColumn="0" w:noHBand="0" w:noVBand="1"/>
      </w:tblPr>
      <w:tblGrid>
        <w:gridCol w:w="2977"/>
        <w:gridCol w:w="5329"/>
      </w:tblGrid>
      <w:tr w:rsidR="002116DA" w:rsidRPr="00F045A5" w14:paraId="6BFAD9D6" w14:textId="77777777" w:rsidTr="00666FD2">
        <w:trPr>
          <w:trHeight w:val="290"/>
          <w:tblCellSpacing w:w="0" w:type="dxa"/>
        </w:trPr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12EB3D5C" w14:textId="77777777" w:rsidR="002116DA" w:rsidRPr="00F045A5" w:rsidRDefault="002116DA" w:rsidP="00666FD2">
            <w:pPr>
              <w:rPr>
                <w:rFonts w:ascii="Times New Roman" w:hAnsi="Times New Roman" w:cs="Times New Roman"/>
                <w:sz w:val="22"/>
              </w:rPr>
            </w:pPr>
            <w:r w:rsidRPr="00F045A5">
              <w:rPr>
                <w:rFonts w:ascii="Times New Roman" w:hAnsi="Times New Roman" w:cs="Times New Roman"/>
                <w:b/>
                <w:bCs/>
                <w:sz w:val="22"/>
              </w:rPr>
              <w:t>CKM Syndrome Stages</w:t>
            </w:r>
          </w:p>
        </w:tc>
        <w:tc>
          <w:tcPr>
            <w:tcW w:w="5329" w:type="dxa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659DA61F" w14:textId="77777777" w:rsidR="002116DA" w:rsidRPr="00F045A5" w:rsidRDefault="002116DA" w:rsidP="00666FD2">
            <w:pPr>
              <w:rPr>
                <w:rFonts w:ascii="Times New Roman" w:hAnsi="Times New Roman" w:cs="Times New Roman"/>
                <w:sz w:val="22"/>
              </w:rPr>
            </w:pPr>
            <w:r w:rsidRPr="00F045A5">
              <w:rPr>
                <w:rFonts w:ascii="Times New Roman" w:hAnsi="Times New Roman" w:cs="Times New Roman"/>
                <w:b/>
                <w:bCs/>
                <w:sz w:val="22"/>
              </w:rPr>
              <w:t>Definition</w:t>
            </w:r>
          </w:p>
        </w:tc>
      </w:tr>
      <w:tr w:rsidR="002116DA" w:rsidRPr="00F045A5" w14:paraId="18BF5C2C" w14:textId="77777777" w:rsidTr="00666FD2">
        <w:trPr>
          <w:trHeight w:val="290"/>
          <w:tblCellSpacing w:w="0" w:type="dxa"/>
        </w:trPr>
        <w:tc>
          <w:tcPr>
            <w:tcW w:w="2977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1183DA23" w14:textId="77777777" w:rsidR="002116DA" w:rsidRPr="00F045A5" w:rsidRDefault="002116DA" w:rsidP="00666FD2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F045A5">
              <w:rPr>
                <w:rFonts w:ascii="Times New Roman" w:hAnsi="Times New Roman" w:cs="Times New Roman"/>
                <w:sz w:val="22"/>
              </w:rPr>
              <w:t>Stage 0: No CKM risk factors</w:t>
            </w:r>
          </w:p>
        </w:tc>
        <w:tc>
          <w:tcPr>
            <w:tcW w:w="532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A5419B4" w14:textId="77777777" w:rsidR="002116DA" w:rsidRPr="00F045A5" w:rsidRDefault="002116DA" w:rsidP="00666FD2">
            <w:pPr>
              <w:rPr>
                <w:rFonts w:ascii="Times New Roman" w:hAnsi="Times New Roman" w:cs="Times New Roman"/>
                <w:sz w:val="22"/>
              </w:rPr>
            </w:pPr>
            <w:r w:rsidRPr="00F045A5">
              <w:rPr>
                <w:rFonts w:ascii="Times New Roman" w:hAnsi="Times New Roman" w:cs="Times New Roman"/>
                <w:sz w:val="22"/>
              </w:rPr>
              <w:t>Individuals meet all following criteria.</w:t>
            </w:r>
          </w:p>
          <w:p w14:paraId="576ACF94" w14:textId="77777777" w:rsidR="002116DA" w:rsidRPr="00F045A5" w:rsidRDefault="002116DA" w:rsidP="002116DA">
            <w:pPr>
              <w:pStyle w:val="a9"/>
              <w:numPr>
                <w:ilvl w:val="0"/>
                <w:numId w:val="1"/>
              </w:numPr>
              <w:spacing w:after="160" w:line="278" w:lineRule="auto"/>
              <w:jc w:val="left"/>
              <w:rPr>
                <w:rFonts w:ascii="Times New Roman" w:hAnsi="Times New Roman" w:cs="Times New Roman"/>
              </w:rPr>
            </w:pPr>
            <w:r w:rsidRPr="00F045A5">
              <w:rPr>
                <w:rFonts w:ascii="Times New Roman" w:hAnsi="Times New Roman" w:cs="Times New Roman"/>
              </w:rPr>
              <w:t>Not overweight/obese (body mass index &lt;25 kg/m</w:t>
            </w:r>
            <w:r w:rsidRPr="00F045A5">
              <w:rPr>
                <w:rFonts w:ascii="Times New Roman" w:hAnsi="Times New Roman" w:cs="Times New Roman"/>
                <w:vertAlign w:val="superscript"/>
              </w:rPr>
              <w:t>2</w:t>
            </w:r>
            <w:r w:rsidRPr="00F045A5">
              <w:rPr>
                <w:rFonts w:ascii="Times New Roman" w:hAnsi="Times New Roman" w:cs="Times New Roman"/>
              </w:rPr>
              <w:t>, or &lt;23 kg/m</w:t>
            </w:r>
            <w:r w:rsidRPr="00F045A5">
              <w:rPr>
                <w:rFonts w:ascii="Times New Roman" w:hAnsi="Times New Roman" w:cs="Times New Roman"/>
                <w:vertAlign w:val="superscript"/>
              </w:rPr>
              <w:t>2</w:t>
            </w:r>
            <w:r w:rsidRPr="00F045A5">
              <w:rPr>
                <w:rFonts w:ascii="Times New Roman" w:hAnsi="Times New Roman" w:cs="Times New Roman"/>
              </w:rPr>
              <w:t xml:space="preserve"> if Asian ancestry; Waist circumference ≥88/102 cm in women/men (or if Asian ancestry, ≥80/90 cm in women/men)</w:t>
            </w:r>
          </w:p>
          <w:p w14:paraId="37AA3BA8" w14:textId="77777777" w:rsidR="002116DA" w:rsidRPr="00F045A5" w:rsidRDefault="002116DA" w:rsidP="00666FD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F045A5">
              <w:rPr>
                <w:rFonts w:ascii="Times New Roman" w:hAnsi="Times New Roman" w:cs="Times New Roman"/>
                <w:sz w:val="22"/>
              </w:rPr>
              <w:t>Without metabolic risk factors (hypertension, hypertriglyceridemia [&lt;135 mg/dL], metabolic syndrome, prediabetes, diabetes) or chronic kidney disease (CKD).</w:t>
            </w:r>
          </w:p>
        </w:tc>
      </w:tr>
      <w:tr w:rsidR="002116DA" w:rsidRPr="00F045A5" w14:paraId="158E4B69" w14:textId="77777777" w:rsidTr="00666FD2">
        <w:trPr>
          <w:trHeight w:val="290"/>
          <w:tblCellSpacing w:w="0" w:type="dxa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3FCA0C" w14:textId="77777777" w:rsidR="002116DA" w:rsidRPr="00F045A5" w:rsidRDefault="002116DA" w:rsidP="00666FD2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F045A5">
              <w:rPr>
                <w:rFonts w:ascii="Times New Roman" w:hAnsi="Times New Roman" w:cs="Times New Roman"/>
                <w:sz w:val="22"/>
              </w:rPr>
              <w:t>Stage 1: Excess or dysfunctional adiposity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36DB78" w14:textId="77777777" w:rsidR="002116DA" w:rsidRPr="00F045A5" w:rsidRDefault="002116DA" w:rsidP="00666FD2">
            <w:pPr>
              <w:rPr>
                <w:rFonts w:ascii="Times New Roman" w:hAnsi="Times New Roman" w:cs="Times New Roman"/>
                <w:sz w:val="22"/>
              </w:rPr>
            </w:pPr>
            <w:r w:rsidRPr="00F045A5">
              <w:rPr>
                <w:rFonts w:ascii="Times New Roman" w:hAnsi="Times New Roman" w:cs="Times New Roman"/>
                <w:sz w:val="22"/>
              </w:rPr>
              <w:t>Individuals with body mass index ≥25 kg/m</w:t>
            </w:r>
            <w:r w:rsidRPr="00F045A5">
              <w:rPr>
                <w:rFonts w:ascii="Times New Roman" w:hAnsi="Times New Roman" w:cs="Times New Roman"/>
                <w:sz w:val="22"/>
                <w:vertAlign w:val="superscript"/>
              </w:rPr>
              <w:t xml:space="preserve">2 </w:t>
            </w:r>
            <w:r w:rsidRPr="00F045A5">
              <w:rPr>
                <w:rFonts w:ascii="Times New Roman" w:hAnsi="Times New Roman" w:cs="Times New Roman"/>
                <w:sz w:val="22"/>
              </w:rPr>
              <w:t>(or ≥ 23 kg/m</w:t>
            </w:r>
            <w:r w:rsidRPr="00F045A5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  <w:r w:rsidRPr="00F045A5">
              <w:rPr>
                <w:rFonts w:ascii="Times New Roman" w:hAnsi="Times New Roman" w:cs="Times New Roman"/>
                <w:sz w:val="22"/>
              </w:rPr>
              <w:t xml:space="preserve"> if Asian ancestry), waist circumference ≥88/102 cm in women/men (or if Asian ancestry, ≥80/90 cm in women/men), and/or prediabetes without the presence of other metabolic risk factors or CKD.</w:t>
            </w:r>
          </w:p>
        </w:tc>
      </w:tr>
      <w:tr w:rsidR="002116DA" w:rsidRPr="00F045A5" w14:paraId="6327B10D" w14:textId="77777777" w:rsidTr="00666FD2">
        <w:trPr>
          <w:trHeight w:val="302"/>
          <w:tblCellSpacing w:w="0" w:type="dxa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EFC195" w14:textId="77777777" w:rsidR="002116DA" w:rsidRPr="00F045A5" w:rsidRDefault="002116DA" w:rsidP="00666FD2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F045A5">
              <w:rPr>
                <w:rFonts w:ascii="Times New Roman" w:hAnsi="Times New Roman" w:cs="Times New Roman"/>
                <w:sz w:val="22"/>
              </w:rPr>
              <w:t xml:space="preserve">Stage 2: Metabolic risk factors and CKD 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E21AB7" w14:textId="77777777" w:rsidR="002116DA" w:rsidRPr="00F045A5" w:rsidRDefault="002116DA" w:rsidP="00666FD2">
            <w:pPr>
              <w:rPr>
                <w:rFonts w:ascii="Times New Roman" w:hAnsi="Times New Roman" w:cs="Times New Roman"/>
                <w:sz w:val="22"/>
              </w:rPr>
            </w:pPr>
            <w:r w:rsidRPr="00F045A5">
              <w:rPr>
                <w:rFonts w:ascii="Times New Roman" w:hAnsi="Times New Roman" w:cs="Times New Roman"/>
                <w:sz w:val="22"/>
              </w:rPr>
              <w:t>Individuals with metabolic risk factors (hypertriglyceridemia [≥135 mg/dL], hypertension, metabolic syndrome, diabetes), or CKD.</w:t>
            </w:r>
          </w:p>
        </w:tc>
      </w:tr>
      <w:tr w:rsidR="002116DA" w:rsidRPr="00F045A5" w14:paraId="519F8188" w14:textId="77777777" w:rsidTr="00666FD2">
        <w:trPr>
          <w:trHeight w:val="290"/>
          <w:tblCellSpacing w:w="0" w:type="dxa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C02002" w14:textId="77777777" w:rsidR="002116DA" w:rsidRPr="00F045A5" w:rsidRDefault="002116DA" w:rsidP="00666FD2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F045A5">
              <w:rPr>
                <w:rFonts w:ascii="Times New Roman" w:hAnsi="Times New Roman" w:cs="Times New Roman"/>
                <w:sz w:val="22"/>
              </w:rPr>
              <w:t xml:space="preserve">Stage 3: Subclinical CVD in CKM 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98AFDC" w14:textId="77777777" w:rsidR="002116DA" w:rsidRPr="00F045A5" w:rsidRDefault="002116DA" w:rsidP="00666FD2">
            <w:pPr>
              <w:rPr>
                <w:rFonts w:ascii="Times New Roman" w:hAnsi="Times New Roman" w:cs="Times New Roman"/>
                <w:sz w:val="22"/>
              </w:rPr>
            </w:pPr>
            <w:r w:rsidRPr="00F045A5">
              <w:rPr>
                <w:rFonts w:ascii="Times New Roman" w:hAnsi="Times New Roman" w:cs="Times New Roman"/>
                <w:sz w:val="22"/>
              </w:rPr>
              <w:t xml:space="preserve">Individuals with very high-risk CKD or high predicted 10-year CVD risk (≥ 20% using PREVENT [Predict Risk of cardiovascular disease EVENTs] base model </w:t>
            </w:r>
          </w:p>
        </w:tc>
      </w:tr>
      <w:tr w:rsidR="002116DA" w:rsidRPr="00F045A5" w14:paraId="1833D959" w14:textId="77777777" w:rsidTr="00666FD2">
        <w:trPr>
          <w:trHeight w:val="290"/>
          <w:tblCellSpacing w:w="0" w:type="dxa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F392CD9" w14:textId="77777777" w:rsidR="002116DA" w:rsidRPr="00F045A5" w:rsidRDefault="002116DA" w:rsidP="00666FD2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F045A5">
              <w:rPr>
                <w:rFonts w:ascii="Times New Roman" w:hAnsi="Times New Roman" w:cs="Times New Roman"/>
                <w:sz w:val="22"/>
              </w:rPr>
              <w:t xml:space="preserve">Stage 4: Clinical CVD in CKM </w:t>
            </w:r>
          </w:p>
        </w:tc>
        <w:tc>
          <w:tcPr>
            <w:tcW w:w="53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7A76FE" w14:textId="11958CAB" w:rsidR="002116DA" w:rsidRPr="00F045A5" w:rsidRDefault="002116DA" w:rsidP="00666FD2">
            <w:pPr>
              <w:rPr>
                <w:rFonts w:ascii="Times New Roman" w:hAnsi="Times New Roman" w:cs="Times New Roman"/>
                <w:sz w:val="22"/>
              </w:rPr>
            </w:pPr>
            <w:r w:rsidRPr="00F045A5">
              <w:rPr>
                <w:rFonts w:ascii="Times New Roman" w:hAnsi="Times New Roman" w:cs="Times New Roman"/>
                <w:sz w:val="22"/>
              </w:rPr>
              <w:t xml:space="preserve">Individuals with clinical CVD (coronary heart disease, myocardial infarction, stroke or peripheral artery disease) </w:t>
            </w:r>
          </w:p>
        </w:tc>
      </w:tr>
    </w:tbl>
    <w:p w14:paraId="3D7D2040" w14:textId="1825F48A" w:rsidR="00C74880" w:rsidRDefault="002116DA">
      <w:pPr>
        <w:rPr>
          <w:rFonts w:ascii="Times New Roman" w:hAnsi="Times New Roman" w:cs="Times New Roman"/>
          <w:sz w:val="22"/>
        </w:rPr>
      </w:pPr>
      <w:r w:rsidRPr="00F045A5">
        <w:rPr>
          <w:rFonts w:ascii="Times New Roman" w:hAnsi="Times New Roman" w:cs="Times New Roman"/>
          <w:sz w:val="22"/>
        </w:rPr>
        <w:t>CKM, cardiovascular-kidney-metabolic; CKD, chronic kidney disease; CVD, cardiovascular disease.</w:t>
      </w:r>
    </w:p>
    <w:p w14:paraId="56730C5C" w14:textId="77777777" w:rsidR="002116DA" w:rsidRDefault="002116DA">
      <w:pPr>
        <w:rPr>
          <w:rFonts w:ascii="Times New Roman" w:hAnsi="Times New Roman" w:cs="Times New Roman"/>
          <w:sz w:val="22"/>
        </w:rPr>
      </w:pPr>
    </w:p>
    <w:p w14:paraId="543F7708" w14:textId="77777777" w:rsidR="003D7B30" w:rsidRDefault="003D7B30">
      <w:pPr>
        <w:rPr>
          <w:rFonts w:ascii="Times New Roman" w:hAnsi="Times New Roman" w:cs="Times New Roman"/>
          <w:sz w:val="22"/>
        </w:rPr>
      </w:pPr>
    </w:p>
    <w:p w14:paraId="50FD0210" w14:textId="77777777" w:rsidR="003D7B30" w:rsidRDefault="003D7B30">
      <w:pPr>
        <w:rPr>
          <w:rFonts w:ascii="Times New Roman" w:hAnsi="Times New Roman" w:cs="Times New Roman"/>
          <w:sz w:val="22"/>
        </w:rPr>
      </w:pPr>
    </w:p>
    <w:p w14:paraId="6E311948" w14:textId="6CA3DB03" w:rsidR="003D7B30" w:rsidRDefault="00DC5BD3" w:rsidP="00DC5BD3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56C07263" w14:textId="77777777" w:rsidR="002116DA" w:rsidRPr="002116DA" w:rsidRDefault="002116DA" w:rsidP="002116DA">
      <w:pPr>
        <w:rPr>
          <w:rFonts w:ascii="Times New Roman" w:hAnsi="Times New Roman" w:cs="Times New Roman"/>
          <w:sz w:val="22"/>
        </w:rPr>
      </w:pPr>
      <w:r w:rsidRPr="002116DA">
        <w:rPr>
          <w:rFonts w:ascii="Times New Roman" w:hAnsi="Times New Roman" w:cs="Times New Roman"/>
          <w:b/>
          <w:bCs/>
          <w:sz w:val="22"/>
        </w:rPr>
        <w:lastRenderedPageBreak/>
        <w:t>Table S</w:t>
      </w:r>
      <w:r w:rsidRPr="002116DA">
        <w:rPr>
          <w:rFonts w:ascii="Times New Roman" w:hAnsi="Times New Roman" w:cs="Times New Roman" w:hint="eastAsia"/>
          <w:b/>
          <w:bCs/>
          <w:sz w:val="22"/>
        </w:rPr>
        <w:t>2</w:t>
      </w:r>
      <w:r w:rsidRPr="002116DA">
        <w:rPr>
          <w:rFonts w:ascii="Times New Roman" w:hAnsi="Times New Roman" w:cs="Times New Roman"/>
          <w:b/>
          <w:bCs/>
          <w:sz w:val="22"/>
        </w:rPr>
        <w:t>.</w:t>
      </w:r>
      <w:r w:rsidRPr="002116DA">
        <w:rPr>
          <w:rFonts w:ascii="Times New Roman" w:hAnsi="Times New Roman" w:cs="Times New Roman"/>
          <w:sz w:val="22"/>
        </w:rPr>
        <w:t xml:space="preserve"> Definition of variables involved in this study.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681"/>
        <w:gridCol w:w="4615"/>
      </w:tblGrid>
      <w:tr w:rsidR="002116DA" w:rsidRPr="002116DA" w14:paraId="5FCB9B10" w14:textId="77777777" w:rsidTr="00666FD2">
        <w:tc>
          <w:tcPr>
            <w:tcW w:w="3681" w:type="dxa"/>
          </w:tcPr>
          <w:p w14:paraId="2FF1317C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Variables</w:t>
            </w:r>
          </w:p>
        </w:tc>
        <w:tc>
          <w:tcPr>
            <w:tcW w:w="4615" w:type="dxa"/>
          </w:tcPr>
          <w:p w14:paraId="53041CA4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Description in NHANES</w:t>
            </w:r>
          </w:p>
        </w:tc>
      </w:tr>
      <w:tr w:rsidR="002116DA" w:rsidRPr="002116DA" w14:paraId="3CF91E2C" w14:textId="77777777" w:rsidTr="00666FD2">
        <w:tc>
          <w:tcPr>
            <w:tcW w:w="3681" w:type="dxa"/>
          </w:tcPr>
          <w:p w14:paraId="2108ACB3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Age</w:t>
            </w:r>
          </w:p>
        </w:tc>
        <w:tc>
          <w:tcPr>
            <w:tcW w:w="4615" w:type="dxa"/>
          </w:tcPr>
          <w:p w14:paraId="64D61A7A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Divided into three groups: 20-40 years old, 41-60</w:t>
            </w:r>
          </w:p>
          <w:p w14:paraId="04C2B728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years old, &gt;60 years old</w:t>
            </w:r>
          </w:p>
        </w:tc>
      </w:tr>
      <w:tr w:rsidR="002116DA" w:rsidRPr="002116DA" w14:paraId="55D4A47E" w14:textId="77777777" w:rsidTr="00666FD2">
        <w:tc>
          <w:tcPr>
            <w:tcW w:w="3681" w:type="dxa"/>
          </w:tcPr>
          <w:p w14:paraId="3C075101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Sex</w:t>
            </w:r>
          </w:p>
        </w:tc>
        <w:tc>
          <w:tcPr>
            <w:tcW w:w="4615" w:type="dxa"/>
          </w:tcPr>
          <w:p w14:paraId="7FBB7717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 xml:space="preserve">Male and Female </w:t>
            </w:r>
          </w:p>
        </w:tc>
      </w:tr>
      <w:tr w:rsidR="002116DA" w:rsidRPr="002116DA" w14:paraId="394442A4" w14:textId="77777777" w:rsidTr="00666FD2">
        <w:tc>
          <w:tcPr>
            <w:tcW w:w="3681" w:type="dxa"/>
          </w:tcPr>
          <w:p w14:paraId="59B7486B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Race</w:t>
            </w:r>
          </w:p>
        </w:tc>
        <w:tc>
          <w:tcPr>
            <w:tcW w:w="4615" w:type="dxa"/>
          </w:tcPr>
          <w:p w14:paraId="6762181F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 xml:space="preserve">Mexican American, Non-Hispanic Black, Non-Hispanic White, Other Race </w:t>
            </w:r>
          </w:p>
        </w:tc>
      </w:tr>
      <w:tr w:rsidR="002116DA" w:rsidRPr="002116DA" w14:paraId="5DE4DE55" w14:textId="77777777" w:rsidTr="00666FD2">
        <w:tc>
          <w:tcPr>
            <w:tcW w:w="3681" w:type="dxa"/>
          </w:tcPr>
          <w:p w14:paraId="0ABD5E34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Educational level</w:t>
            </w:r>
          </w:p>
        </w:tc>
        <w:tc>
          <w:tcPr>
            <w:tcW w:w="4615" w:type="dxa"/>
          </w:tcPr>
          <w:p w14:paraId="1DD3B574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Below high school, High School or above</w:t>
            </w:r>
          </w:p>
        </w:tc>
      </w:tr>
      <w:tr w:rsidR="002116DA" w:rsidRPr="002116DA" w14:paraId="133F2193" w14:textId="77777777" w:rsidTr="00666FD2">
        <w:tc>
          <w:tcPr>
            <w:tcW w:w="3681" w:type="dxa"/>
          </w:tcPr>
          <w:p w14:paraId="30324FC0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Marital status</w:t>
            </w:r>
          </w:p>
        </w:tc>
        <w:tc>
          <w:tcPr>
            <w:tcW w:w="4615" w:type="dxa"/>
          </w:tcPr>
          <w:p w14:paraId="152A4FAB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Yes: Married/Living with partner</w:t>
            </w:r>
          </w:p>
        </w:tc>
      </w:tr>
      <w:tr w:rsidR="002116DA" w:rsidRPr="002116DA" w14:paraId="32FBADA9" w14:textId="77777777" w:rsidTr="00666FD2">
        <w:tc>
          <w:tcPr>
            <w:tcW w:w="3681" w:type="dxa"/>
          </w:tcPr>
          <w:p w14:paraId="77F7BEB2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PIR</w:t>
            </w:r>
          </w:p>
        </w:tc>
        <w:tc>
          <w:tcPr>
            <w:tcW w:w="4615" w:type="dxa"/>
          </w:tcPr>
          <w:p w14:paraId="765B98A3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Poor: &lt;1.3; Not Poor:&gt;=1.3</w:t>
            </w:r>
          </w:p>
        </w:tc>
      </w:tr>
      <w:tr w:rsidR="002116DA" w:rsidRPr="002116DA" w14:paraId="2294EEE3" w14:textId="77777777" w:rsidTr="00666FD2">
        <w:tc>
          <w:tcPr>
            <w:tcW w:w="3681" w:type="dxa"/>
          </w:tcPr>
          <w:p w14:paraId="7C41FD63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Obesity</w:t>
            </w:r>
          </w:p>
        </w:tc>
        <w:tc>
          <w:tcPr>
            <w:tcW w:w="4615" w:type="dxa"/>
          </w:tcPr>
          <w:p w14:paraId="0AA2CCBC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Yes: BMI&gt;=30</w:t>
            </w:r>
          </w:p>
        </w:tc>
      </w:tr>
      <w:tr w:rsidR="002116DA" w:rsidRPr="002116DA" w14:paraId="7CB4F397" w14:textId="77777777" w:rsidTr="00666FD2">
        <w:tc>
          <w:tcPr>
            <w:tcW w:w="3681" w:type="dxa"/>
          </w:tcPr>
          <w:p w14:paraId="469D42D8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Smoking</w:t>
            </w:r>
          </w:p>
        </w:tc>
        <w:tc>
          <w:tcPr>
            <w:tcW w:w="4615" w:type="dxa"/>
          </w:tcPr>
          <w:p w14:paraId="1A1A4425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Smoking status was grouped into never smoker (defined as &lt;100 cigarettes in a lifetime), current smoker (defined as ≥100 cigarettes in a lifetime), and former smoker (defined as ≥100 cigarettes and had quit smoking)</w:t>
            </w:r>
          </w:p>
        </w:tc>
      </w:tr>
      <w:tr w:rsidR="002116DA" w:rsidRPr="002116DA" w14:paraId="315329D3" w14:textId="77777777" w:rsidTr="00666FD2">
        <w:tc>
          <w:tcPr>
            <w:tcW w:w="3681" w:type="dxa"/>
          </w:tcPr>
          <w:p w14:paraId="44F1D1E1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Drinking</w:t>
            </w:r>
          </w:p>
        </w:tc>
        <w:tc>
          <w:tcPr>
            <w:tcW w:w="4615" w:type="dxa"/>
          </w:tcPr>
          <w:p w14:paraId="0C0D7F7B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 xml:space="preserve">heavy drinking (≥4 drinks/day for men, ≥3 drinks/day for women, or ≥5 days of drinking in a month), </w:t>
            </w:r>
          </w:p>
          <w:p w14:paraId="7CE043E2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moderate drinking (≥3 drinks/day for men, ≥2 drinks/day for women, or ≥2 days of drinking in a month),</w:t>
            </w:r>
          </w:p>
          <w:p w14:paraId="429929C4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 xml:space="preserve">mild drinking (≤2 drinks/day for men, ≤1 drink/day for women, and ≥12 drinks in a year), </w:t>
            </w:r>
          </w:p>
          <w:p w14:paraId="08E41701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and never-drinking (total number of drinks in a year &lt;12, and dietary alcohol content of 0%)</w:t>
            </w:r>
          </w:p>
        </w:tc>
      </w:tr>
      <w:tr w:rsidR="002116DA" w:rsidRPr="002116DA" w14:paraId="0A782DFF" w14:textId="77777777" w:rsidTr="00666FD2">
        <w:tc>
          <w:tcPr>
            <w:tcW w:w="3681" w:type="dxa"/>
          </w:tcPr>
          <w:p w14:paraId="5E7860C9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Diabetes</w:t>
            </w:r>
          </w:p>
        </w:tc>
        <w:tc>
          <w:tcPr>
            <w:tcW w:w="4615" w:type="dxa"/>
          </w:tcPr>
          <w:p w14:paraId="4B25F6C1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Diabetes was defined as a history of previous diabetes, HbA1c level ≥6.5%, or fasting blood glucose level ≥126 mg/dL</w:t>
            </w:r>
          </w:p>
        </w:tc>
      </w:tr>
      <w:tr w:rsidR="002116DA" w:rsidRPr="002116DA" w14:paraId="32AA8A8A" w14:textId="77777777" w:rsidTr="00666FD2">
        <w:tc>
          <w:tcPr>
            <w:tcW w:w="3681" w:type="dxa"/>
          </w:tcPr>
          <w:p w14:paraId="3F8947FC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Hypertension</w:t>
            </w:r>
          </w:p>
        </w:tc>
        <w:tc>
          <w:tcPr>
            <w:tcW w:w="4615" w:type="dxa"/>
          </w:tcPr>
          <w:p w14:paraId="109B58CE" w14:textId="55F8EF4F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The diagnostic criteria consist of self-reported hypertension history, the utilization of antihypertensive medication, a systolic blood pressure (SBP)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2116DA">
              <w:rPr>
                <w:rFonts w:ascii="Times New Roman" w:hAnsi="Times New Roman" w:cs="Times New Roman"/>
                <w:sz w:val="22"/>
              </w:rPr>
              <w:t> ≥ 140mmHg, or a diastolic blood pressure (DBP) 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2116DA">
              <w:rPr>
                <w:rFonts w:ascii="Times New Roman" w:hAnsi="Times New Roman" w:cs="Times New Roman"/>
                <w:sz w:val="22"/>
              </w:rPr>
              <w:t>≥ 90mmHg</w:t>
            </w:r>
          </w:p>
        </w:tc>
      </w:tr>
      <w:tr w:rsidR="002116DA" w:rsidRPr="002116DA" w14:paraId="59655FC5" w14:textId="77777777" w:rsidTr="00666FD2">
        <w:tc>
          <w:tcPr>
            <w:tcW w:w="3681" w:type="dxa"/>
          </w:tcPr>
          <w:p w14:paraId="53919058" w14:textId="77777777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Hyperlipidemia</w:t>
            </w:r>
          </w:p>
        </w:tc>
        <w:tc>
          <w:tcPr>
            <w:tcW w:w="4615" w:type="dxa"/>
          </w:tcPr>
          <w:p w14:paraId="125B735D" w14:textId="3CA77784" w:rsidR="002116DA" w:rsidRPr="002116DA" w:rsidRDefault="002116DA" w:rsidP="002116DA">
            <w:pPr>
              <w:rPr>
                <w:rFonts w:ascii="Times New Roman" w:hAnsi="Times New Roman" w:cs="Times New Roman"/>
                <w:sz w:val="22"/>
              </w:rPr>
            </w:pPr>
            <w:r w:rsidRPr="002116DA">
              <w:rPr>
                <w:rFonts w:ascii="Times New Roman" w:hAnsi="Times New Roman" w:cs="Times New Roman"/>
                <w:sz w:val="22"/>
              </w:rPr>
              <w:t>(1) Triglyceride (TG) levels ≥150 mg/dl (1.7 mmol/L);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2116DA">
              <w:rPr>
                <w:rFonts w:ascii="Times New Roman" w:hAnsi="Times New Roman" w:cs="Times New Roman"/>
                <w:sz w:val="22"/>
              </w:rPr>
              <w:t>(2) Total cholesterol (TC) levels ≥200 mg/dl (5.18 mmol/L);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2116DA">
              <w:rPr>
                <w:rFonts w:ascii="Times New Roman" w:hAnsi="Times New Roman" w:cs="Times New Roman"/>
                <w:sz w:val="22"/>
              </w:rPr>
              <w:t>(3) Low-density lipoprotein (LDL) levels ≥130 mg/dl (3.37 mmol/L);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2116DA">
              <w:rPr>
                <w:rFonts w:ascii="Times New Roman" w:hAnsi="Times New Roman" w:cs="Times New Roman"/>
                <w:sz w:val="22"/>
              </w:rPr>
              <w:t>(4) High-density lipoprotein (HDL) levels: Men: &lt;40 mg/dl (1.04 mmol/L); Women: &lt;50 mg/dl (1.30 mmol/L);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2116DA">
              <w:rPr>
                <w:rFonts w:ascii="Times New Roman" w:hAnsi="Times New Roman" w:cs="Times New Roman"/>
                <w:sz w:val="22"/>
              </w:rPr>
              <w:t>(5) Individuals taking cholesterol-lowering drugs are also considered hyperlipidemia.</w:t>
            </w:r>
          </w:p>
        </w:tc>
      </w:tr>
    </w:tbl>
    <w:p w14:paraId="2F1A7D00" w14:textId="6515E5AB" w:rsidR="002116DA" w:rsidRDefault="002116DA">
      <w:pPr>
        <w:rPr>
          <w:rFonts w:ascii="Times New Roman" w:hAnsi="Times New Roman" w:cs="Times New Roman"/>
          <w:sz w:val="22"/>
        </w:rPr>
      </w:pPr>
      <w:r w:rsidRPr="002116DA">
        <w:rPr>
          <w:rFonts w:ascii="Times New Roman" w:hAnsi="Times New Roman" w:cs="Times New Roman"/>
          <w:sz w:val="22"/>
        </w:rPr>
        <w:t>PIR, Ratio of family income to poverty.</w:t>
      </w:r>
    </w:p>
    <w:p w14:paraId="25F15120" w14:textId="38F29E58" w:rsidR="00DC5BD3" w:rsidRPr="00DC5BD3" w:rsidRDefault="00DC5BD3" w:rsidP="00DC5BD3">
      <w:pPr>
        <w:widowControl/>
        <w:jc w:val="left"/>
        <w:rPr>
          <w:rFonts w:ascii="Times New Roman" w:eastAsia="宋体" w:hAnsi="Times New Roman" w:cs="Times New Roman"/>
          <w:kern w:val="0"/>
          <w:sz w:val="22"/>
          <w:szCs w:val="24"/>
        </w:rPr>
      </w:pPr>
      <w:r w:rsidRPr="00DC5BD3">
        <w:rPr>
          <w:rFonts w:ascii="Times New Roman" w:eastAsia="宋体" w:hAnsi="Times New Roman" w:cs="Times New Roman"/>
          <w:b/>
          <w:bCs/>
          <w:kern w:val="0"/>
          <w:sz w:val="22"/>
          <w:szCs w:val="24"/>
          <w:lang w:eastAsia="en-US"/>
        </w:rPr>
        <w:lastRenderedPageBreak/>
        <w:t xml:space="preserve">Table </w:t>
      </w:r>
      <w:r w:rsidRPr="00DC5BD3">
        <w:rPr>
          <w:rFonts w:ascii="Times New Roman" w:eastAsia="宋体" w:hAnsi="Times New Roman" w:cs="Times New Roman" w:hint="eastAsia"/>
          <w:b/>
          <w:bCs/>
          <w:kern w:val="0"/>
          <w:sz w:val="22"/>
          <w:szCs w:val="24"/>
        </w:rPr>
        <w:t>S</w:t>
      </w:r>
      <w:r>
        <w:rPr>
          <w:rFonts w:ascii="Times New Roman" w:eastAsia="宋体" w:hAnsi="Times New Roman" w:cs="Times New Roman" w:hint="eastAsia"/>
          <w:b/>
          <w:bCs/>
          <w:kern w:val="0"/>
          <w:sz w:val="22"/>
          <w:szCs w:val="24"/>
        </w:rPr>
        <w:t>3</w:t>
      </w:r>
      <w:r w:rsidRPr="00DC5BD3">
        <w:rPr>
          <w:rFonts w:ascii="Times New Roman" w:eastAsia="宋体" w:hAnsi="Times New Roman" w:cs="Times New Roman"/>
          <w:b/>
          <w:bCs/>
          <w:kern w:val="0"/>
          <w:sz w:val="22"/>
          <w:szCs w:val="24"/>
          <w:lang w:eastAsia="en-US"/>
        </w:rPr>
        <w:t>.</w:t>
      </w:r>
      <w:r w:rsidRPr="00DC5BD3">
        <w:rPr>
          <w:rFonts w:ascii="Times New Roman" w:eastAsia="宋体" w:hAnsi="Times New Roman" w:cs="Times New Roman"/>
          <w:kern w:val="0"/>
          <w:sz w:val="22"/>
          <w:szCs w:val="24"/>
          <w:lang w:eastAsia="en-US"/>
        </w:rPr>
        <w:t xml:space="preserve"> Baseline characteristics of all participants were stratified by </w:t>
      </w:r>
      <w:r w:rsidRPr="00DC5BD3">
        <w:rPr>
          <w:rFonts w:ascii="Times New Roman" w:eastAsia="宋体" w:hAnsi="Times New Roman" w:cs="Times New Roman" w:hint="eastAsia"/>
          <w:kern w:val="0"/>
          <w:sz w:val="22"/>
          <w:szCs w:val="24"/>
          <w:lang w:eastAsia="en-US"/>
        </w:rPr>
        <w:t>CKM</w:t>
      </w:r>
      <w:r w:rsidRPr="00DC5BD3">
        <w:rPr>
          <w:rFonts w:ascii="Times New Roman" w:eastAsia="宋体" w:hAnsi="Times New Roman" w:cs="Times New Roman" w:hint="eastAsia"/>
          <w:kern w:val="0"/>
          <w:sz w:val="22"/>
          <w:szCs w:val="24"/>
        </w:rPr>
        <w:t xml:space="preserve"> </w:t>
      </w:r>
      <w:r w:rsidRPr="00DC5BD3">
        <w:rPr>
          <w:rFonts w:ascii="Times New Roman" w:eastAsia="宋体" w:hAnsi="Times New Roman" w:cs="Times New Roman"/>
          <w:kern w:val="0"/>
          <w:sz w:val="22"/>
          <w:szCs w:val="24"/>
        </w:rPr>
        <w:t>stages</w:t>
      </w:r>
      <w:r w:rsidRPr="00DC5BD3">
        <w:rPr>
          <w:rFonts w:ascii="Times New Roman" w:eastAsia="宋体" w:hAnsi="Times New Roman" w:cs="Times New Roman" w:hint="eastAsia"/>
          <w:kern w:val="0"/>
          <w:sz w:val="22"/>
          <w:szCs w:val="24"/>
          <w:lang w:eastAsia="en-US"/>
        </w:rPr>
        <w:t>, weighted</w:t>
      </w:r>
      <w:r w:rsidRPr="00DC5BD3">
        <w:rPr>
          <w:rFonts w:ascii="Times New Roman" w:eastAsia="宋体" w:hAnsi="Times New Roman" w:cs="Times New Roman"/>
          <w:kern w:val="0"/>
          <w:sz w:val="22"/>
          <w:szCs w:val="24"/>
          <w:lang w:eastAsia="en-US"/>
        </w:rPr>
        <w:t>.</w:t>
      </w:r>
    </w:p>
    <w:tbl>
      <w:tblPr>
        <w:tblW w:w="5000" w:type="pct"/>
        <w:jc w:val="center"/>
        <w:tblLook w:val="0420" w:firstRow="1" w:lastRow="0" w:firstColumn="0" w:lastColumn="0" w:noHBand="0" w:noVBand="1"/>
      </w:tblPr>
      <w:tblGrid>
        <w:gridCol w:w="1276"/>
        <w:gridCol w:w="1259"/>
        <w:gridCol w:w="1006"/>
        <w:gridCol w:w="1006"/>
        <w:gridCol w:w="1049"/>
        <w:gridCol w:w="1029"/>
        <w:gridCol w:w="1029"/>
        <w:gridCol w:w="652"/>
      </w:tblGrid>
      <w:tr w:rsidR="00DC5BD3" w:rsidRPr="00DC5BD3" w14:paraId="15FAC2FF" w14:textId="77777777" w:rsidTr="00C66E93">
        <w:trPr>
          <w:tblHeader/>
          <w:jc w:val="center"/>
        </w:trPr>
        <w:tc>
          <w:tcPr>
            <w:tcW w:w="764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C209C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Characteristic</w:t>
            </w:r>
          </w:p>
        </w:tc>
        <w:tc>
          <w:tcPr>
            <w:tcW w:w="759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FDBFE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Overall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, N = 31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,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065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,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21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6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 xml:space="preserve"> (100%)</w:t>
            </w:r>
          </w:p>
        </w:tc>
        <w:tc>
          <w:tcPr>
            <w:tcW w:w="607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B7EBF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CKM 0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, N = 3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,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520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,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503 (11%)</w:t>
            </w:r>
          </w:p>
        </w:tc>
        <w:tc>
          <w:tcPr>
            <w:tcW w:w="607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5387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CKM 1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, N = 6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,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952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,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938 (2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2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%)</w:t>
            </w:r>
          </w:p>
        </w:tc>
        <w:tc>
          <w:tcPr>
            <w:tcW w:w="632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B48BF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CKM 2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, N = 16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,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913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,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617 (5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5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%)</w:t>
            </w:r>
          </w:p>
        </w:tc>
        <w:tc>
          <w:tcPr>
            <w:tcW w:w="620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6B69C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CKM 3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, N = 1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,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126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,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545 (3.6%)</w:t>
            </w:r>
          </w:p>
        </w:tc>
        <w:tc>
          <w:tcPr>
            <w:tcW w:w="620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C62E0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CKM 4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, N = 2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,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551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,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613 (8.</w:t>
            </w:r>
            <w:r w:rsidRPr="00DC5BD3">
              <w:rPr>
                <w:rFonts w:ascii="Times New Roman" w:eastAsia="宋体" w:hAnsi="Times New Roman" w:cs="Times New Roman" w:hint="eastAsia"/>
                <w:color w:val="000000"/>
                <w:kern w:val="0"/>
                <w:sz w:val="16"/>
                <w:szCs w:val="16"/>
              </w:rPr>
              <w:t>4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%)</w:t>
            </w:r>
          </w:p>
        </w:tc>
        <w:tc>
          <w:tcPr>
            <w:tcW w:w="391" w:type="pct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E136A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P Value</w:t>
            </w:r>
          </w:p>
        </w:tc>
      </w:tr>
      <w:tr w:rsidR="00DC5BD3" w:rsidRPr="00DC5BD3" w14:paraId="06BE3A7B" w14:textId="77777777" w:rsidTr="00C66E93">
        <w:trPr>
          <w:jc w:val="center"/>
        </w:trPr>
        <w:tc>
          <w:tcPr>
            <w:tcW w:w="764" w:type="pct"/>
            <w:tcBorders>
              <w:top w:val="single" w:sz="8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75CC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No. of participants in the sample</w:t>
            </w:r>
          </w:p>
        </w:tc>
        <w:tc>
          <w:tcPr>
            <w:tcW w:w="759" w:type="pct"/>
            <w:tcBorders>
              <w:top w:val="single" w:sz="8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4ECAE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  <w:lang w:eastAsia="en-US"/>
              </w:rPr>
              <w:t>5,</w:t>
            </w:r>
            <w:r w:rsidRPr="00DC5BD3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221</w:t>
            </w: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607" w:type="pct"/>
            <w:tcBorders>
              <w:top w:val="single" w:sz="8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CA075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DC5BD3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473</w:t>
            </w:r>
          </w:p>
        </w:tc>
        <w:tc>
          <w:tcPr>
            <w:tcW w:w="607" w:type="pct"/>
            <w:tcBorders>
              <w:top w:val="single" w:sz="8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89244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1,025</w:t>
            </w:r>
          </w:p>
        </w:tc>
        <w:tc>
          <w:tcPr>
            <w:tcW w:w="632" w:type="pct"/>
            <w:tcBorders>
              <w:top w:val="single" w:sz="8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42433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DC5BD3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2</w:t>
            </w:r>
            <w:r w:rsidRPr="00DC5BD3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  <w:lang w:eastAsia="en-US"/>
              </w:rPr>
              <w:t>,</w:t>
            </w:r>
            <w:r w:rsidRPr="00DC5BD3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842</w:t>
            </w:r>
          </w:p>
        </w:tc>
        <w:tc>
          <w:tcPr>
            <w:tcW w:w="620" w:type="pct"/>
            <w:tcBorders>
              <w:top w:val="single" w:sz="8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19530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DC5BD3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315</w:t>
            </w:r>
          </w:p>
        </w:tc>
        <w:tc>
          <w:tcPr>
            <w:tcW w:w="620" w:type="pct"/>
            <w:tcBorders>
              <w:top w:val="single" w:sz="8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92CFF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DC5BD3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  <w:lang w:eastAsia="en-US"/>
              </w:rPr>
              <w:t>5</w:t>
            </w:r>
            <w:r w:rsidRPr="00DC5BD3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66</w:t>
            </w:r>
          </w:p>
        </w:tc>
        <w:tc>
          <w:tcPr>
            <w:tcW w:w="391" w:type="pct"/>
            <w:tcBorders>
              <w:top w:val="single" w:sz="8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40245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16"/>
                <w:szCs w:val="16"/>
                <w:lang w:eastAsia="en-US"/>
              </w:rPr>
              <w:t>-</w:t>
            </w:r>
          </w:p>
        </w:tc>
      </w:tr>
      <w:tr w:rsidR="00DC5BD3" w:rsidRPr="00DC5BD3" w14:paraId="79D70449" w14:textId="77777777" w:rsidTr="00C66E93">
        <w:trPr>
          <w:jc w:val="center"/>
        </w:trPr>
        <w:tc>
          <w:tcPr>
            <w:tcW w:w="764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633B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Age (%)</w:t>
            </w:r>
          </w:p>
        </w:tc>
        <w:tc>
          <w:tcPr>
            <w:tcW w:w="759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C0B4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997FB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C4FF3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32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7FF79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4A131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CABB2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91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7AE60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&lt;0.001</w:t>
            </w:r>
          </w:p>
        </w:tc>
      </w:tr>
      <w:tr w:rsidR="00DC5BD3" w:rsidRPr="00DC5BD3" w14:paraId="3ED48AE7" w14:textId="77777777" w:rsidTr="00C66E93">
        <w:trPr>
          <w:jc w:val="center"/>
        </w:trPr>
        <w:tc>
          <w:tcPr>
            <w:tcW w:w="764" w:type="pct"/>
            <w:tcBorders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CC66B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20-40</w:t>
            </w:r>
          </w:p>
        </w:tc>
        <w:tc>
          <w:tcPr>
            <w:tcW w:w="759" w:type="pct"/>
            <w:tcBorders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E7B8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11,690,744 (38%)</w:t>
            </w:r>
          </w:p>
        </w:tc>
        <w:tc>
          <w:tcPr>
            <w:tcW w:w="607" w:type="pct"/>
            <w:tcBorders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621E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2,319,974 (66%)</w:t>
            </w:r>
          </w:p>
        </w:tc>
        <w:tc>
          <w:tcPr>
            <w:tcW w:w="607" w:type="pct"/>
            <w:tcBorders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0047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3,751,975 (54%)</w:t>
            </w:r>
          </w:p>
        </w:tc>
        <w:tc>
          <w:tcPr>
            <w:tcW w:w="632" w:type="pct"/>
            <w:tcBorders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E8501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5,471,698 (32%)</w:t>
            </w:r>
          </w:p>
        </w:tc>
        <w:tc>
          <w:tcPr>
            <w:tcW w:w="620" w:type="pct"/>
            <w:tcBorders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55CD7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2,876 (0.3%)</w:t>
            </w:r>
          </w:p>
        </w:tc>
        <w:tc>
          <w:tcPr>
            <w:tcW w:w="620" w:type="pct"/>
            <w:tcBorders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B8F84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144,220 (5.7%)</w:t>
            </w:r>
          </w:p>
        </w:tc>
        <w:tc>
          <w:tcPr>
            <w:tcW w:w="391" w:type="pct"/>
            <w:tcBorders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A44F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0BB402A8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18B3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41-60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A6D23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11,974,829 (39%)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DC416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1,055,033 (30%)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C6050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2,436,672 (35%)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CAE7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7,717,698 (46%)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7F11C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69,021 (6.1%)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D90E3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696,405 (27%)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039D3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36616C1A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D6A42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&gt;60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650E3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7,399,643 (24%)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F32D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145,496 (4.1%)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AE3A4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764,291 (11%)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FF476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3,724,222 (22%)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642E4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1,054,648 (94%)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5092D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1,710,987 (67%)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1F1B2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4A5DAA03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7CFF7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Sex (%)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61E9F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58E81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CBB76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46F0F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6D65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A9EB0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AA251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&lt;0.001</w:t>
            </w:r>
          </w:p>
        </w:tc>
      </w:tr>
      <w:tr w:rsidR="00DC5BD3" w:rsidRPr="00DC5BD3" w14:paraId="67FF85D5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501A0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Female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02FEF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15,410,293 (50%)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FD338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2,247,742 (64%)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AFD44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3,631,505 (52%)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6EC39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8,047,981 (48%)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533D7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421,380 (37%)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6AF47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1,061,685 (42%)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32915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4475654F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BE2F8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Male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32C84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15,654,923 (50%)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3B25E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1,272,761 (36%)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294F3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3,321,433 (48%)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D1552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8,865,637 (52%)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BBFD3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705,165 (63%)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EE67E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1,489,928 (58%)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15980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1B1AE628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BC66B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Race (%)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BD13E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B08EA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5E914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882D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BFA24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C2797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BA3F4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&lt;0.001</w:t>
            </w:r>
          </w:p>
        </w:tc>
      </w:tr>
      <w:tr w:rsidR="00DC5BD3" w:rsidRPr="00DC5BD3" w14:paraId="25520E06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FC521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Non-Hispanic White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51F3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20,980,865 (68%)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EBF82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2,589,978 (74%)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9C6C7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4,589,541 (66%)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F9680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11,080,410 (66%)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18656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833,174 (74%)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F6F53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1,887,763 (74%)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2AF05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096A5092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F0C84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Other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41472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4,042,763 (13%)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5395C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501,463 (14%)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A6FC9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882,159 (13%)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35174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2,319,550 (14%)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C9EFC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110,358 (9.8%)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FFA27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229,232 (9.0%)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08A9E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66C9E1E8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1A21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Non-Hispanic Black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D531C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3,217,873 (10%)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E2F00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219,891 (6.2%)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1E8BB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703,602 (10%)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E1CEA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1,879,066 (11%)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C1D63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115,474 (10%)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43543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299,841 (12%)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01CAB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047E29D5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EC79E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Mexican American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0DF0C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2,823,714 (9.1%)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DAFC4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209,171 (5.9%)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CFE8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777,636 (11%)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8DF0A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1,634,592 (9.7%)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567F4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67,539 (6.0%)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C9DC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134,776 (5.3%)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1CD75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06941B7B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17823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Married/live with partner (%)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EB141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6DC59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41FD8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A835C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23F84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F94FC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75784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0.101</w:t>
            </w:r>
          </w:p>
        </w:tc>
      </w:tr>
      <w:tr w:rsidR="00DC5BD3" w:rsidRPr="00DC5BD3" w14:paraId="72CB01E2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EEF6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lastRenderedPageBreak/>
              <w:t>no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64668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10,948,604 (35%)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BEA7A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1,394,979 (40%)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2A49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2,346,587 (34%)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E1C09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5,801,504 (34%)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A5A15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477,910 (42%)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2A791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927,624 (36%)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3568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5AD3FC30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14259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yes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F2569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20,112,208 (65%)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09EC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2,125,524 (60%)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7C31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4,606,351 (66%)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D3DC7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11,109,127 (66%)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BD80E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647,216 (58%)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7A05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1,623,989 (64%)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9F3C2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2BB27B73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7E984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Education level (%)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A3AEC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751F3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3ABA9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16507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198B8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0A403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4D473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&lt;0.001</w:t>
            </w:r>
          </w:p>
        </w:tc>
      </w:tr>
      <w:tr w:rsidR="00DC5BD3" w:rsidRPr="00DC5BD3" w14:paraId="0B4849F0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36BC8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Below high school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EB410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5,159,568 (17%)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2AE6E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365,091 (10%)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86C8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830,768 (12%)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985D9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2,980,113 (18%)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4C69C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320,223 (29%)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8339B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663,375 (26%)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4AA27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4D9A304F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493C5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High School or above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9C289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25,899,476 (83%)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CD62F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3,155,412 (90%)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59CC1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6,122,170 (88%)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F635E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13,931,799 (82%)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7E288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803,304 (71%)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5554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1,886,790 (74%)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04576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01517B0B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3C268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PIR (%)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9F157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07127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5CBE8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05B2E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C554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50621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F789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&lt;0.001</w:t>
            </w:r>
          </w:p>
        </w:tc>
      </w:tr>
      <w:tr w:rsidR="00DC5BD3" w:rsidRPr="00DC5BD3" w14:paraId="740359E7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EA0E1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Poor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2B71E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6,033,864 (21%)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BE9A2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625,952 (19%)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2DA95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1,153,623 (18%)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C57F5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3,268,172 (21%)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B45A2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324,296 (32%)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F29AE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661,820 (28%)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2D4D8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14DA44F1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9CDF6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Not Poor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33BFF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22,987,914 (79%)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5789F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2,661,696 (81%)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54CDE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5,386,626 (82%)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6B105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12,532,815 (79%)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5EF77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688,315 (68%)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48F8A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1,718,462 (72%)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8301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6C25DBB1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938FD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Obesity (%)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011C9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B2BAA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AE6A0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25BF6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2D4CE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EC1C5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095C4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&lt;0.001</w:t>
            </w:r>
          </w:p>
        </w:tc>
      </w:tr>
      <w:tr w:rsidR="00DC5BD3" w:rsidRPr="00DC5BD3" w14:paraId="68FA9781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6A15A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no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CD875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19,902,198 (64%)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CE5FD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3,520,503 (100%)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3E796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5,071,480 (73%)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4C2F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9,084,340 (54%)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77F69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701,983 (62%)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3CCC0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1,523,892 (60%)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6D524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36A7B1B8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9319A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yes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4C548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11,146,166 (36%)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5329F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0 (0%)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7EA72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1,870,889 (27%)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E0422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7,826,155 (46%)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61BE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421,401 (38%)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79F31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1,027,721 (40%)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6FA8B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6965A8D9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59BFC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Smoking (%)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1E15C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360B6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60F47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8E747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168B6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F026D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0F20B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&lt;0.001</w:t>
            </w:r>
          </w:p>
        </w:tc>
      </w:tr>
      <w:tr w:rsidR="00DC5BD3" w:rsidRPr="00DC5BD3" w14:paraId="64C2FC93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0B6D6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never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15A8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16,868,950 (54%)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A601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2,231,117 (63%)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34CF3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4,065,891 (58%)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FE0C5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9,124,161 (54%)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BD7D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476,501 (42%)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0373F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971,280 (38%)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3F10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17F84508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07B7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former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6DDCA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8,002,121 (26%)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B5AFC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547,848 (16%)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25545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1,804,589 (26%)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1486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4,064,443 (24%)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E4531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487,649 (43%)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547CD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1,097,592 (43%)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46E62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23A9E4E3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7CF5B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current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C0A9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6,191,046 (20%)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60455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741,538 (21%)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523A4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1,080,361 (16%)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9248C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3,724,012 (22%)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FDC5D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162,394 (14%)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9CA08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482,741 (19%)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C639F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7BCBA5D9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BEA87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Drinking (%)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529CF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5BF27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709CB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38CCC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4E64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D21E0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D7119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&lt;0.001</w:t>
            </w:r>
          </w:p>
        </w:tc>
      </w:tr>
      <w:tr w:rsidR="00DC5BD3" w:rsidRPr="00DC5BD3" w14:paraId="463E8D07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A672A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never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9AEE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2,905,745 (10%)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08019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289,278 (9.1%)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324C6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504,379 (7.8%)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AB0FD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1,645,920 (11%)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8BC34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199,953 (20%)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CF9DF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266,216 (11%)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ECBDE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7166AE5E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B5294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lastRenderedPageBreak/>
              <w:t>former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FD333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3,525,297 (12%)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A2246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184,087 (5.8%)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5AC34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580,893 (9.0%)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2686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1,937,389 (12%)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6C7A6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258,182 (26%)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CD3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564,746 (24%)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0284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05556D7F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3C465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mild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63F4C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10,917,403 (38%)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B2BA2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1,132,637 (36%)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C630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2,370,689 (37%)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8FDCE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6,112,409 (39%)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1B8B0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412,304 (42%)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B23D7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889,364 (38%)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ED3D4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1CCE593D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64F4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moderate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2CDCE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5,031,520 (18%)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2A33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812,525 (25%)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DB678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1,405,585 (22%)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1F0F3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2,511,683 (16%)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96954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29,608 (3.0%)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9B3C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272,118 (12%)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A21A0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47C3A18C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423DF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heavy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4F3D0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6,227,108 (22%)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E47C9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771,211 (24%)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CD19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1,575,830 (24%)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52AB1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3,467,796 (22%)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7A3B3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87,364 (8.8%)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F819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324,907 (14%)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5BE74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3556609D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19582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Hypertension (%)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57469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3B6C0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B9D8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C7609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D085A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A5000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FE357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&lt;0.001</w:t>
            </w:r>
          </w:p>
        </w:tc>
      </w:tr>
      <w:tr w:rsidR="00DC5BD3" w:rsidRPr="00DC5BD3" w14:paraId="10600395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C5320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no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1D7CA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19,640,523 (63%)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43F66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3,520,503 (100%)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5077D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6,952,938 (100%)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1D28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8,141,731 (48%)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5DBE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300,894 (27%)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9237D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724,457 (28%)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74DD7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6A77C212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76223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yes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0AEBC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11,424,693 (37%)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03DE5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0 (0%)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74F65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0 (0%)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1C09F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8,771,887 (52%)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6AA0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825,651 (73%)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A4FCC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1,827,156 (72%)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2F18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4C17DD22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5D0F1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Diabetes (%)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17F9E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DB275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817B0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592F5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79926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F2D1B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65025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&lt;0.001</w:t>
            </w:r>
          </w:p>
        </w:tc>
      </w:tr>
      <w:tr w:rsidR="00DC5BD3" w:rsidRPr="00DC5BD3" w14:paraId="149B3B55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8B422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no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5EC7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26,119,834 (84%)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FCAB2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3,520,503 (100%)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FCE6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6,952,938 (100%)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DE960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13,521,445 (80%)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2E0BA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516,992 (46%)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26E7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1,607,956 (63%)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D4D92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1DA1B87D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FEC0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yes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4E41E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4,945,382 (16%)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4201D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0 (0%)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4DA2A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0 (0%)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65725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3,392,173 (20%)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0BB71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609,553 (54%)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83A23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943,657 (37%)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F3BCE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175F56D2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2F687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Hyperlipidemia (%)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C70A3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DF1B2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2050D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CB6855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6E5F5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4B897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E6127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&lt;0.001</w:t>
            </w:r>
          </w:p>
        </w:tc>
      </w:tr>
      <w:tr w:rsidR="00DC5BD3" w:rsidRPr="00DC5BD3" w14:paraId="49083E2F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9265D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no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5ADC9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9,369,135 (30%)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CDC974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2,158,792 (61%)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B621F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3,426,558 (49%)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1A46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3,258,702 (19%)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4CA23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269,870 (24%)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F7E48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255,212 (10%)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080DD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35D49019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4670A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i/>
                <w:color w:val="000000"/>
                <w:kern w:val="0"/>
                <w:sz w:val="16"/>
                <w:szCs w:val="16"/>
                <w:lang w:eastAsia="en-US"/>
              </w:rPr>
              <w:t>yes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5DBAB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21,696,081 (70%)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11A2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1,361,711 (39%)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641C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3,526,381 (51%)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76852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13,654,915 (81%)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DEE76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856,674 (76%)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6164F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2,296,400 (90%)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6C2BA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</w:p>
        </w:tc>
      </w:tr>
      <w:tr w:rsidR="00DC5BD3" w:rsidRPr="00DC5BD3" w14:paraId="2DBA90B2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A8D96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TyG (mean (SD))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A9722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8.58 (0.67)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8E0AC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7.98 (0.39)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414E3D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8.20 (0.38)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6345F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8.82 (0.65)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0CDDB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8.88 (0.72)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662752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8.77 (0.72)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FF49B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&lt;0.001</w:t>
            </w:r>
          </w:p>
        </w:tc>
      </w:tr>
      <w:tr w:rsidR="00DC5BD3" w:rsidRPr="00DC5BD3" w14:paraId="55586B77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DD97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WWI (mean (SD))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9DDF5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10.94 (0.81)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8EC0C9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10.14 (0.54)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6BC3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10.69 (0.73)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EFFBC7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11.08 (0.76)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9ABAB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11.68 (0.67)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F8D10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11.46 (0.76)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7799EA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&lt;0.001</w:t>
            </w:r>
          </w:p>
        </w:tc>
      </w:tr>
      <w:tr w:rsidR="00DC5BD3" w:rsidRPr="00DC5BD3" w14:paraId="6D10A215" w14:textId="77777777" w:rsidTr="00C66E93">
        <w:trPr>
          <w:jc w:val="center"/>
        </w:trPr>
        <w:tc>
          <w:tcPr>
            <w:tcW w:w="764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1F9CA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right="100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eGFR (mean (SD))</w:t>
            </w:r>
          </w:p>
        </w:tc>
        <w:tc>
          <w:tcPr>
            <w:tcW w:w="759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CAA0FF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95.89 (21.91)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8F0BB0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105.51 (18.53)</w:t>
            </w:r>
          </w:p>
        </w:tc>
        <w:tc>
          <w:tcPr>
            <w:tcW w:w="607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C0297E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102.23 (18.64)</w:t>
            </w:r>
          </w:p>
        </w:tc>
        <w:tc>
          <w:tcPr>
            <w:tcW w:w="632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049658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96.12 (20.10)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8AA6C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66.03 (21.14)</w:t>
            </w:r>
          </w:p>
        </w:tc>
        <w:tc>
          <w:tcPr>
            <w:tcW w:w="620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7EE633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color w:val="000000"/>
                <w:kern w:val="0"/>
                <w:sz w:val="16"/>
                <w:szCs w:val="16"/>
                <w:lang w:eastAsia="en-US"/>
              </w:rPr>
              <w:t>76.95 (23.75)</w:t>
            </w:r>
          </w:p>
        </w:tc>
        <w:tc>
          <w:tcPr>
            <w:tcW w:w="391" w:type="pct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1FAD6" w14:textId="77777777" w:rsidR="00DC5BD3" w:rsidRPr="00DC5BD3" w:rsidRDefault="00DC5BD3" w:rsidP="00DC5BD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eastAsia="en-US"/>
              </w:rPr>
            </w:pPr>
            <w:r w:rsidRPr="00DC5BD3">
              <w:rPr>
                <w:rFonts w:ascii="Times New Roman" w:eastAsia="Arial" w:hAnsi="Times New Roman" w:cs="Times New Roman"/>
                <w:b/>
                <w:color w:val="000000"/>
                <w:kern w:val="0"/>
                <w:sz w:val="16"/>
                <w:szCs w:val="16"/>
                <w:lang w:eastAsia="en-US"/>
              </w:rPr>
              <w:t>&lt;0.001</w:t>
            </w:r>
          </w:p>
        </w:tc>
      </w:tr>
    </w:tbl>
    <w:p w14:paraId="3226DE44" w14:textId="77777777" w:rsidR="00DC5BD3" w:rsidRPr="00DC5BD3" w:rsidRDefault="00DC5BD3" w:rsidP="00DC5BD3">
      <w:pPr>
        <w:widowControl/>
        <w:jc w:val="left"/>
        <w:rPr>
          <w:rFonts w:ascii="Times New Roman" w:eastAsia="宋体" w:hAnsi="Times New Roman" w:cs="Times New Roman"/>
          <w:bCs/>
          <w:kern w:val="0"/>
          <w:sz w:val="20"/>
          <w:szCs w:val="20"/>
          <w:lang w:eastAsia="en-US"/>
        </w:rPr>
      </w:pPr>
      <w:bookmarkStart w:id="0" w:name="_Hlk175438823"/>
      <w:r w:rsidRPr="00DC5BD3">
        <w:rPr>
          <w:rFonts w:ascii="Times New Roman" w:eastAsia="Cambria" w:hAnsi="Times New Roman" w:cs="Times New Roman"/>
          <w:bCs/>
          <w:kern w:val="0"/>
          <w:sz w:val="20"/>
          <w:szCs w:val="20"/>
          <w:lang w:eastAsia="en-US"/>
        </w:rPr>
        <w:lastRenderedPageBreak/>
        <w:t>Mean (SD) for continuous variables: the P value was calculated by the weighted One-Way ANOVA.</w:t>
      </w:r>
    </w:p>
    <w:p w14:paraId="18299A11" w14:textId="77777777" w:rsidR="00DC5BD3" w:rsidRPr="00DC5BD3" w:rsidRDefault="00DC5BD3" w:rsidP="00DC5BD3">
      <w:pPr>
        <w:widowControl/>
        <w:spacing w:line="276" w:lineRule="auto"/>
        <w:jc w:val="left"/>
        <w:rPr>
          <w:rFonts w:ascii="Times New Roman" w:eastAsia="Cambria" w:hAnsi="Times New Roman" w:cs="Times New Roman"/>
          <w:bCs/>
          <w:kern w:val="0"/>
          <w:sz w:val="20"/>
          <w:szCs w:val="20"/>
          <w:lang w:eastAsia="en-US"/>
        </w:rPr>
      </w:pPr>
      <w:r w:rsidRPr="00DC5BD3">
        <w:rPr>
          <w:rFonts w:ascii="Times New Roman" w:eastAsia="Cambria" w:hAnsi="Times New Roman" w:cs="Times New Roman"/>
          <w:bCs/>
          <w:kern w:val="0"/>
          <w:sz w:val="20"/>
          <w:szCs w:val="20"/>
          <w:lang w:eastAsia="en-US"/>
        </w:rPr>
        <w:t>Percentages (weighted N, %) for categorical variables: the P value was calculated by the weighted chi-square test.</w:t>
      </w:r>
    </w:p>
    <w:p w14:paraId="0F083CF8" w14:textId="77777777" w:rsidR="00DC5BD3" w:rsidRPr="00DC5BD3" w:rsidRDefault="00DC5BD3" w:rsidP="00DC5BD3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 w:val="22"/>
          <w:szCs w:val="24"/>
          <w:lang w:eastAsia="en-US"/>
        </w:rPr>
      </w:pPr>
      <w:bookmarkStart w:id="1" w:name="_Hlk168089269"/>
      <w:bookmarkEnd w:id="0"/>
      <w:r w:rsidRPr="00DC5BD3">
        <w:rPr>
          <w:rFonts w:ascii="Times New Roman" w:eastAsia="Cambria" w:hAnsi="Times New Roman" w:cs="Times New Roman"/>
          <w:bCs/>
          <w:kern w:val="0"/>
          <w:sz w:val="20"/>
          <w:szCs w:val="20"/>
          <w:lang w:eastAsia="en-US"/>
        </w:rPr>
        <w:t xml:space="preserve">Abbreviation: </w:t>
      </w:r>
      <w:bookmarkStart w:id="2" w:name="OLE_LINK44"/>
      <w:bookmarkStart w:id="3" w:name="OLE_LINK4"/>
      <w:r w:rsidRPr="00DC5BD3">
        <w:rPr>
          <w:rFonts w:ascii="Times New Roman" w:eastAsia="宋体" w:hAnsi="Times New Roman" w:cs="Times New Roman" w:hint="eastAsia"/>
          <w:kern w:val="0"/>
          <w:sz w:val="20"/>
          <w:szCs w:val="20"/>
          <w:lang w:eastAsia="en-US"/>
        </w:rPr>
        <w:t xml:space="preserve">TyG, Triglyceride-glucose index; </w:t>
      </w:r>
      <w:r w:rsidRPr="00DC5BD3">
        <w:rPr>
          <w:rFonts w:ascii="Times New Roman" w:eastAsia="宋体" w:hAnsi="Times New Roman" w:cs="Times New Roman" w:hint="eastAsia"/>
          <w:bCs/>
          <w:kern w:val="0"/>
          <w:sz w:val="20"/>
          <w:szCs w:val="20"/>
          <w:lang w:eastAsia="en-US"/>
        </w:rPr>
        <w:t xml:space="preserve">WWI, </w:t>
      </w:r>
      <w:bookmarkEnd w:id="2"/>
      <w:r w:rsidRPr="00DC5BD3">
        <w:rPr>
          <w:rFonts w:ascii="Times New Roman" w:eastAsia="宋体" w:hAnsi="Times New Roman" w:cs="Times New Roman" w:hint="eastAsia"/>
          <w:bCs/>
          <w:kern w:val="0"/>
          <w:sz w:val="20"/>
          <w:szCs w:val="20"/>
          <w:lang w:eastAsia="en-US"/>
        </w:rPr>
        <w:t xml:space="preserve">Weight-adjusted waist index; eGFR, estimated glomerular filtration rate; </w:t>
      </w:r>
      <w:r w:rsidRPr="00DC5BD3">
        <w:rPr>
          <w:rFonts w:ascii="Times New Roman" w:eastAsia="Cambria" w:hAnsi="Times New Roman" w:cs="Times New Roman"/>
          <w:bCs/>
          <w:kern w:val="0"/>
          <w:sz w:val="20"/>
          <w:szCs w:val="20"/>
          <w:lang w:eastAsia="en-US"/>
        </w:rPr>
        <w:t xml:space="preserve">PIR, </w:t>
      </w:r>
      <w:bookmarkEnd w:id="1"/>
      <w:r w:rsidRPr="00DC5BD3">
        <w:rPr>
          <w:rFonts w:ascii="Times New Roman" w:eastAsia="Cambria" w:hAnsi="Times New Roman" w:cs="Times New Roman" w:hint="eastAsia"/>
          <w:bCs/>
          <w:kern w:val="0"/>
          <w:sz w:val="20"/>
          <w:szCs w:val="20"/>
          <w:lang w:eastAsia="en-US"/>
        </w:rPr>
        <w:t xml:space="preserve">poverty income ratio; CKM, </w:t>
      </w:r>
      <w:bookmarkEnd w:id="3"/>
      <w:r w:rsidRPr="00DC5BD3">
        <w:rPr>
          <w:rFonts w:ascii="Times New Roman" w:eastAsia="Cambria" w:hAnsi="Times New Roman" w:cs="Times New Roman" w:hint="eastAsia"/>
          <w:bCs/>
          <w:kern w:val="0"/>
          <w:sz w:val="20"/>
          <w:szCs w:val="20"/>
          <w:lang w:eastAsia="en-US"/>
        </w:rPr>
        <w:t>advanced Cardiovascular-kidney-metabolic syndrome</w:t>
      </w:r>
      <w:r w:rsidRPr="00DC5BD3">
        <w:rPr>
          <w:rFonts w:ascii="Times New Roman" w:eastAsia="宋体" w:hAnsi="Times New Roman" w:cs="Times New Roman" w:hint="eastAsia"/>
          <w:bCs/>
          <w:kern w:val="0"/>
          <w:sz w:val="20"/>
          <w:szCs w:val="20"/>
          <w:lang w:eastAsia="en-US"/>
        </w:rPr>
        <w:t>.</w:t>
      </w:r>
    </w:p>
    <w:p w14:paraId="3648D2E2" w14:textId="77777777" w:rsidR="003D7B30" w:rsidRDefault="003D7B30">
      <w:pPr>
        <w:rPr>
          <w:rFonts w:ascii="Times New Roman" w:hAnsi="Times New Roman" w:cs="Times New Roman"/>
          <w:sz w:val="22"/>
        </w:rPr>
      </w:pPr>
    </w:p>
    <w:p w14:paraId="79343B9C" w14:textId="77777777" w:rsidR="003D7B30" w:rsidRDefault="003D7B30">
      <w:pPr>
        <w:rPr>
          <w:rFonts w:ascii="Times New Roman" w:hAnsi="Times New Roman" w:cs="Times New Roman"/>
          <w:sz w:val="22"/>
        </w:rPr>
      </w:pPr>
    </w:p>
    <w:p w14:paraId="230281F2" w14:textId="77777777" w:rsidR="00604AA6" w:rsidRDefault="00604AA6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2"/>
        </w:rPr>
      </w:pPr>
      <w:bookmarkStart w:id="4" w:name="_Hlk190252207"/>
      <w:r>
        <w:rPr>
          <w:rFonts w:ascii="Times New Roman" w:hAnsi="Times New Roman" w:cs="Times New Roman"/>
          <w:b/>
          <w:bCs/>
          <w:color w:val="000000"/>
          <w:sz w:val="22"/>
        </w:rPr>
        <w:br w:type="page"/>
      </w:r>
    </w:p>
    <w:p w14:paraId="1BB19875" w14:textId="66A6AB32" w:rsidR="00604AA6" w:rsidRPr="00FF6383" w:rsidRDefault="00604AA6" w:rsidP="00604AA6">
      <w:pPr>
        <w:spacing w:line="120" w:lineRule="atLeast"/>
        <w:rPr>
          <w:rFonts w:ascii="Times New Roman" w:hAnsi="Times New Roman" w:cs="Times New Roman"/>
          <w:sz w:val="22"/>
        </w:rPr>
      </w:pPr>
      <w:r w:rsidRPr="005D362C">
        <w:rPr>
          <w:rFonts w:ascii="Times New Roman" w:hAnsi="Times New Roman" w:cs="Times New Roman" w:hint="eastAsia"/>
          <w:b/>
          <w:bCs/>
          <w:color w:val="000000"/>
          <w:sz w:val="22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color w:val="000000"/>
          <w:sz w:val="22"/>
        </w:rPr>
        <w:t>4</w:t>
      </w:r>
      <w:r>
        <w:rPr>
          <w:rFonts w:ascii="Times New Roman" w:hAnsi="Times New Roman" w:cs="Times New Roman" w:hint="eastAsia"/>
          <w:b/>
          <w:bCs/>
          <w:color w:val="000000"/>
          <w:sz w:val="22"/>
        </w:rPr>
        <w:t>.</w:t>
      </w:r>
      <w:r w:rsidRPr="005D362C">
        <w:rPr>
          <w:rFonts w:ascii="Times New Roman" w:hAnsi="Times New Roman" w:cs="Times New Roman" w:hint="eastAsia"/>
          <w:sz w:val="22"/>
        </w:rPr>
        <w:t xml:space="preserve"> Distribution of metal concentrations among all subjects</w:t>
      </w:r>
      <w:r>
        <w:rPr>
          <w:rFonts w:ascii="Times New Roman" w:hAnsi="Times New Roman" w:cs="Times New Roman" w:hint="eastAsia"/>
          <w:sz w:val="22"/>
        </w:rPr>
        <w:t>.</w:t>
      </w:r>
    </w:p>
    <w:tbl>
      <w:tblPr>
        <w:tblStyle w:val="af2"/>
        <w:tblW w:w="4994" w:type="pct"/>
        <w:tblLook w:val="04A0" w:firstRow="1" w:lastRow="0" w:firstColumn="1" w:lastColumn="0" w:noHBand="0" w:noVBand="1"/>
      </w:tblPr>
      <w:tblGrid>
        <w:gridCol w:w="1207"/>
        <w:gridCol w:w="1182"/>
        <w:gridCol w:w="1181"/>
        <w:gridCol w:w="1181"/>
        <w:gridCol w:w="1181"/>
        <w:gridCol w:w="1181"/>
        <w:gridCol w:w="1183"/>
      </w:tblGrid>
      <w:tr w:rsidR="00604AA6" w:rsidRPr="00FF6383" w14:paraId="7B4A3887" w14:textId="77777777" w:rsidTr="00534589">
        <w:tc>
          <w:tcPr>
            <w:tcW w:w="72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3275C8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DD32C1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F0D954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Percentile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CE1C5F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232C79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6E0521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C7C7D6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4AA6" w:rsidRPr="00FF6383" w14:paraId="140126E1" w14:textId="77777777" w:rsidTr="00534589"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678070" w14:textId="77777777" w:rsidR="00604AA6" w:rsidRPr="00FF6383" w:rsidRDefault="00604AA6" w:rsidP="00534589">
            <w:pPr>
              <w:rPr>
                <w:rStyle w:val="fontstyle01"/>
                <w:rFonts w:ascii="Times New Roman" w:hAnsi="Times New Roman"/>
                <w:b/>
                <w:bCs/>
                <w:sz w:val="18"/>
                <w:szCs w:val="18"/>
              </w:rPr>
            </w:pPr>
            <w:r w:rsidRPr="00FF6383">
              <w:rPr>
                <w:rStyle w:val="fontstyle01"/>
                <w:rFonts w:ascii="Times New Roman" w:hAnsi="Times New Roman" w:hint="eastAsia"/>
                <w:b/>
                <w:bCs/>
                <w:sz w:val="18"/>
                <w:szCs w:val="18"/>
              </w:rPr>
              <w:t>Exposure biomarkers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B72A05" w14:textId="77777777" w:rsidR="00604AA6" w:rsidRPr="00FF6383" w:rsidRDefault="00604AA6" w:rsidP="00534589">
            <w:pPr>
              <w:rPr>
                <w:rStyle w:val="fontstyle01"/>
                <w:rFonts w:ascii="Times New Roman" w:hAnsi="Times New Roman"/>
                <w:b/>
                <w:bCs/>
                <w:sz w:val="18"/>
                <w:szCs w:val="18"/>
              </w:rPr>
            </w:pPr>
            <w:r w:rsidRPr="00FF6383">
              <w:rPr>
                <w:rStyle w:val="fontstyle01"/>
                <w:rFonts w:ascii="Times New Roman" w:hAnsi="Times New Roman" w:hint="eastAsia"/>
                <w:b/>
                <w:bCs/>
                <w:sz w:val="18"/>
                <w:szCs w:val="18"/>
              </w:rPr>
              <w:t>Detection frequency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D3D9C9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Style w:val="fontstyle01"/>
                <w:rFonts w:ascii="Times New Roman" w:hAnsi="Times New Roman" w:cs="Times New Roman"/>
                <w:b/>
                <w:bCs/>
                <w:sz w:val="18"/>
                <w:szCs w:val="18"/>
              </w:rPr>
              <w:t>25</w:t>
            </w:r>
            <w:r w:rsidRPr="00FF6383">
              <w:rPr>
                <w:rStyle w:val="fontstyle01"/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56B0EF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Style w:val="fontstyle01"/>
                <w:rFonts w:ascii="Times New Roman" w:hAnsi="Times New Roman" w:cs="Times New Roman"/>
                <w:b/>
                <w:bCs/>
                <w:sz w:val="18"/>
                <w:szCs w:val="18"/>
              </w:rPr>
              <w:t>50</w:t>
            </w:r>
            <w:r w:rsidRPr="00FF6383">
              <w:rPr>
                <w:rStyle w:val="fontstyle01"/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CEB483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Style w:val="fontstyle01"/>
                <w:rFonts w:ascii="Times New Roman" w:hAnsi="Times New Roman" w:cs="Times New Roman"/>
                <w:b/>
                <w:bCs/>
                <w:sz w:val="18"/>
                <w:szCs w:val="18"/>
              </w:rPr>
              <w:t>75</w:t>
            </w:r>
            <w:r w:rsidRPr="00FF6383">
              <w:rPr>
                <w:rStyle w:val="fontstyle01"/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EFF0D1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GM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F632A2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Mean</w:t>
            </w:r>
          </w:p>
        </w:tc>
      </w:tr>
      <w:tr w:rsidR="00604AA6" w:rsidRPr="00FF6383" w14:paraId="06405296" w14:textId="77777777" w:rsidTr="00534589">
        <w:tc>
          <w:tcPr>
            <w:tcW w:w="72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3D37CB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Ba 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92271C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99.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57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0%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F33822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550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BD5DD2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1.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070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C529AA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2.0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DC3992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20C9C">
              <w:rPr>
                <w:rFonts w:ascii="Times New Roman" w:hAnsi="Times New Roman" w:cs="Times New Roman" w:hint="eastAsia"/>
                <w:sz w:val="18"/>
                <w:szCs w:val="18"/>
              </w:rPr>
              <w:t>1.054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997592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20C9C">
              <w:rPr>
                <w:rFonts w:ascii="Times New Roman" w:hAnsi="Times New Roman" w:cs="Times New Roman" w:hint="eastAsia"/>
                <w:sz w:val="18"/>
                <w:szCs w:val="18"/>
              </w:rPr>
              <w:t>1.719</w:t>
            </w:r>
          </w:p>
        </w:tc>
      </w:tr>
      <w:tr w:rsidR="00604AA6" w:rsidRPr="00FF6383" w14:paraId="6A024BF7" w14:textId="77777777" w:rsidTr="00534589"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</w:tcPr>
          <w:p w14:paraId="6CACF139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Cd 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41AF0268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452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71FC1C6E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46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6FDBA131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285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57C3D11B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533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0E39DFD7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20C9C">
              <w:rPr>
                <w:rFonts w:ascii="Times New Roman" w:hAnsi="Times New Roman" w:cs="Times New Roman" w:hint="eastAsia"/>
                <w:sz w:val="18"/>
                <w:szCs w:val="18"/>
              </w:rPr>
              <w:t>0.276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</w:tcPr>
          <w:p w14:paraId="5D4CE537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428</w:t>
            </w:r>
          </w:p>
        </w:tc>
      </w:tr>
      <w:tr w:rsidR="00604AA6" w:rsidRPr="00FF6383" w14:paraId="0D91B6EA" w14:textId="77777777" w:rsidTr="00534589"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</w:tcPr>
          <w:p w14:paraId="75292C87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Co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479E232A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99.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86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5%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18B7E04C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61247583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46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4EBCFB61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33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43049B72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45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</w:tcPr>
          <w:p w14:paraId="22CC2AC6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</w:t>
            </w:r>
          </w:p>
        </w:tc>
      </w:tr>
      <w:tr w:rsidR="00604AA6" w:rsidRPr="00FF6383" w14:paraId="62B74736" w14:textId="77777777" w:rsidTr="00534589"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</w:tcPr>
          <w:p w14:paraId="2A22DF57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Cs 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16DEC627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76%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7B648CD2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820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5B7B5F81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4.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540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270BC496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700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0981777A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4.24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</w:tcPr>
          <w:p w14:paraId="46D133A6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183</w:t>
            </w:r>
          </w:p>
        </w:tc>
      </w:tr>
      <w:tr w:rsidR="00604AA6" w:rsidRPr="00FF6383" w14:paraId="7883AA64" w14:textId="77777777" w:rsidTr="00534589"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</w:tcPr>
          <w:p w14:paraId="2C33CFA4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Mo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5AB18511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99.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856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674AC9BF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21.8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3B2A85CB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100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695B9BAE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64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110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7A70415E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343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</w:tcPr>
          <w:p w14:paraId="3F88A736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.71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</w:tr>
      <w:tr w:rsidR="00604AA6" w:rsidRPr="00FF6383" w14:paraId="50651B4F" w14:textId="77777777" w:rsidTr="00534589"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</w:tcPr>
          <w:p w14:paraId="6E2CAE1E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Pb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4320B567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98.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353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58DBF7AC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40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09B977BA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440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2B32BFD0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770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54F54C9A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43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</w:tcPr>
          <w:p w14:paraId="61889911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68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</w:p>
        </w:tc>
      </w:tr>
      <w:tr w:rsidR="00604AA6" w:rsidRPr="00FF6383" w14:paraId="7CC144F3" w14:textId="77777777" w:rsidTr="00534589"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</w:tcPr>
          <w:p w14:paraId="51D58262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Sb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06F7DDE5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25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3%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6E084A11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29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4F0E7100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0.04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7811EC88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62AC0DF2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0.05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</w:tcPr>
          <w:p w14:paraId="7D9FF685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77</w:t>
            </w:r>
          </w:p>
        </w:tc>
      </w:tr>
      <w:tr w:rsidR="00604AA6" w:rsidRPr="00FF6383" w14:paraId="25F68C7E" w14:textId="77777777" w:rsidTr="00534589"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</w:tcPr>
          <w:p w14:paraId="1D7F0934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Tl 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2D90CB29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99.388%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26CEB15F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0.10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62775C4E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65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181D1187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0.2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</w:tcPr>
          <w:p w14:paraId="2E361ED1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0.15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</w:tcPr>
          <w:p w14:paraId="6D49094C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95</w:t>
            </w:r>
          </w:p>
        </w:tc>
      </w:tr>
      <w:tr w:rsidR="00604AA6" w:rsidRPr="00FF6383" w14:paraId="256FA3F4" w14:textId="77777777" w:rsidTr="00534589"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787631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W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5B2D62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90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.5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56</w:t>
            </w: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%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E904E9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0.03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6E1F4F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0.06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B3EA2C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0.1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18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2B76F9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0.06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7FF1E4" w14:textId="77777777" w:rsidR="00604AA6" w:rsidRPr="00FF6383" w:rsidRDefault="00604AA6" w:rsidP="0053458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6383">
              <w:rPr>
                <w:rFonts w:ascii="Times New Roman" w:hAnsi="Times New Roman" w:cs="Times New Roman" w:hint="eastAsia"/>
                <w:sz w:val="18"/>
                <w:szCs w:val="18"/>
              </w:rPr>
              <w:t>0.10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</w:tr>
    </w:tbl>
    <w:p w14:paraId="46F17F50" w14:textId="77777777" w:rsidR="00604AA6" w:rsidRPr="005D362C" w:rsidRDefault="00604AA6" w:rsidP="00604AA6">
      <w:pPr>
        <w:rPr>
          <w:rFonts w:ascii="Times New Roman" w:hAnsi="Times New Roman" w:cs="Times New Roman"/>
          <w:sz w:val="22"/>
        </w:rPr>
      </w:pPr>
      <w:r w:rsidRPr="005D362C">
        <w:rPr>
          <w:rFonts w:ascii="Times New Roman" w:hAnsi="Times New Roman" w:cs="Times New Roman" w:hint="eastAsia"/>
          <w:sz w:val="22"/>
        </w:rPr>
        <w:t>Abbreviations: Ba, barium; Cd, cadmium; Co, cobalt; Cs, cesium; Mo, molybdenum; Pb, lead; Sb, antimony; Tl, thallium; W, tungsten; GM, geometric mean.</w:t>
      </w:r>
    </w:p>
    <w:bookmarkEnd w:id="4"/>
    <w:p w14:paraId="09FF216A" w14:textId="323FE028" w:rsidR="00604AA6" w:rsidRDefault="00604AA6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4C3577CA" w14:textId="77777777" w:rsidR="00604AA6" w:rsidRDefault="00604AA6" w:rsidP="00604AA6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14:ligatures w14:val="standardContextual"/>
        </w:rPr>
        <w:lastRenderedPageBreak/>
        <w:drawing>
          <wp:inline distT="0" distB="0" distL="0" distR="0" wp14:anchorId="672B15A7" wp14:editId="5317AD0C">
            <wp:extent cx="2871627" cy="2603687"/>
            <wp:effectExtent l="0" t="0" r="5080" b="6350"/>
            <wp:docPr id="924736432" name="图片 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4046" name="图片 5" descr="图表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465" cy="26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6E14" w14:textId="77777777" w:rsidR="00604AA6" w:rsidRDefault="00604AA6" w:rsidP="00604AA6">
      <w:pPr>
        <w:rPr>
          <w:rFonts w:ascii="Times New Roman" w:hAnsi="Times New Roman" w:cs="Times New Roman"/>
          <w:sz w:val="22"/>
        </w:rPr>
      </w:pPr>
      <w:r w:rsidRPr="00C83619">
        <w:rPr>
          <w:rFonts w:ascii="Times New Roman" w:hAnsi="Times New Roman" w:cs="Times New Roman"/>
          <w:b/>
          <w:bCs/>
          <w:sz w:val="22"/>
        </w:rPr>
        <w:t>Figure</w:t>
      </w:r>
      <w:r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Pr="00C83619">
        <w:rPr>
          <w:rFonts w:ascii="Times New Roman" w:hAnsi="Times New Roman" w:cs="Times New Roman"/>
          <w:b/>
          <w:bCs/>
          <w:sz w:val="22"/>
        </w:rPr>
        <w:t>S1</w:t>
      </w:r>
      <w:r>
        <w:rPr>
          <w:rFonts w:ascii="Times New Roman" w:hAnsi="Times New Roman" w:cs="Times New Roman" w:hint="eastAsia"/>
          <w:b/>
          <w:bCs/>
          <w:sz w:val="22"/>
        </w:rPr>
        <w:t>.</w:t>
      </w:r>
      <w:r w:rsidRPr="00C83619">
        <w:rPr>
          <w:rFonts w:ascii="Times New Roman" w:hAnsi="Times New Roman" w:cs="Times New Roman"/>
          <w:sz w:val="22"/>
        </w:rPr>
        <w:t xml:space="preserve"> Pearson's correlation analysis between ln-transformed concentrations of metals</w:t>
      </w:r>
    </w:p>
    <w:p w14:paraId="57871DB2" w14:textId="66EA9F02" w:rsidR="00367BF2" w:rsidRDefault="00604AA6" w:rsidP="00604AA6">
      <w:pPr>
        <w:rPr>
          <w:rFonts w:ascii="Times New Roman" w:hAnsi="Times New Roman" w:cs="Times New Roman"/>
          <w:sz w:val="22"/>
        </w:rPr>
      </w:pPr>
      <w:r w:rsidRPr="005D362C">
        <w:rPr>
          <w:rFonts w:ascii="Times New Roman" w:hAnsi="Times New Roman" w:cs="Times New Roman" w:hint="eastAsia"/>
          <w:sz w:val="22"/>
        </w:rPr>
        <w:t>Abbreviations: Ba, barium; Cd, cadmium; Co, cobalt; Cs, cesium; Mo, molybdenum; Pb, lead; Sb, antimony; Tl, thallium; W, tungsten.</w:t>
      </w:r>
    </w:p>
    <w:p w14:paraId="51E309B6" w14:textId="77777777" w:rsidR="00367BF2" w:rsidRDefault="00367BF2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0DF859DF" w14:textId="77777777" w:rsidR="00367BF2" w:rsidRDefault="00367BF2" w:rsidP="00367BF2">
      <w:pPr>
        <w:rPr>
          <w:rFonts w:ascii="Times New Roman" w:hAnsi="Times New Roman" w:cs="Times New Roman"/>
          <w:sz w:val="22"/>
        </w:rPr>
      </w:pPr>
      <w:bookmarkStart w:id="5" w:name="_Hlk190252284"/>
      <w:r>
        <w:rPr>
          <w:rFonts w:ascii="Times New Roman" w:hAnsi="Times New Roman" w:cs="Times New Roman"/>
          <w:noProof/>
          <w:sz w:val="22"/>
          <w14:ligatures w14:val="standardContextual"/>
        </w:rPr>
        <w:lastRenderedPageBreak/>
        <w:drawing>
          <wp:inline distT="0" distB="0" distL="0" distR="0" wp14:anchorId="0B7A7A6C" wp14:editId="74B73E5F">
            <wp:extent cx="5274310" cy="5606415"/>
            <wp:effectExtent l="0" t="0" r="2540" b="0"/>
            <wp:docPr id="1511473385" name="图片 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50245" name="图片 2" descr="图片包含 图示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C6FD2" w14:textId="77777777" w:rsidR="00367BF2" w:rsidRDefault="00367BF2" w:rsidP="00367BF2">
      <w:pPr>
        <w:rPr>
          <w:rFonts w:ascii="Times New Roman" w:hAnsi="Times New Roman" w:cs="Times New Roman"/>
          <w:sz w:val="22"/>
        </w:rPr>
      </w:pPr>
      <w:r w:rsidRPr="00686AF3">
        <w:rPr>
          <w:rFonts w:ascii="Times New Roman" w:hAnsi="Times New Roman" w:cs="Times New Roman"/>
          <w:b/>
          <w:bCs/>
          <w:sz w:val="22"/>
        </w:rPr>
        <w:t>Figure</w:t>
      </w:r>
      <w:r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Pr="00686AF3">
        <w:rPr>
          <w:rFonts w:ascii="Times New Roman" w:hAnsi="Times New Roman" w:cs="Times New Roman"/>
          <w:b/>
          <w:bCs/>
          <w:sz w:val="22"/>
        </w:rPr>
        <w:t>S2</w:t>
      </w:r>
      <w:r>
        <w:rPr>
          <w:rFonts w:ascii="Times New Roman" w:hAnsi="Times New Roman" w:cs="Times New Roman" w:hint="eastAsia"/>
          <w:b/>
          <w:bCs/>
          <w:sz w:val="22"/>
        </w:rPr>
        <w:t>.</w:t>
      </w:r>
      <w:r w:rsidRPr="00686AF3">
        <w:rPr>
          <w:rFonts w:ascii="Times New Roman" w:hAnsi="Times New Roman" w:cs="Times New Roman"/>
          <w:sz w:val="22"/>
        </w:rPr>
        <w:t xml:space="preserve"> Dose-response relationship between metal and</w:t>
      </w:r>
      <w:r w:rsidRPr="00686AF3">
        <w:rPr>
          <w:rFonts w:ascii="Times New Roman" w:hAnsi="Times New Roman" w:cs="Times New Roman" w:hint="eastAsia"/>
          <w:sz w:val="22"/>
        </w:rPr>
        <w:t xml:space="preserve"> </w:t>
      </w:r>
      <w:r>
        <w:rPr>
          <w:rFonts w:ascii="Times New Roman" w:hAnsi="Times New Roman" w:cs="Times New Roman" w:hint="eastAsia"/>
          <w:sz w:val="22"/>
        </w:rPr>
        <w:t>CKM</w:t>
      </w:r>
      <w:r w:rsidRPr="00686AF3">
        <w:rPr>
          <w:rFonts w:ascii="Times New Roman" w:hAnsi="Times New Roman" w:cs="Times New Roman"/>
          <w:sz w:val="22"/>
        </w:rPr>
        <w:t xml:space="preserve"> were estimated by RCS models.</w:t>
      </w:r>
      <w:r>
        <w:rPr>
          <w:rFonts w:ascii="Times New Roman" w:hAnsi="Times New Roman" w:cs="Times New Roman" w:hint="eastAsia"/>
          <w:sz w:val="22"/>
        </w:rPr>
        <w:t xml:space="preserve"> </w:t>
      </w:r>
      <w:r w:rsidRPr="00003253">
        <w:rPr>
          <w:rFonts w:ascii="Times New Roman" w:hAnsi="Times New Roman" w:cs="Times New Roman" w:hint="eastAsia"/>
          <w:sz w:val="22"/>
        </w:rPr>
        <w:t xml:space="preserve">All metals were ln-transformed before analysis. </w:t>
      </w:r>
      <w:r w:rsidRPr="00686AF3">
        <w:rPr>
          <w:rFonts w:ascii="Times New Roman" w:hAnsi="Times New Roman" w:cs="Times New Roman"/>
          <w:sz w:val="22"/>
        </w:rPr>
        <w:t xml:space="preserve">The model was adjusted by </w:t>
      </w:r>
      <w:r w:rsidRPr="000D0E72">
        <w:rPr>
          <w:rFonts w:ascii="Times New Roman" w:hAnsi="Times New Roman" w:cs="Times New Roman" w:hint="eastAsia"/>
          <w:sz w:val="22"/>
        </w:rPr>
        <w:t xml:space="preserve">age, sex, education level, marital status, PIR, race, obesity, smoking, drinking, hypertension, diabetes, and </w:t>
      </w:r>
      <w:r>
        <w:rPr>
          <w:rFonts w:ascii="Times New Roman" w:hAnsi="Times New Roman" w:cs="Times New Roman" w:hint="eastAsia"/>
          <w:sz w:val="22"/>
        </w:rPr>
        <w:t>h</w:t>
      </w:r>
      <w:r w:rsidRPr="000D0E72">
        <w:rPr>
          <w:rFonts w:ascii="Times New Roman" w:hAnsi="Times New Roman" w:cs="Times New Roman" w:hint="eastAsia"/>
          <w:sz w:val="22"/>
        </w:rPr>
        <w:t>yperlipidemia</w:t>
      </w:r>
      <w:r w:rsidRPr="00686AF3">
        <w:rPr>
          <w:rFonts w:ascii="Times New Roman" w:hAnsi="Times New Roman" w:cs="Times New Roman"/>
          <w:sz w:val="22"/>
        </w:rPr>
        <w:t>.</w:t>
      </w:r>
    </w:p>
    <w:bookmarkEnd w:id="5"/>
    <w:p w14:paraId="30632762" w14:textId="77777777" w:rsidR="00604AA6" w:rsidRPr="00367BF2" w:rsidRDefault="00604AA6" w:rsidP="00604AA6">
      <w:pPr>
        <w:rPr>
          <w:rFonts w:ascii="Times New Roman" w:hAnsi="Times New Roman" w:cs="Times New Roman" w:hint="eastAsia"/>
          <w:sz w:val="22"/>
        </w:rPr>
      </w:pPr>
    </w:p>
    <w:p w14:paraId="4F520D93" w14:textId="09A733A3" w:rsidR="00367BF2" w:rsidRPr="00CA283A" w:rsidRDefault="00DC5BD3">
      <w:pPr>
        <w:widowControl/>
        <w:jc w:val="left"/>
        <w:rPr>
          <w:rFonts w:ascii="Times New Roman" w:hAnsi="Times New Roman" w:cs="Times New Roman" w:hint="eastAsia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19DBFDD0" w14:textId="77777777" w:rsidR="00367BF2" w:rsidRDefault="00367BF2" w:rsidP="00367BF2">
      <w:pPr>
        <w:jc w:val="center"/>
        <w:rPr>
          <w:rFonts w:ascii="Times New Roman" w:hAnsi="Times New Roman" w:cs="Times New Roman"/>
          <w:sz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94D05C6" wp14:editId="37DF1C69">
            <wp:extent cx="4042880" cy="2902930"/>
            <wp:effectExtent l="0" t="0" r="0" b="0"/>
            <wp:docPr id="220129973" name="图片 1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29973" name="图片 1" descr="图表, 条形图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2959" cy="290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4D35B" w14:textId="77777777" w:rsidR="00367BF2" w:rsidRDefault="00367BF2" w:rsidP="00367BF2">
      <w:pPr>
        <w:rPr>
          <w:rFonts w:ascii="Times New Roman" w:hAnsi="Times New Roman" w:cs="Times New Roman"/>
          <w:sz w:val="22"/>
        </w:rPr>
      </w:pPr>
      <w:bookmarkStart w:id="6" w:name="_Hlk190253993"/>
      <w:r w:rsidRPr="00686AF3">
        <w:rPr>
          <w:rFonts w:ascii="Times New Roman" w:hAnsi="Times New Roman" w:cs="Times New Roman"/>
          <w:b/>
          <w:bCs/>
          <w:sz w:val="22"/>
        </w:rPr>
        <w:t>Figure</w:t>
      </w:r>
      <w:r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Pr="00686AF3">
        <w:rPr>
          <w:rFonts w:ascii="Times New Roman" w:hAnsi="Times New Roman" w:cs="Times New Roman"/>
          <w:b/>
          <w:bCs/>
          <w:sz w:val="22"/>
        </w:rPr>
        <w:t>S</w:t>
      </w:r>
      <w:r>
        <w:rPr>
          <w:rFonts w:ascii="Times New Roman" w:hAnsi="Times New Roman" w:cs="Times New Roman" w:hint="eastAsia"/>
          <w:b/>
          <w:bCs/>
          <w:sz w:val="22"/>
        </w:rPr>
        <w:t>3.</w:t>
      </w:r>
      <w:r w:rsidRPr="00686AF3">
        <w:rPr>
          <w:rFonts w:ascii="Times New Roman" w:hAnsi="Times New Roman" w:cs="Times New Roman"/>
          <w:sz w:val="22"/>
        </w:rPr>
        <w:t xml:space="preserve"> </w:t>
      </w:r>
      <w:r w:rsidRPr="003E1D30">
        <w:rPr>
          <w:rFonts w:ascii="Times New Roman" w:hAnsi="Times New Roman" w:cs="Times New Roman"/>
          <w:sz w:val="22"/>
        </w:rPr>
        <w:t xml:space="preserve">Weighted values of urinary metals for </w:t>
      </w:r>
      <w:r>
        <w:rPr>
          <w:rFonts w:ascii="Times New Roman" w:hAnsi="Times New Roman" w:cs="Times New Roman" w:hint="eastAsia"/>
          <w:sz w:val="22"/>
        </w:rPr>
        <w:t>CKM</w:t>
      </w:r>
      <w:r w:rsidRPr="003E1D30">
        <w:rPr>
          <w:rFonts w:ascii="Times New Roman" w:hAnsi="Times New Roman" w:cs="Times New Roman"/>
          <w:sz w:val="22"/>
        </w:rPr>
        <w:t xml:space="preserve"> in WQS models. </w:t>
      </w:r>
      <w:bookmarkStart w:id="7" w:name="OLE_LINK3"/>
      <w:r w:rsidRPr="003B3A2C">
        <w:rPr>
          <w:rFonts w:ascii="Times New Roman" w:hAnsi="Times New Roman" w:cs="Times New Roman" w:hint="eastAsia"/>
          <w:sz w:val="22"/>
        </w:rPr>
        <w:t xml:space="preserve">All metals were ln-transformed before analysis. </w:t>
      </w:r>
      <w:bookmarkEnd w:id="7"/>
      <w:r w:rsidRPr="003E1D30">
        <w:rPr>
          <w:rFonts w:ascii="Times New Roman" w:hAnsi="Times New Roman" w:cs="Times New Roman"/>
          <w:sz w:val="22"/>
        </w:rPr>
        <w:t xml:space="preserve">Models were adjusted for </w:t>
      </w:r>
      <w:r w:rsidRPr="003E1D30">
        <w:rPr>
          <w:rFonts w:ascii="Times New Roman" w:hAnsi="Times New Roman" w:cs="Times New Roman" w:hint="eastAsia"/>
          <w:sz w:val="22"/>
        </w:rPr>
        <w:t>age, sex, education level, marital status, PIR, race, obesity, smoking, drinking, hypertension, diabetes, and hyperlipidemia</w:t>
      </w:r>
      <w:r w:rsidRPr="003E1D30">
        <w:rPr>
          <w:rFonts w:ascii="Times New Roman" w:hAnsi="Times New Roman" w:cs="Times New Roman"/>
          <w:sz w:val="22"/>
        </w:rPr>
        <w:t xml:space="preserve">. </w:t>
      </w:r>
    </w:p>
    <w:bookmarkEnd w:id="6"/>
    <w:p w14:paraId="69DB370E" w14:textId="77777777" w:rsidR="00DC5BD3" w:rsidRPr="00367BF2" w:rsidRDefault="00DC5BD3" w:rsidP="00D0385B">
      <w:pPr>
        <w:rPr>
          <w:rFonts w:ascii="Times New Roman" w:hAnsi="Times New Roman" w:cs="Times New Roman"/>
          <w:sz w:val="22"/>
        </w:rPr>
      </w:pPr>
    </w:p>
    <w:p w14:paraId="326C4B5A" w14:textId="77777777" w:rsidR="00DC5BD3" w:rsidRDefault="00DC5BD3" w:rsidP="00D0385B">
      <w:pPr>
        <w:rPr>
          <w:rFonts w:ascii="Times New Roman" w:hAnsi="Times New Roman" w:cs="Times New Roman"/>
          <w:sz w:val="22"/>
        </w:rPr>
      </w:pPr>
    </w:p>
    <w:p w14:paraId="59B49345" w14:textId="77777777" w:rsidR="00DC5BD3" w:rsidRDefault="00DC5BD3" w:rsidP="00D0385B">
      <w:pPr>
        <w:rPr>
          <w:rFonts w:ascii="Times New Roman" w:hAnsi="Times New Roman" w:cs="Times New Roman"/>
          <w:sz w:val="22"/>
        </w:rPr>
      </w:pPr>
    </w:p>
    <w:p w14:paraId="7CDDA0B2" w14:textId="36B4B469" w:rsidR="003D7B30" w:rsidRPr="00367BF2" w:rsidRDefault="00367BF2" w:rsidP="00367BF2">
      <w:pPr>
        <w:widowControl/>
        <w:jc w:val="left"/>
        <w:rPr>
          <w:rFonts w:ascii="Times New Roman" w:hAnsi="Times New Roman" w:cs="Times New Roman" w:hint="eastAsia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4CA6BDF3" w14:textId="77777777" w:rsidR="00DC5BD3" w:rsidRDefault="00DC5BD3" w:rsidP="00367BF2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14:ligatures w14:val="standardContextual"/>
        </w:rPr>
        <w:lastRenderedPageBreak/>
        <w:drawing>
          <wp:inline distT="0" distB="0" distL="0" distR="0" wp14:anchorId="191D84B7" wp14:editId="5973F6E2">
            <wp:extent cx="3000054" cy="3000054"/>
            <wp:effectExtent l="0" t="0" r="0" b="0"/>
            <wp:docPr id="176661" name="图片 6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1" name="图片 6" descr="图表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2309" cy="301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D4CE" w14:textId="77777777" w:rsidR="00367BF2" w:rsidRPr="00C83619" w:rsidRDefault="00367BF2" w:rsidP="00367BF2">
      <w:pPr>
        <w:rPr>
          <w:rFonts w:ascii="Times New Roman" w:hAnsi="Times New Roman" w:cs="Times New Roman"/>
          <w:sz w:val="22"/>
        </w:rPr>
      </w:pPr>
      <w:r w:rsidRPr="00686AF3">
        <w:rPr>
          <w:rFonts w:ascii="Times New Roman" w:hAnsi="Times New Roman" w:cs="Times New Roman"/>
          <w:b/>
          <w:bCs/>
          <w:sz w:val="22"/>
        </w:rPr>
        <w:t>Figure</w:t>
      </w:r>
      <w:r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Pr="00686AF3">
        <w:rPr>
          <w:rFonts w:ascii="Times New Roman" w:hAnsi="Times New Roman" w:cs="Times New Roman"/>
          <w:b/>
          <w:bCs/>
          <w:sz w:val="22"/>
        </w:rPr>
        <w:t>S</w:t>
      </w:r>
      <w:r>
        <w:rPr>
          <w:rFonts w:ascii="Times New Roman" w:hAnsi="Times New Roman" w:cs="Times New Roman" w:hint="eastAsia"/>
          <w:b/>
          <w:bCs/>
          <w:sz w:val="22"/>
        </w:rPr>
        <w:t>4.</w:t>
      </w:r>
      <w:r w:rsidRPr="00686AF3">
        <w:rPr>
          <w:rFonts w:ascii="Times New Roman" w:hAnsi="Times New Roman" w:cs="Times New Roman"/>
          <w:sz w:val="22"/>
        </w:rPr>
        <w:t xml:space="preserve"> </w:t>
      </w:r>
      <w:r w:rsidRPr="006C2E1C">
        <w:rPr>
          <w:rFonts w:ascii="Times New Roman" w:hAnsi="Times New Roman" w:cs="Times New Roman" w:hint="eastAsia"/>
          <w:color w:val="000000" w:themeColor="text1"/>
          <w:sz w:val="22"/>
        </w:rPr>
        <w:t xml:space="preserve">The qgcomp model weights of the urinary metals for CKM. Note: Ba, barium; Cd, cadmium; Co, cobalt; Cs, cesium; Mo, molybdenum; Pb, lead; Sb, antimony; Tl, thallium; W, tungsten. All metals were ln-transformed before </w:t>
      </w:r>
      <w:r w:rsidRPr="006C2E1C">
        <w:rPr>
          <w:rFonts w:ascii="Times New Roman" w:hAnsi="Times New Roman" w:cs="Times New Roman"/>
          <w:color w:val="000000" w:themeColor="text1"/>
          <w:sz w:val="22"/>
        </w:rPr>
        <w:t>analysis. The</w:t>
      </w:r>
      <w:r w:rsidRPr="006C2E1C">
        <w:rPr>
          <w:rFonts w:ascii="Times New Roman" w:hAnsi="Times New Roman" w:cs="Times New Roman" w:hint="eastAsia"/>
          <w:color w:val="000000" w:themeColor="text1"/>
          <w:sz w:val="22"/>
        </w:rPr>
        <w:t xml:space="preserve"> model was adjusted by age, sex, education level, marital status, PIR, race, obesity, smoking, drinking, hypertension, diabetes, and hyperlipidemia.</w:t>
      </w:r>
      <w:r w:rsidRPr="006C2E1C">
        <w:rPr>
          <w:rFonts w:ascii="Times New Roman" w:hAnsi="Times New Roman" w:cs="Times New Roman"/>
          <w:color w:val="000000" w:themeColor="text1"/>
          <w:sz w:val="22"/>
        </w:rPr>
        <w:t xml:space="preserve"> </w:t>
      </w:r>
    </w:p>
    <w:p w14:paraId="6325CAB5" w14:textId="6E74B82C" w:rsidR="00603993" w:rsidRDefault="00367BF2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7290728" w14:textId="77777777" w:rsidR="00603993" w:rsidRPr="000D4A66" w:rsidRDefault="00603993" w:rsidP="00603993">
      <w:pPr>
        <w:rPr>
          <w:rFonts w:ascii="Times New Roman" w:hAnsi="Times New Roman" w:cs="Times New Roman"/>
          <w:sz w:val="22"/>
        </w:rPr>
      </w:pPr>
      <w:bookmarkStart w:id="8" w:name="OLE_LINK7"/>
      <w:r>
        <w:rPr>
          <w:rFonts w:ascii="Times New Roman" w:hAnsi="Times New Roman" w:cs="Times New Roman" w:hint="eastAsia"/>
          <w:noProof/>
          <w:sz w:val="22"/>
          <w14:ligatures w14:val="standardContextual"/>
        </w:rPr>
        <w:lastRenderedPageBreak/>
        <w:drawing>
          <wp:inline distT="0" distB="0" distL="0" distR="0" wp14:anchorId="32DD3D39" wp14:editId="6C8285AD">
            <wp:extent cx="5274310" cy="7303770"/>
            <wp:effectExtent l="0" t="0" r="2540" b="0"/>
            <wp:docPr id="101631121" name="图片 2" descr="图示, 示意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1121" name="图片 2" descr="图示, 示意图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47A86" w14:textId="765ADE7C" w:rsidR="00603993" w:rsidRPr="000D4A66" w:rsidRDefault="00603993" w:rsidP="00603993">
      <w:pPr>
        <w:rPr>
          <w:rFonts w:ascii="Times New Roman" w:hAnsi="Times New Roman" w:cs="Times New Roman"/>
          <w:sz w:val="22"/>
        </w:rPr>
      </w:pPr>
      <w:r w:rsidRPr="000D4A66">
        <w:rPr>
          <w:rFonts w:ascii="Times New Roman" w:hAnsi="Times New Roman" w:cs="Times New Roman"/>
          <w:b/>
          <w:sz w:val="22"/>
        </w:rPr>
        <w:t xml:space="preserve">Figure </w:t>
      </w:r>
      <w:r>
        <w:rPr>
          <w:rFonts w:ascii="Times New Roman" w:hAnsi="Times New Roman" w:cs="Times New Roman" w:hint="eastAsia"/>
          <w:b/>
          <w:sz w:val="22"/>
        </w:rPr>
        <w:t>S5</w:t>
      </w:r>
      <w:r w:rsidRPr="000D4A66">
        <w:rPr>
          <w:rFonts w:ascii="Times New Roman" w:hAnsi="Times New Roman" w:cs="Times New Roman"/>
          <w:b/>
          <w:sz w:val="22"/>
        </w:rPr>
        <w:t>.</w:t>
      </w:r>
      <w:r w:rsidRPr="000D4A66">
        <w:rPr>
          <w:rFonts w:ascii="Times New Roman" w:hAnsi="Times New Roman" w:cs="Times New Roman"/>
          <w:sz w:val="22"/>
        </w:rPr>
        <w:t xml:space="preserve"> </w:t>
      </w:r>
      <w:r w:rsidRPr="00510761">
        <w:rPr>
          <w:rFonts w:ascii="Times New Roman" w:hAnsi="Times New Roman" w:cs="Times New Roman" w:hint="eastAsia"/>
          <w:color w:val="000000" w:themeColor="text1"/>
          <w:sz w:val="22"/>
        </w:rPr>
        <w:t xml:space="preserve">Subgroup analysis between urinary </w:t>
      </w:r>
      <w:bookmarkStart w:id="9" w:name="_Hlk189858492"/>
      <w:r w:rsidRPr="00510761">
        <w:rPr>
          <w:rFonts w:ascii="Times New Roman" w:hAnsi="Times New Roman" w:cs="Times New Roman" w:hint="eastAsia"/>
          <w:color w:val="000000" w:themeColor="text1"/>
          <w:sz w:val="22"/>
        </w:rPr>
        <w:t>metals</w:t>
      </w:r>
      <w:bookmarkEnd w:id="9"/>
      <w:r w:rsidRPr="00510761">
        <w:rPr>
          <w:rFonts w:ascii="Times New Roman" w:hAnsi="Times New Roman" w:cs="Times New Roman" w:hint="eastAsia"/>
          <w:color w:val="000000" w:themeColor="text1"/>
          <w:sz w:val="22"/>
        </w:rPr>
        <w:t xml:space="preserve"> and CKM. A, Cd - CKM; B, Co - CKM; C, Pb - CKM; D, W - CKM. ORs were calculated each standard deviation increased in </w:t>
      </w:r>
      <w:r w:rsidRPr="00CE333F">
        <w:rPr>
          <w:rFonts w:ascii="Times New Roman" w:hAnsi="Times New Roman" w:cs="Times New Roman" w:hint="eastAsia"/>
          <w:color w:val="000000" w:themeColor="text1"/>
          <w:sz w:val="22"/>
        </w:rPr>
        <w:t>metals</w:t>
      </w:r>
      <w:r w:rsidRPr="00510761">
        <w:rPr>
          <w:rFonts w:ascii="Times New Roman" w:hAnsi="Times New Roman" w:cs="Times New Roman" w:hint="eastAsia"/>
          <w:color w:val="000000" w:themeColor="text1"/>
          <w:sz w:val="22"/>
        </w:rPr>
        <w:t xml:space="preserve">. </w:t>
      </w:r>
      <w:r w:rsidRPr="00D96267">
        <w:rPr>
          <w:rFonts w:ascii="Times New Roman" w:hAnsi="Times New Roman" w:cs="Times New Roman" w:hint="eastAsia"/>
          <w:color w:val="000000" w:themeColor="text1"/>
          <w:sz w:val="22"/>
        </w:rPr>
        <w:t xml:space="preserve">All metals were ln-transformed before analysis. </w:t>
      </w:r>
      <w:r w:rsidRPr="00510761">
        <w:rPr>
          <w:rFonts w:ascii="Times New Roman" w:hAnsi="Times New Roman" w:cs="Times New Roman"/>
          <w:color w:val="000000" w:themeColor="text1"/>
          <w:sz w:val="22"/>
        </w:rPr>
        <w:t>Analyses wer</w:t>
      </w:r>
      <w:r w:rsidRPr="000D4A66">
        <w:rPr>
          <w:rFonts w:ascii="Times New Roman" w:hAnsi="Times New Roman" w:cs="Times New Roman"/>
          <w:sz w:val="22"/>
        </w:rPr>
        <w:t xml:space="preserve">e adjusted for </w:t>
      </w:r>
      <w:r w:rsidRPr="00EE337F">
        <w:rPr>
          <w:rFonts w:ascii="Times New Roman" w:hAnsi="Times New Roman" w:cs="Times New Roman" w:hint="eastAsia"/>
          <w:sz w:val="22"/>
        </w:rPr>
        <w:t>age, sex, education level, marital status, PIR, race, obesity, smoking, drinking, hypertension, diabetes, and hyperlipidemia</w:t>
      </w:r>
      <w:r w:rsidRPr="00EE337F">
        <w:rPr>
          <w:rFonts w:ascii="Times New Roman" w:hAnsi="Times New Roman" w:cs="Times New Roman"/>
          <w:sz w:val="22"/>
        </w:rPr>
        <w:t>.</w:t>
      </w:r>
      <w:r w:rsidRPr="000D4A66">
        <w:rPr>
          <w:rFonts w:ascii="Times New Roman" w:hAnsi="Times New Roman" w:cs="Times New Roman"/>
          <w:sz w:val="22"/>
        </w:rPr>
        <w:t xml:space="preserve"> </w:t>
      </w:r>
    </w:p>
    <w:bookmarkEnd w:id="8"/>
    <w:p w14:paraId="5BC2B1BA" w14:textId="77777777" w:rsidR="00367BF2" w:rsidRPr="00603993" w:rsidRDefault="00367BF2">
      <w:pPr>
        <w:widowControl/>
        <w:jc w:val="left"/>
        <w:rPr>
          <w:rFonts w:hint="eastAsia"/>
        </w:rPr>
      </w:pPr>
    </w:p>
    <w:p w14:paraId="5D2B8722" w14:textId="77777777" w:rsidR="003D7B30" w:rsidRPr="00367BF2" w:rsidRDefault="003D7B30" w:rsidP="00367BF2">
      <w:pPr>
        <w:rPr>
          <w:rFonts w:hint="eastAsia"/>
        </w:rPr>
      </w:pPr>
    </w:p>
    <w:sectPr w:rsidR="003D7B30" w:rsidRPr="00367B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9E2EB" w14:textId="77777777" w:rsidR="002116DA" w:rsidRDefault="002116DA" w:rsidP="002116DA">
      <w:pPr>
        <w:rPr>
          <w:rFonts w:hint="eastAsia"/>
        </w:rPr>
      </w:pPr>
      <w:r>
        <w:separator/>
      </w:r>
    </w:p>
  </w:endnote>
  <w:endnote w:type="continuationSeparator" w:id="0">
    <w:p w14:paraId="5045AC7C" w14:textId="77777777" w:rsidR="002116DA" w:rsidRDefault="002116DA" w:rsidP="002116D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harisSIL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5D929" w14:textId="77777777" w:rsidR="002116DA" w:rsidRDefault="002116DA" w:rsidP="002116DA">
      <w:pPr>
        <w:rPr>
          <w:rFonts w:hint="eastAsia"/>
        </w:rPr>
      </w:pPr>
      <w:r>
        <w:separator/>
      </w:r>
    </w:p>
  </w:footnote>
  <w:footnote w:type="continuationSeparator" w:id="0">
    <w:p w14:paraId="201E426C" w14:textId="77777777" w:rsidR="002116DA" w:rsidRDefault="002116DA" w:rsidP="002116D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BB11DB"/>
    <w:multiLevelType w:val="multilevel"/>
    <w:tmpl w:val="9BDE3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69665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E7B"/>
    <w:rsid w:val="002116DA"/>
    <w:rsid w:val="00322FAD"/>
    <w:rsid w:val="00367BF2"/>
    <w:rsid w:val="003D7B30"/>
    <w:rsid w:val="00443E39"/>
    <w:rsid w:val="004B4E7B"/>
    <w:rsid w:val="00603993"/>
    <w:rsid w:val="00604AA6"/>
    <w:rsid w:val="00C74880"/>
    <w:rsid w:val="00CA283A"/>
    <w:rsid w:val="00CC16C0"/>
    <w:rsid w:val="00D0385B"/>
    <w:rsid w:val="00DC5BD3"/>
    <w:rsid w:val="00E16871"/>
    <w:rsid w:val="00F4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82A234"/>
  <w15:chartTrackingRefBased/>
  <w15:docId w15:val="{74BC05AF-7A57-48C9-93AD-77CDA3112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16D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B4E7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4E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4E7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4E7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4E7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4E7B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4E7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4E7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4E7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B4E7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B4E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B4E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B4E7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B4E7B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B4E7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B4E7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B4E7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B4E7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B4E7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B4E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B4E7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B4E7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B4E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B4E7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4E7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B4E7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B4E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B4E7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B4E7B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116D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116D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116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116DA"/>
    <w:rPr>
      <w:sz w:val="18"/>
      <w:szCs w:val="18"/>
    </w:rPr>
  </w:style>
  <w:style w:type="table" w:styleId="af2">
    <w:name w:val="Table Grid"/>
    <w:basedOn w:val="a1"/>
    <w:uiPriority w:val="39"/>
    <w:rsid w:val="00211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443E39"/>
    <w:rPr>
      <w:rFonts w:ascii="CharisSIL" w:hAnsi="CharisSIL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12</Pages>
  <Words>1498</Words>
  <Characters>8545</Characters>
  <Application>Microsoft Office Word</Application>
  <DocSecurity>0</DocSecurity>
  <Lines>71</Lines>
  <Paragraphs>20</Paragraphs>
  <ScaleCrop>false</ScaleCrop>
  <Company/>
  <LinksUpToDate>false</LinksUpToDate>
  <CharactersWithSpaces>10023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雪丹 邓</dc:creator>
  <cp:keywords/>
  <dc:description/>
  <cp:lastModifiedBy>雪丹 邓</cp:lastModifiedBy>
  <cp:revision>6</cp:revision>
  <dcterms:created xsi:type="dcterms:W3CDTF">2025-02-12T03:23:00Z</dcterms:created>
  <dcterms:modified xsi:type="dcterms:W3CDTF">2025-02-19T06:53:00Z</dcterms:modified>
</cp:coreProperties>
</file>