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DDF7" w14:textId="77777777" w:rsidR="00AF14B7" w:rsidRDefault="00AF14B7" w:rsidP="00AF14B7">
      <w:pPr>
        <w:pStyle w:val="SupplementaryMaterial"/>
        <w:rPr>
          <w:sz w:val="24"/>
          <w:szCs w:val="24"/>
        </w:rPr>
      </w:pPr>
      <w:r w:rsidRPr="00AF14B7">
        <w:rPr>
          <w:sz w:val="24"/>
          <w:szCs w:val="24"/>
        </w:rPr>
        <w:t>Supplementary Material</w:t>
      </w:r>
    </w:p>
    <w:p w14:paraId="02823730" w14:textId="77777777" w:rsidR="00E3270B" w:rsidRPr="00E3270B" w:rsidRDefault="00E3270B" w:rsidP="00E3270B">
      <w:pPr>
        <w:pStyle w:val="Ttulo"/>
        <w:rPr>
          <w:lang w:val="en-US"/>
        </w:rPr>
      </w:pPr>
    </w:p>
    <w:p w14:paraId="3DA7BAC5" w14:textId="4641F897" w:rsidR="00E3270B" w:rsidRDefault="00E3270B" w:rsidP="008D56ED">
      <w:pPr>
        <w:pStyle w:val="Ttulo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BEAA307" wp14:editId="1B74F449">
            <wp:extent cx="3933444" cy="2927604"/>
            <wp:effectExtent l="0" t="0" r="0" b="6350"/>
            <wp:docPr id="1033824936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24936" name="Imagen 6" descr="Gráfico, Gráfico de líneas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444" cy="292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476A8" w14:textId="715CAE59" w:rsidR="00E3270B" w:rsidRDefault="00E3270B" w:rsidP="00E3270B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FB32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FB32E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R</w:t>
      </w:r>
      <w:r w:rsidRPr="00E3270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eporter activity of </w:t>
      </w:r>
      <w:r w:rsidR="00925D3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all </w:t>
      </w:r>
      <w:r w:rsidRPr="00E3270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adult populations under dual cyclic conditions (LD/CW, 15.5/17 °C) and FR conditions (DD/WW, 17 °C). </w:t>
      </w:r>
      <w:r w:rsidR="00380687" w:rsidRPr="0038068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Luminescence signals are shown as mean ± SEM in </w:t>
      </w:r>
      <w:r w:rsidR="00380687">
        <w:rPr>
          <w:rFonts w:ascii="Times New Roman" w:eastAsia="Arial" w:hAnsi="Times New Roman" w:cs="Times New Roman"/>
          <w:sz w:val="24"/>
          <w:szCs w:val="24"/>
          <w:lang w:val="en-US"/>
        </w:rPr>
        <w:t>blue</w:t>
      </w:r>
      <w:r w:rsidR="00380687" w:rsidRPr="0038068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line and all the</w:t>
      </w:r>
      <w:r w:rsidR="0038068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380687" w:rsidRPr="00380687">
        <w:rPr>
          <w:rFonts w:ascii="Times New Roman" w:eastAsia="Arial" w:hAnsi="Times New Roman" w:cs="Times New Roman"/>
          <w:sz w:val="24"/>
          <w:szCs w:val="24"/>
          <w:lang w:val="en-US"/>
        </w:rPr>
        <w:t>individual wells are represented in the gray line</w:t>
      </w:r>
      <w:r w:rsidR="00925D3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</w:t>
      </w:r>
      <w:r w:rsidR="00925D32" w:rsidRPr="00925D3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VQ1071 </w:t>
      </w:r>
      <w:r w:rsidR="00925D32" w:rsidRPr="00925D32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>qvEx295</w:t>
      </w:r>
      <w:r w:rsidR="00925D32" w:rsidRPr="00925D3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925D32" w:rsidRPr="00925D32">
        <w:rPr>
          <w:rFonts w:ascii="Times New Roman" w:eastAsia="Arial" w:hAnsi="Times New Roman" w:cs="Times New Roman"/>
          <w:iCs/>
          <w:sz w:val="24"/>
          <w:szCs w:val="24"/>
          <w:lang w:val="en-US"/>
        </w:rPr>
        <w:t>[</w:t>
      </w:r>
      <w:r w:rsidR="00925D32" w:rsidRPr="00925D32">
        <w:rPr>
          <w:rFonts w:ascii="Times New Roman" w:eastAsia="Arial" w:hAnsi="Times New Roman" w:cs="Times New Roman"/>
          <w:i/>
          <w:sz w:val="24"/>
          <w:szCs w:val="24"/>
          <w:lang w:val="en-US"/>
        </w:rPr>
        <w:t>paha-1::</w:t>
      </w:r>
      <w:proofErr w:type="spellStart"/>
      <w:r w:rsidR="00925D32" w:rsidRPr="00925D32">
        <w:rPr>
          <w:rFonts w:ascii="Times New Roman" w:eastAsia="Arial" w:hAnsi="Times New Roman" w:cs="Times New Roman"/>
          <w:i/>
          <w:sz w:val="24"/>
          <w:szCs w:val="24"/>
          <w:lang w:val="en-US"/>
        </w:rPr>
        <w:t>luc</w:t>
      </w:r>
      <w:proofErr w:type="spellEnd"/>
      <w:r w:rsidR="00925D32" w:rsidRPr="00925D32">
        <w:rPr>
          <w:rFonts w:ascii="Times New Roman" w:eastAsia="Arial" w:hAnsi="Times New Roman" w:cs="Times New Roman"/>
          <w:i/>
          <w:sz w:val="24"/>
          <w:szCs w:val="24"/>
          <w:lang w:val="en-US"/>
        </w:rPr>
        <w:t>::</w:t>
      </w:r>
      <w:proofErr w:type="spellStart"/>
      <w:r w:rsidR="00925D32" w:rsidRPr="00925D32">
        <w:rPr>
          <w:rFonts w:ascii="Times New Roman" w:eastAsia="Arial" w:hAnsi="Times New Roman" w:cs="Times New Roman"/>
          <w:i/>
          <w:sz w:val="24"/>
          <w:szCs w:val="24"/>
          <w:lang w:val="en-US"/>
        </w:rPr>
        <w:t>gfp</w:t>
      </w:r>
      <w:proofErr w:type="spellEnd"/>
      <w:r w:rsidR="00925D32" w:rsidRPr="00925D32">
        <w:rPr>
          <w:rFonts w:ascii="Times New Roman" w:eastAsia="Arial" w:hAnsi="Times New Roman" w:cs="Times New Roman"/>
          <w:i/>
          <w:sz w:val="24"/>
          <w:szCs w:val="24"/>
          <w:lang w:val="en-US"/>
        </w:rPr>
        <w:t>::pest</w:t>
      </w:r>
      <w:r w:rsidR="00925D32" w:rsidRPr="00925D32">
        <w:rPr>
          <w:rFonts w:ascii="Times New Roman" w:eastAsia="Arial" w:hAnsi="Times New Roman" w:cs="Times New Roman"/>
          <w:iCs/>
          <w:sz w:val="24"/>
          <w:szCs w:val="24"/>
          <w:lang w:val="en-US"/>
        </w:rPr>
        <w:t>]</w:t>
      </w:r>
      <w:r w:rsidR="00925D32" w:rsidRPr="00925D3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strain</w:t>
      </w:r>
      <w:r w:rsidR="00BC6BD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r w:rsidR="00E65C0A" w:rsidRPr="00E65C0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n total = </w:t>
      </w:r>
      <w:r w:rsidR="00D2356C">
        <w:rPr>
          <w:rFonts w:ascii="Times New Roman" w:eastAsia="Arial" w:hAnsi="Times New Roman" w:cs="Times New Roman"/>
          <w:sz w:val="24"/>
          <w:szCs w:val="24"/>
          <w:lang w:val="en-US"/>
        </w:rPr>
        <w:t>30</w:t>
      </w:r>
      <w:r w:rsidRPr="00E3270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Each population consisted of 50 adult nematodes per well. </w:t>
      </w:r>
    </w:p>
    <w:p w14:paraId="2612EFF6" w14:textId="6310CA72" w:rsidR="00E3270B" w:rsidRPr="00E3270B" w:rsidRDefault="00E3270B" w:rsidP="00E3270B">
      <w:pPr>
        <w:rPr>
          <w:lang w:val="en-US"/>
        </w:rPr>
      </w:pPr>
    </w:p>
    <w:p w14:paraId="42D379A8" w14:textId="77777777" w:rsidR="00AF14B7" w:rsidRDefault="00AF14B7" w:rsidP="00AF14B7">
      <w:pPr>
        <w:pStyle w:val="Ttulo"/>
        <w:rPr>
          <w:lang w:val="en-US"/>
        </w:rPr>
      </w:pPr>
    </w:p>
    <w:p w14:paraId="3B420006" w14:textId="704E7914" w:rsidR="00AF14B7" w:rsidRDefault="001F3B1E" w:rsidP="008D56ED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D87F957" wp14:editId="2B7A2474">
            <wp:extent cx="5400040" cy="5400040"/>
            <wp:effectExtent l="0" t="0" r="0" b="0"/>
            <wp:docPr id="1443625109" name="Imagen 2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25109" name="Imagen 2" descr="Imagen que contiene Interfaz de usuario gráfica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9D4E" w14:textId="77777777" w:rsidR="004F4C33" w:rsidRDefault="004F4C33" w:rsidP="00AF14B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55FC26" w14:textId="708D5FEC" w:rsidR="00E85A90" w:rsidRDefault="00AF14B7" w:rsidP="004F4C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32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</w:t>
      </w:r>
      <w:r w:rsidR="00E3270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B32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4F4C33" w:rsidRPr="002C3266">
        <w:rPr>
          <w:rFonts w:ascii="Times New Roman" w:hAnsi="Times New Roman" w:cs="Times New Roman"/>
          <w:sz w:val="24"/>
          <w:szCs w:val="24"/>
          <w:lang w:val="en-US"/>
        </w:rPr>
        <w:t xml:space="preserve">Expression of </w:t>
      </w:r>
      <w:r w:rsidR="004F4C33" w:rsidRPr="008635C9">
        <w:rPr>
          <w:rFonts w:ascii="Times New Roman" w:hAnsi="Times New Roman" w:cs="Times New Roman"/>
          <w:i/>
          <w:iCs/>
          <w:sz w:val="24"/>
          <w:szCs w:val="24"/>
          <w:lang w:val="en-US"/>
        </w:rPr>
        <w:t>aha-1</w:t>
      </w:r>
      <w:r w:rsidR="004F4C3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F4C33" w:rsidRPr="00265691">
        <w:rPr>
          <w:rFonts w:ascii="Times New Roman" w:eastAsia="Arial" w:hAnsi="Times New Roman" w:cs="Times New Roman"/>
          <w:sz w:val="24"/>
          <w:szCs w:val="24"/>
          <w:lang w:val="en-US"/>
        </w:rPr>
        <w:t>single-cell RNA-seq</w:t>
      </w:r>
      <w:r w:rsidR="004F4C33" w:rsidRPr="002C32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C33" w:rsidRPr="002C3266">
        <w:rPr>
          <w:rFonts w:ascii="Times New Roman" w:hAnsi="Times New Roman" w:cs="Times New Roman"/>
          <w:b/>
          <w:bCs/>
          <w:sz w:val="24"/>
          <w:szCs w:val="24"/>
          <w:lang w:val="en-US"/>
        </w:rPr>
        <w:t>(A)</w:t>
      </w:r>
      <w:r w:rsidR="004F4C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 xml:space="preserve">Representative expression of </w:t>
      </w:r>
      <w:r w:rsidR="004F4C33" w:rsidRPr="002C3266">
        <w:rPr>
          <w:rFonts w:ascii="Times New Roman" w:hAnsi="Times New Roman" w:cs="Times New Roman"/>
          <w:i/>
          <w:iCs/>
          <w:sz w:val="24"/>
          <w:szCs w:val="24"/>
          <w:lang w:val="en-US"/>
        </w:rPr>
        <w:t>aha-1</w:t>
      </w:r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 xml:space="preserve"> gene in sensory neurons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>interneurons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>motor neurons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 xml:space="preserve">pharyngeal neurons. Data obtained from </w:t>
      </w:r>
      <w:proofErr w:type="spellStart"/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>CeNGEN</w:t>
      </w:r>
      <w:proofErr w:type="spellEnd"/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="004F4C33" w:rsidRPr="00C165FD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https://www.cengen.org/</w:t>
        </w:r>
      </w:hyperlink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>The scale represents the percentage of expression of the genes of interest. TPM stands for transcription per million. Each bar represents a neuron.</w:t>
      </w:r>
      <w:r w:rsidR="004F4C33" w:rsidRPr="005D70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4F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4F4C33" w:rsidRPr="005D703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C33" w:rsidRPr="005D703C">
        <w:rPr>
          <w:rFonts w:ascii="Times New Roman" w:hAnsi="Times New Roman" w:cs="Times New Roman"/>
          <w:sz w:val="24"/>
          <w:szCs w:val="24"/>
          <w:lang w:val="en-US"/>
        </w:rPr>
        <w:t>Heatmap of gene expression changes (log2FC between days 8,11,15 and days 1,3,5) across all cell type clusters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4F4C33" w:rsidRPr="005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C33" w:rsidRPr="005D703C">
        <w:rPr>
          <w:rFonts w:ascii="Times New Roman" w:hAnsi="Times New Roman" w:cs="Times New Roman"/>
          <w:i/>
          <w:iCs/>
          <w:sz w:val="24"/>
          <w:szCs w:val="24"/>
          <w:lang w:val="en-US"/>
        </w:rPr>
        <w:t>aha-1</w:t>
      </w:r>
      <w:r w:rsidR="004F4C33" w:rsidRPr="005D703C">
        <w:rPr>
          <w:rFonts w:ascii="Times New Roman" w:hAnsi="Times New Roman" w:cs="Times New Roman"/>
          <w:sz w:val="24"/>
          <w:szCs w:val="24"/>
          <w:lang w:val="en-US"/>
        </w:rPr>
        <w:t xml:space="preserve"> gene.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F4C33" w:rsidRPr="008635C9">
        <w:rPr>
          <w:rFonts w:ascii="Times New Roman" w:hAnsi="Times New Roman" w:cs="Times New Roman"/>
          <w:sz w:val="24"/>
          <w:szCs w:val="24"/>
          <w:lang w:val="en-US"/>
        </w:rPr>
        <w:t xml:space="preserve">heatmap 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 xml:space="preserve">was from </w:t>
      </w:r>
      <w:r w:rsidR="004F4C33" w:rsidRPr="008635C9">
        <w:rPr>
          <w:rFonts w:ascii="Times New Roman" w:hAnsi="Times New Roman" w:cs="Times New Roman"/>
          <w:sz w:val="24"/>
          <w:szCs w:val="24"/>
          <w:lang w:val="en-US"/>
        </w:rPr>
        <w:t>obtained</w:t>
      </w:r>
      <w:r w:rsidR="004F4C33" w:rsidRPr="005D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C33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7" w:history="1">
        <w:r w:rsidR="004F4C33" w:rsidRPr="00C165FD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https://c.elegans.aging.atlas.research.calicolabs.com/embeddings</w:t>
        </w:r>
      </w:hyperlink>
      <w:r w:rsidR="004F4C3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F4C33" w:rsidRPr="00CD70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C33" w:rsidRPr="004F4C33">
        <w:rPr>
          <w:rFonts w:ascii="Times New Roman" w:hAnsi="Times New Roman" w:cs="Times New Roman"/>
          <w:b/>
          <w:bCs/>
          <w:sz w:val="24"/>
          <w:szCs w:val="24"/>
          <w:lang w:val="en-US"/>
        </w:rPr>
        <w:t>(C)</w:t>
      </w:r>
      <w:r w:rsidR="00EF3B83" w:rsidRPr="00EF3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A8E" w:rsidRPr="00260A8E">
        <w:rPr>
          <w:rFonts w:ascii="Times New Roman" w:hAnsi="Times New Roman" w:cs="Times New Roman"/>
          <w:sz w:val="24"/>
          <w:szCs w:val="24"/>
          <w:lang w:val="en-US"/>
        </w:rPr>
        <w:t xml:space="preserve">Dot plot visualizing the cell-type-specific expression patterns of the </w:t>
      </w:r>
      <w:r w:rsidR="00260A8E" w:rsidRPr="00260A8E">
        <w:rPr>
          <w:rFonts w:ascii="Times New Roman" w:hAnsi="Times New Roman" w:cs="Times New Roman"/>
          <w:i/>
          <w:iCs/>
          <w:sz w:val="24"/>
          <w:szCs w:val="24"/>
          <w:lang w:val="en-US"/>
        </w:rPr>
        <w:t>aha-1</w:t>
      </w:r>
      <w:r w:rsidR="00260A8E" w:rsidRPr="00260A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0A8E" w:rsidRPr="00260A8E">
        <w:rPr>
          <w:rFonts w:ascii="Times New Roman" w:hAnsi="Times New Roman" w:cs="Times New Roman"/>
          <w:i/>
          <w:iCs/>
          <w:sz w:val="24"/>
          <w:szCs w:val="24"/>
          <w:lang w:val="en-US"/>
        </w:rPr>
        <w:t>lin-42</w:t>
      </w:r>
      <w:r w:rsidR="00260A8E" w:rsidRPr="00260A8E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260A8E" w:rsidRPr="00260A8E">
        <w:rPr>
          <w:rFonts w:ascii="Times New Roman" w:hAnsi="Times New Roman" w:cs="Times New Roman"/>
          <w:i/>
          <w:iCs/>
          <w:sz w:val="24"/>
          <w:szCs w:val="24"/>
          <w:lang w:val="en-US"/>
        </w:rPr>
        <w:t>kin-20</w:t>
      </w:r>
      <w:r w:rsidR="00260A8E" w:rsidRPr="00260A8E">
        <w:rPr>
          <w:rFonts w:ascii="Times New Roman" w:hAnsi="Times New Roman" w:cs="Times New Roman"/>
          <w:sz w:val="24"/>
          <w:szCs w:val="24"/>
          <w:lang w:val="en-US"/>
        </w:rPr>
        <w:t xml:space="preserve"> genes, based on publicly available RNA-seq data from the </w:t>
      </w:r>
      <w:r w:rsidR="00260A8E" w:rsidRPr="00260A8E">
        <w:rPr>
          <w:rFonts w:ascii="Times New Roman" w:hAnsi="Times New Roman" w:cs="Times New Roman"/>
          <w:i/>
          <w:iCs/>
          <w:sz w:val="24"/>
          <w:szCs w:val="24"/>
          <w:lang w:val="en-US"/>
        </w:rPr>
        <w:t>C. elegans</w:t>
      </w:r>
      <w:r w:rsidR="00260A8E" w:rsidRPr="00260A8E">
        <w:rPr>
          <w:rFonts w:ascii="Times New Roman" w:hAnsi="Times New Roman" w:cs="Times New Roman"/>
          <w:sz w:val="24"/>
          <w:szCs w:val="24"/>
          <w:lang w:val="en-US"/>
        </w:rPr>
        <w:t xml:space="preserve"> Aging Atlas (</w:t>
      </w:r>
      <w:hyperlink r:id="rId8" w:tgtFrame="_new" w:history="1">
        <w:r w:rsidR="00260A8E" w:rsidRPr="00260A8E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http://mengwanglab.org/atlas</w:t>
        </w:r>
      </w:hyperlink>
      <w:r w:rsidR="00260A8E" w:rsidRPr="00260A8E">
        <w:rPr>
          <w:rFonts w:ascii="Times New Roman" w:hAnsi="Times New Roman" w:cs="Times New Roman"/>
          <w:sz w:val="24"/>
          <w:szCs w:val="24"/>
          <w:lang w:val="en-US"/>
        </w:rPr>
        <w:t xml:space="preserve">). Dot size represents the percentage of cells within a specific tissue expressing the gene, </w:t>
      </w:r>
      <w:r w:rsidR="00260A8E" w:rsidRPr="00E85A90">
        <w:rPr>
          <w:rFonts w:ascii="Times New Roman" w:hAnsi="Times New Roman" w:cs="Times New Roman"/>
          <w:sz w:val="24"/>
          <w:szCs w:val="24"/>
          <w:lang w:val="en-US"/>
        </w:rPr>
        <w:t>and the color intensity indicates</w:t>
      </w:r>
      <w:r w:rsidR="00260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A8E" w:rsidRPr="00E85A90">
        <w:rPr>
          <w:rFonts w:ascii="Times New Roman" w:hAnsi="Times New Roman" w:cs="Times New Roman"/>
          <w:sz w:val="24"/>
          <w:szCs w:val="24"/>
          <w:lang w:val="en-US"/>
        </w:rPr>
        <w:t>the average expression level of the gene across the tissue</w:t>
      </w:r>
      <w:r w:rsidR="00260A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0A8E" w:rsidRPr="00260A8E">
        <w:rPr>
          <w:rFonts w:ascii="Times New Roman" w:hAnsi="Times New Roman" w:cs="Times New Roman"/>
          <w:sz w:val="24"/>
          <w:szCs w:val="24"/>
          <w:lang w:val="en-US"/>
        </w:rPr>
        <w:t xml:space="preserve"> D: day; WT: wild-type strain.</w:t>
      </w:r>
      <w:r w:rsidR="00D57B25" w:rsidRPr="00D57B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47D4DA" w14:textId="77777777" w:rsidR="00E85A90" w:rsidRDefault="00E85A90" w:rsidP="004F4C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919E6F" w14:textId="77777777" w:rsidR="00E85A90" w:rsidRPr="004F4C33" w:rsidRDefault="00E85A90" w:rsidP="004F4C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57E31E" w14:textId="58174674" w:rsidR="00E65C0A" w:rsidRPr="00FB32E3" w:rsidRDefault="004F4C33" w:rsidP="008D56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FF6BE83" wp14:editId="3AAC2928">
            <wp:extent cx="5400040" cy="1918335"/>
            <wp:effectExtent l="0" t="0" r="0" b="5715"/>
            <wp:docPr id="858901035" name="Imagen 2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01035" name="Imagen 2" descr="Gráfico, Histograma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FD2DD" w14:textId="0B62FBCD" w:rsidR="00FB32E3" w:rsidRDefault="00E65C0A" w:rsidP="00AF14B7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FB32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B45E58">
        <w:rPr>
          <w:rFonts w:ascii="Times New Roman" w:eastAsia="Arial" w:hAnsi="Times New Roman" w:cs="Times New Roman"/>
          <w:sz w:val="24"/>
          <w:szCs w:val="24"/>
          <w:lang w:val="en-US"/>
        </w:rPr>
        <w:t>R</w:t>
      </w:r>
      <w:r w:rsidR="00B45E58" w:rsidRPr="00E3270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eporter activity of </w:t>
      </w:r>
      <w:r w:rsidR="00925D3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all </w:t>
      </w:r>
      <w:r w:rsidR="00B45E58" w:rsidRPr="00E3270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adult populations under dual cyclic conditions (LD/CW, 15.5/17 °C) and FR conditions (DD/WW, 17 °C). </w:t>
      </w:r>
      <w:r w:rsidR="00B45E58" w:rsidRPr="0038068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Luminescence signals are shown as mean ± SEM in </w:t>
      </w:r>
      <w:r w:rsidR="00B45E58">
        <w:rPr>
          <w:rFonts w:ascii="Times New Roman" w:eastAsia="Arial" w:hAnsi="Times New Roman" w:cs="Times New Roman"/>
          <w:sz w:val="24"/>
          <w:szCs w:val="24"/>
          <w:lang w:val="en-US"/>
        </w:rPr>
        <w:t>red</w:t>
      </w:r>
      <w:r w:rsidR="00B45E58" w:rsidRPr="0038068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line and all the</w:t>
      </w:r>
      <w:r w:rsidR="00B45E58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B45E58" w:rsidRPr="00380687">
        <w:rPr>
          <w:rFonts w:ascii="Times New Roman" w:eastAsia="Arial" w:hAnsi="Times New Roman" w:cs="Times New Roman"/>
          <w:sz w:val="24"/>
          <w:szCs w:val="24"/>
          <w:lang w:val="en-US"/>
        </w:rPr>
        <w:t>individual wells are represented in the gray line</w:t>
      </w:r>
      <w:r w:rsidR="002C326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2C3266" w:rsidRPr="002C326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(A)</w:t>
      </w:r>
      <w:r w:rsidR="002C326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925D3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control, </w:t>
      </w:r>
      <w:r w:rsidR="00B45E58" w:rsidRPr="00E65C0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n total = </w:t>
      </w:r>
      <w:r w:rsidR="00925D32">
        <w:rPr>
          <w:rFonts w:ascii="Times New Roman" w:eastAsia="Arial" w:hAnsi="Times New Roman" w:cs="Times New Roman"/>
          <w:sz w:val="24"/>
          <w:szCs w:val="24"/>
          <w:lang w:val="en-US"/>
        </w:rPr>
        <w:t>39</w:t>
      </w:r>
      <w:r w:rsidR="002C326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r w:rsidR="002C3266" w:rsidRPr="002C326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(B)</w:t>
      </w:r>
      <w:r w:rsidR="00925D3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925D32" w:rsidRPr="00925D32">
        <w:rPr>
          <w:rFonts w:ascii="Times New Roman" w:hAnsi="Times New Roman" w:cs="Times New Roman"/>
          <w:i/>
          <w:iCs/>
          <w:sz w:val="24"/>
          <w:szCs w:val="24"/>
          <w:lang w:val="en-US"/>
        </w:rPr>
        <w:t>aha-1(xd4)</w:t>
      </w:r>
      <w:r w:rsidR="00925D32" w:rsidRPr="00FB32E3">
        <w:rPr>
          <w:rFonts w:ascii="Times New Roman" w:hAnsi="Times New Roman" w:cs="Times New Roman"/>
          <w:sz w:val="24"/>
          <w:szCs w:val="24"/>
          <w:lang w:val="en-US"/>
        </w:rPr>
        <w:t>, n total = 72</w:t>
      </w:r>
      <w:r w:rsidR="00B45E58" w:rsidRPr="00E3270B">
        <w:rPr>
          <w:rFonts w:ascii="Times New Roman" w:eastAsia="Arial" w:hAnsi="Times New Roman" w:cs="Times New Roman"/>
          <w:sz w:val="24"/>
          <w:szCs w:val="24"/>
          <w:lang w:val="en-US"/>
        </w:rPr>
        <w:t>. Each population consisted of 50 adult nematodes per well.</w:t>
      </w:r>
    </w:p>
    <w:p w14:paraId="24AF0DF5" w14:textId="77777777" w:rsidR="00F615F6" w:rsidRDefault="00F615F6" w:rsidP="00AF14B7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0DF16DC9" w14:textId="7DD7B7F4" w:rsidR="00F615F6" w:rsidRDefault="00F615F6" w:rsidP="008D56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543DFB" w14:textId="77777777" w:rsidR="002C3266" w:rsidRDefault="002C3266" w:rsidP="00AF14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3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B7"/>
    <w:rsid w:val="000E72AF"/>
    <w:rsid w:val="00153B8C"/>
    <w:rsid w:val="001F3B1E"/>
    <w:rsid w:val="00230850"/>
    <w:rsid w:val="00260A8E"/>
    <w:rsid w:val="002C3266"/>
    <w:rsid w:val="00380687"/>
    <w:rsid w:val="004A3710"/>
    <w:rsid w:val="004F4C33"/>
    <w:rsid w:val="0055094B"/>
    <w:rsid w:val="005D703C"/>
    <w:rsid w:val="006F7CC5"/>
    <w:rsid w:val="008635C9"/>
    <w:rsid w:val="008963D8"/>
    <w:rsid w:val="008D4AF2"/>
    <w:rsid w:val="008D56ED"/>
    <w:rsid w:val="008E7F85"/>
    <w:rsid w:val="00925D32"/>
    <w:rsid w:val="00966838"/>
    <w:rsid w:val="009B0F28"/>
    <w:rsid w:val="009B387B"/>
    <w:rsid w:val="00A452A6"/>
    <w:rsid w:val="00A72CCC"/>
    <w:rsid w:val="00AF14B7"/>
    <w:rsid w:val="00B167D8"/>
    <w:rsid w:val="00B40C73"/>
    <w:rsid w:val="00B45E58"/>
    <w:rsid w:val="00BA3E1A"/>
    <w:rsid w:val="00BB3F2D"/>
    <w:rsid w:val="00BC6BD9"/>
    <w:rsid w:val="00C07F7F"/>
    <w:rsid w:val="00CD70FE"/>
    <w:rsid w:val="00D04F94"/>
    <w:rsid w:val="00D2356C"/>
    <w:rsid w:val="00D57B25"/>
    <w:rsid w:val="00DB5ACC"/>
    <w:rsid w:val="00E3270B"/>
    <w:rsid w:val="00E563D3"/>
    <w:rsid w:val="00E65C0A"/>
    <w:rsid w:val="00E85A90"/>
    <w:rsid w:val="00EC3676"/>
    <w:rsid w:val="00EC6F78"/>
    <w:rsid w:val="00EF3B83"/>
    <w:rsid w:val="00F070B8"/>
    <w:rsid w:val="00F51302"/>
    <w:rsid w:val="00F615F6"/>
    <w:rsid w:val="00F63631"/>
    <w:rsid w:val="00FB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7682"/>
  <w15:chartTrackingRefBased/>
  <w15:docId w15:val="{293F687E-F82C-4E2E-80EA-1D46AABD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1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1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1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1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1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1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1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1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1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1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14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4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14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14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14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14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1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1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1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14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14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14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1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14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14B7"/>
    <w:rPr>
      <w:b/>
      <w:bCs/>
      <w:smallCaps/>
      <w:color w:val="0F4761" w:themeColor="accent1" w:themeShade="BF"/>
      <w:spacing w:val="5"/>
    </w:rPr>
  </w:style>
  <w:style w:type="paragraph" w:customStyle="1" w:styleId="SupplementaryMaterial">
    <w:name w:val="Supplementary Material"/>
    <w:basedOn w:val="Ttulo"/>
    <w:next w:val="Ttulo"/>
    <w:qFormat/>
    <w:rsid w:val="00AF14B7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C326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gwanglab.org/atl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.elegans.aging.atlas.research.calicolabs.com/embedd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gen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Migliori</dc:creator>
  <cp:keywords/>
  <dc:description/>
  <cp:lastModifiedBy>Paula Migliori</cp:lastModifiedBy>
  <cp:revision>19</cp:revision>
  <dcterms:created xsi:type="dcterms:W3CDTF">2025-04-04T11:53:00Z</dcterms:created>
  <dcterms:modified xsi:type="dcterms:W3CDTF">2025-05-29T16:22:00Z</dcterms:modified>
</cp:coreProperties>
</file>