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40" w:type="dxa"/>
        <w:tblLook w:val="04A0" w:firstRow="1" w:lastRow="0" w:firstColumn="1" w:lastColumn="0" w:noHBand="0" w:noVBand="1"/>
      </w:tblPr>
      <w:tblGrid>
        <w:gridCol w:w="3220"/>
        <w:gridCol w:w="1500"/>
        <w:gridCol w:w="1580"/>
        <w:gridCol w:w="1420"/>
        <w:gridCol w:w="720"/>
      </w:tblGrid>
      <w:tr w:rsidR="00C2608E" w:rsidRPr="00C2608E" w14:paraId="6044EEC7" w14:textId="77777777" w:rsidTr="00C2608E">
        <w:trPr>
          <w:trHeight w:val="300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2825" w14:textId="6DFCD2D3" w:rsidR="00C2608E" w:rsidRPr="00C2608E" w:rsidRDefault="00C2608E" w:rsidP="00C2608E">
            <w:pPr>
              <w:spacing w:before="0" w:after="0"/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</w:pPr>
            <w:r w:rsidRPr="00C2608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 xml:space="preserve">Supplementary </w:t>
            </w:r>
            <w:r>
              <w:rPr>
                <w:rFonts w:eastAsia="等线" w:cs="Times New Roman" w:hint="eastAsia"/>
                <w:b/>
                <w:bCs/>
                <w:color w:val="000000"/>
                <w:sz w:val="22"/>
                <w:lang w:eastAsia="zh-CN"/>
              </w:rPr>
              <w:t xml:space="preserve">table </w:t>
            </w:r>
            <w:r w:rsidRPr="00C2608E">
              <w:rPr>
                <w:rFonts w:eastAsia="等线" w:cs="Times New Roman"/>
                <w:b/>
                <w:bCs/>
                <w:color w:val="000000"/>
                <w:sz w:val="22"/>
                <w:lang w:eastAsia="zh-CN"/>
              </w:rPr>
              <w:t>1  Six months follow-up data of patients in two groups.</w:t>
            </w:r>
          </w:p>
        </w:tc>
      </w:tr>
      <w:tr w:rsidR="00C2608E" w:rsidRPr="00C2608E" w14:paraId="575FB75D" w14:textId="77777777" w:rsidTr="00C2608E">
        <w:trPr>
          <w:trHeight w:val="300"/>
        </w:trPr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89323E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D594838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Total (n = 558)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5346210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RAT (n = 279)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A2D1DD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ST (n = 279)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259BAC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i/>
                <w:iCs/>
                <w:color w:val="000000"/>
                <w:sz w:val="20"/>
                <w:szCs w:val="20"/>
                <w:lang w:eastAsia="zh-CN"/>
              </w:rPr>
              <w:t>P</w:t>
            </w:r>
          </w:p>
        </w:tc>
      </w:tr>
      <w:tr w:rsidR="00C2608E" w:rsidRPr="00C2608E" w14:paraId="5F6C337A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A5EC7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3-months readmission, n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2B2A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26 (4.7)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CEA58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 (5.4)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6E97E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 (3.9)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8511B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0.422</w:t>
            </w:r>
          </w:p>
        </w:tc>
      </w:tr>
      <w:tr w:rsidR="00C2608E" w:rsidRPr="00C2608E" w14:paraId="3713BA34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FB1C6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All-cause mortality, n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3ECB1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 (0.5)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C347D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(0.4)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698B9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 (0.7)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DA79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C2608E" w:rsidRPr="00C2608E" w14:paraId="3BDA4BAB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B2F17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Adverse cardiovascular events, n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42CD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63D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07092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B6AB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0.128</w:t>
            </w:r>
          </w:p>
        </w:tc>
      </w:tr>
      <w:tr w:rsidR="00C2608E" w:rsidRPr="00C2608E" w14:paraId="328C0705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5C0C1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Arrhythmia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07997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15 (2.7)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568A7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 (1.4)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C9D7E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 (3.9)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C7E8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0024FFB8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6087C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Heart failure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04355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 (0.5)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3D5E4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(0.4)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166A5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 (0.7)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B811D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461ACF45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2E294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Valve-related complications, n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B0C1B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C1C7C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D8F1F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87C71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0.774</w:t>
            </w:r>
          </w:p>
        </w:tc>
      </w:tr>
      <w:tr w:rsidR="00C2608E" w:rsidRPr="00C2608E" w14:paraId="0CCAC6EE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E6A34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Infective endocarditis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D0217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 (1.4)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604D8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 (1.8)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4C02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3 (1.1)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CE219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00446A5A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E56E0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Perivalvular leakage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7B4FB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 (0.4)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6C059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(0.4)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DF4E3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(0.4)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8B1A9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330CBE71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0BCE2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Valve thrombosis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B212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(0.2)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4222C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 (0.00)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CA9F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 (0.4)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D3164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3FE06293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2CB4C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Valvular insufficiency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DD8B6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24 (4.3)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F7723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14 (5.0)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A5C52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 (3.6)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49121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35FC2713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2751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Other complications, n (%)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315CE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82B85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A632F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BE20F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0.89</w:t>
            </w:r>
          </w:p>
        </w:tc>
      </w:tr>
      <w:tr w:rsidR="00C2608E" w:rsidRPr="00C2608E" w14:paraId="1A5BD160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3E4A3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Poor incision healing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707CC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 (2.0)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2FAFF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6 (2.2)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3D2F6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 (1.8)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12EC4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01A41329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BFDE1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Pulmonary infection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78ECE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21 (3.8)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E6E86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10 (3.6)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2BD8E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 (3.9)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ED73E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28F5CF61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FB0C3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Pleural effusion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CEA67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19 (3.4)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9544A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11 (3.9)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35508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8 (2.9)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1C595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0FF9B683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18597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Pericardial effusion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EEB64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9 (1.6)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926C8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4 (1.4)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19D20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5 (1.8)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59FA0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262D81D7" w14:textId="77777777" w:rsidTr="00C2608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DB7CF4" w14:textId="77777777" w:rsidR="00C2608E" w:rsidRPr="00C2608E" w:rsidRDefault="00C2608E" w:rsidP="00C2608E">
            <w:pPr>
              <w:spacing w:before="0" w:after="0"/>
              <w:ind w:firstLineChars="100" w:firstLine="20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At least two complications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5593C6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29 (5.2)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130BF1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17 (6.1)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BDDD83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12 (4.3)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E7D6F0" w14:textId="77777777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2608E" w:rsidRPr="00C2608E" w14:paraId="7B02379C" w14:textId="77777777" w:rsidTr="00C2608E">
        <w:trPr>
          <w:trHeight w:val="620"/>
        </w:trPr>
        <w:tc>
          <w:tcPr>
            <w:tcW w:w="84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E7FA" w14:textId="1730E57C" w:rsidR="00C2608E" w:rsidRPr="00C2608E" w:rsidRDefault="00C2608E" w:rsidP="00C2608E">
            <w:pPr>
              <w:spacing w:before="0" w:after="0"/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</w:pP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Continuous variables are expressed as n (%). RAT, right anterolateral thoracotomy; ST,</w:t>
            </w:r>
            <w:r>
              <w:rPr>
                <w:rFonts w:eastAsia="等线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2608E">
              <w:rPr>
                <w:rFonts w:eastAsia="等线" w:cs="Times New Roman"/>
                <w:color w:val="000000"/>
                <w:sz w:val="20"/>
                <w:szCs w:val="20"/>
                <w:lang w:eastAsia="zh-CN"/>
              </w:rPr>
              <w:t>median sternotomy.</w:t>
            </w:r>
          </w:p>
        </w:tc>
      </w:tr>
    </w:tbl>
    <w:p w14:paraId="58F1AED1" w14:textId="77777777" w:rsidR="00DE23E8" w:rsidRPr="00C2608E" w:rsidRDefault="00DE23E8" w:rsidP="00654E8F">
      <w:pPr>
        <w:spacing w:before="240"/>
        <w:rPr>
          <w:rFonts w:hint="eastAsia"/>
          <w:lang w:eastAsia="zh-CN"/>
        </w:rPr>
      </w:pPr>
    </w:p>
    <w:sectPr w:rsidR="00DE23E8" w:rsidRPr="00C2608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53F4" w14:textId="77777777" w:rsidR="008161DE" w:rsidRDefault="008161DE" w:rsidP="00117666">
      <w:pPr>
        <w:spacing w:after="0"/>
      </w:pPr>
      <w:r>
        <w:separator/>
      </w:r>
    </w:p>
  </w:endnote>
  <w:endnote w:type="continuationSeparator" w:id="0">
    <w:p w14:paraId="5716DCB0" w14:textId="77777777" w:rsidR="008161DE" w:rsidRDefault="008161D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E63D" w14:textId="77777777" w:rsidR="008161DE" w:rsidRDefault="008161DE" w:rsidP="00117666">
      <w:pPr>
        <w:spacing w:after="0"/>
      </w:pPr>
      <w:r>
        <w:separator/>
      </w:r>
    </w:p>
  </w:footnote>
  <w:footnote w:type="continuationSeparator" w:id="0">
    <w:p w14:paraId="384DF000" w14:textId="77777777" w:rsidR="008161DE" w:rsidRDefault="008161D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61DE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2608E"/>
    <w:rsid w:val="00C26E80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亮 黄</cp:lastModifiedBy>
  <cp:revision>5</cp:revision>
  <cp:lastPrinted>2013-10-03T12:51:00Z</cp:lastPrinted>
  <dcterms:created xsi:type="dcterms:W3CDTF">2022-11-17T16:58:00Z</dcterms:created>
  <dcterms:modified xsi:type="dcterms:W3CDTF">2025-05-06T13:13:00Z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