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5972">
      <w:pPr>
        <w:jc w:val="center"/>
      </w:pPr>
      <w:r>
        <w:rPr>
          <w:rFonts w:hint="eastAsia"/>
          <w:b/>
          <w:bCs/>
          <w:color w:val="0000FF"/>
        </w:rPr>
        <w:t>Supplementary material 1</w:t>
      </w:r>
      <w:bookmarkStart w:id="0" w:name="_GoBack"/>
      <w:bookmarkEnd w:id="0"/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Two-by-two contingency table for disproportionality analyses.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443B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277CCD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61589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Cs w:val="24"/>
                <w:lang w:eastAsia="zh-CN"/>
              </w:rPr>
            </w:pPr>
            <w:r>
              <w:rPr>
                <w:rFonts w:hint="eastAsia" w:eastAsia="宋体" w:cs="Times New Roman"/>
                <w:kern w:val="2"/>
                <w:szCs w:val="24"/>
                <w:lang w:eastAsia="zh-CN"/>
              </w:rPr>
              <w:t>Target AEs</w:t>
            </w:r>
          </w:p>
        </w:tc>
        <w:tc>
          <w:tcPr>
            <w:tcW w:w="213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400E9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Cs w:val="24"/>
                <w:lang w:eastAsia="zh-CN"/>
              </w:rPr>
            </w:pPr>
            <w:r>
              <w:rPr>
                <w:rFonts w:hint="eastAsia" w:eastAsia="宋体" w:cs="Times New Roman"/>
                <w:kern w:val="2"/>
                <w:szCs w:val="24"/>
                <w:lang w:eastAsia="zh-CN"/>
              </w:rPr>
              <w:t>Other AEs</w:t>
            </w:r>
          </w:p>
        </w:tc>
        <w:tc>
          <w:tcPr>
            <w:tcW w:w="213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25389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Cs w:val="24"/>
                <w:lang w:eastAsia="zh-CN"/>
              </w:rPr>
            </w:pPr>
            <w:r>
              <w:rPr>
                <w:rFonts w:hint="eastAsia" w:eastAsia="宋体" w:cs="Times New Roman"/>
                <w:kern w:val="2"/>
                <w:szCs w:val="24"/>
                <w:lang w:eastAsia="zh-CN"/>
              </w:rPr>
              <w:t>Total</w:t>
            </w:r>
          </w:p>
        </w:tc>
      </w:tr>
      <w:tr w14:paraId="1D7F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4FB45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F489B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4ECE7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B944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a+b</w:t>
            </w:r>
          </w:p>
        </w:tc>
      </w:tr>
      <w:tr w14:paraId="3C3B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750A1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 xml:space="preserve">Other drugs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4EF7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3A3B4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BDA2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c+d</w:t>
            </w:r>
          </w:p>
        </w:tc>
      </w:tr>
      <w:tr w14:paraId="74C6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63E7F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4A6B4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a+c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FDCFE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b+d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72832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eastAsia="zh-CN"/>
              </w:rPr>
              <w:t>a+b+c+d</w:t>
            </w:r>
          </w:p>
        </w:tc>
      </w:tr>
    </w:tbl>
    <w:p w14:paraId="7B315C6C">
      <w:pPr>
        <w:jc w:val="both"/>
        <w:rPr>
          <w:color w:val="000000"/>
          <w:spacing w:val="15"/>
          <w:szCs w:val="24"/>
          <w:lang w:eastAsia="zh-CN"/>
        </w:rPr>
      </w:pPr>
      <w:r>
        <w:rPr>
          <w:color w:val="000000"/>
          <w:spacing w:val="15"/>
          <w:szCs w:val="24"/>
          <w:lang w:eastAsia="zh-CN"/>
        </w:rPr>
        <w:t>Abbreviation: AE</w:t>
      </w:r>
      <w:r>
        <w:rPr>
          <w:rFonts w:hint="eastAsia"/>
          <w:color w:val="000000"/>
          <w:spacing w:val="15"/>
          <w:szCs w:val="24"/>
          <w:lang w:eastAsia="zh-CN"/>
        </w:rPr>
        <w:t>s</w:t>
      </w:r>
      <w:r>
        <w:rPr>
          <w:color w:val="000000"/>
          <w:spacing w:val="15"/>
          <w:szCs w:val="24"/>
          <w:lang w:eastAsia="zh-CN"/>
        </w:rPr>
        <w:t>, adverse event</w:t>
      </w:r>
      <w:r>
        <w:rPr>
          <w:rFonts w:hint="eastAsia"/>
          <w:color w:val="000000"/>
          <w:spacing w:val="15"/>
          <w:szCs w:val="24"/>
          <w:lang w:eastAsia="zh-CN"/>
        </w:rPr>
        <w:t xml:space="preserve">s; </w:t>
      </w:r>
      <w:r>
        <w:rPr>
          <w:color w:val="000000"/>
          <w:spacing w:val="15"/>
          <w:szCs w:val="24"/>
          <w:lang w:eastAsia="zh-CN"/>
        </w:rPr>
        <w:t xml:space="preserve">a, number of reports containing both the target drug and target adverse drug reaction; b, number of reports containing other adverse drug reaction of the target drug; c, number of reports containing the target adverse drug reaction of other drugs; d, number of reports containing other drugs and other adverse drug reactions. </w:t>
      </w:r>
    </w:p>
    <w:p w14:paraId="08F52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2025-03-24T14:06:54Z</dcterms:created>
  <dc:creator>陈抒鹏</dc:creator>
  <cp:lastModifiedBy>陈抒鹏</cp:lastModifiedBy>
  <dcterms:modified xsi:type="dcterms:W3CDTF">2025-03-24T14:11:22Z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eyJoZGlkIjoiNTAyNjU3YmE5MTViZWE2MzFiYmUyMGZiYzQxYjcwZjUiLCJ1c2VySWQiOiIxMTQyMjA1MDMxIn0=</vt:lpwstr>
  </property>
  <property fmtid="{D5CDD505-2E9C-101B-9397-08002B2CF9AE}" pid="4" name="ICV">
    <vt:lpwstr>B413D18E979443BBAF6B71CE5C3C2D3B_12</vt:lpwstr>
  </property>
</Properties>
</file>