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84F7E" w14:textId="3C420831" w:rsidR="008C7F68" w:rsidRPr="00591E21" w:rsidRDefault="008C7F68" w:rsidP="008C7F68">
      <w:pPr>
        <w:spacing w:line="360" w:lineRule="auto"/>
        <w:rPr>
          <w:rFonts w:ascii="Times New Roman" w:hAnsi="Times New Roman"/>
          <w:color w:val="EE0000"/>
        </w:rPr>
      </w:pPr>
      <w:bookmarkStart w:id="0" w:name="OLE_LINK5"/>
      <w:r w:rsidRPr="00591E21">
        <w:rPr>
          <w:rFonts w:ascii="Helvetica" w:hAnsi="Helvetica"/>
          <w:b/>
          <w:bCs/>
          <w:color w:val="EE0000"/>
          <w:sz w:val="22"/>
        </w:rPr>
        <w:t>Supplemental Table</w:t>
      </w:r>
      <w:bookmarkEnd w:id="0"/>
      <w:r w:rsidRPr="00591E21">
        <w:rPr>
          <w:rFonts w:ascii="Helvetica" w:hAnsi="Helvetica"/>
          <w:b/>
          <w:bCs/>
          <w:color w:val="EE0000"/>
          <w:sz w:val="22"/>
        </w:rPr>
        <w:t xml:space="preserve"> </w:t>
      </w:r>
      <w:r w:rsidRPr="00591E21">
        <w:rPr>
          <w:rFonts w:ascii="Helvetica" w:eastAsia="宋体" w:hAnsi="Helvetica" w:hint="eastAsia"/>
          <w:b/>
          <w:bCs/>
          <w:color w:val="EE0000"/>
          <w:sz w:val="22"/>
        </w:rPr>
        <w:t>S</w:t>
      </w:r>
      <w:r>
        <w:rPr>
          <w:rFonts w:ascii="Helvetica" w:eastAsia="宋体" w:hAnsi="Helvetica" w:hint="eastAsia"/>
          <w:b/>
          <w:bCs/>
          <w:color w:val="EE0000"/>
          <w:sz w:val="22"/>
        </w:rPr>
        <w:t>1</w:t>
      </w:r>
      <w:r w:rsidRPr="00591E21">
        <w:rPr>
          <w:rFonts w:ascii="Times New Roman" w:hAnsi="Times New Roman" w:hint="eastAsia"/>
          <w:color w:val="EE0000"/>
        </w:rPr>
        <w:t xml:space="preserve">. </w:t>
      </w:r>
      <w:r w:rsidRPr="00C26030">
        <w:rPr>
          <w:rFonts w:ascii="Times New Roman" w:hAnsi="Times New Roman"/>
          <w:color w:val="EE0000"/>
          <w:sz w:val="24"/>
          <w:szCs w:val="28"/>
        </w:rPr>
        <w:t>Classification of AGI</w:t>
      </w:r>
    </w:p>
    <w:tbl>
      <w:tblPr>
        <w:tblW w:w="8364" w:type="dxa"/>
        <w:tblInd w:w="108" w:type="dxa"/>
        <w:tblBorders>
          <w:top w:val="single" w:sz="4" w:space="0" w:color="auto"/>
          <w:bottom w:val="single" w:sz="4" w:space="0" w:color="auto"/>
        </w:tblBorders>
        <w:tblLook w:val="04A0" w:firstRow="1" w:lastRow="0" w:firstColumn="1" w:lastColumn="0" w:noHBand="0" w:noVBand="1"/>
      </w:tblPr>
      <w:tblGrid>
        <w:gridCol w:w="730"/>
        <w:gridCol w:w="7634"/>
      </w:tblGrid>
      <w:tr w:rsidR="008C7F68" w:rsidRPr="00591E21" w14:paraId="3506AE80" w14:textId="77777777" w:rsidTr="001372E0">
        <w:tc>
          <w:tcPr>
            <w:tcW w:w="730" w:type="dxa"/>
            <w:tcBorders>
              <w:bottom w:val="single" w:sz="4" w:space="0" w:color="auto"/>
            </w:tcBorders>
          </w:tcPr>
          <w:p w14:paraId="780E823E" w14:textId="77777777" w:rsidR="008C7F68" w:rsidRPr="00591E21" w:rsidRDefault="008C7F68" w:rsidP="008C7F68">
            <w:pPr>
              <w:rPr>
                <w:rFonts w:ascii="Times New Roman" w:hAnsi="Times New Roman"/>
                <w:color w:val="EE0000"/>
              </w:rPr>
            </w:pPr>
            <w:r w:rsidRPr="00591E21">
              <w:rPr>
                <w:rFonts w:ascii="Times New Roman" w:hAnsi="Times New Roman" w:hint="eastAsia"/>
                <w:color w:val="EE0000"/>
              </w:rPr>
              <w:t>Grade</w:t>
            </w:r>
          </w:p>
        </w:tc>
        <w:tc>
          <w:tcPr>
            <w:tcW w:w="7634" w:type="dxa"/>
            <w:tcBorders>
              <w:bottom w:val="single" w:sz="4" w:space="0" w:color="auto"/>
            </w:tcBorders>
          </w:tcPr>
          <w:p w14:paraId="5FA76CD2" w14:textId="77777777" w:rsidR="008C7F68" w:rsidRPr="00591E21" w:rsidRDefault="008C7F68" w:rsidP="008C7F68">
            <w:pPr>
              <w:rPr>
                <w:rFonts w:ascii="Times New Roman" w:hAnsi="Times New Roman"/>
                <w:color w:val="EE0000"/>
              </w:rPr>
            </w:pPr>
            <w:r w:rsidRPr="00591E21">
              <w:rPr>
                <w:rFonts w:ascii="Times New Roman" w:hAnsi="Times New Roman"/>
                <w:color w:val="EE0000"/>
              </w:rPr>
              <w:t>Definition</w:t>
            </w:r>
          </w:p>
        </w:tc>
      </w:tr>
      <w:tr w:rsidR="008C7F68" w:rsidRPr="00591E21" w14:paraId="405221D7" w14:textId="77777777" w:rsidTr="001372E0">
        <w:tc>
          <w:tcPr>
            <w:tcW w:w="730" w:type="dxa"/>
            <w:tcBorders>
              <w:top w:val="single" w:sz="4" w:space="0" w:color="auto"/>
            </w:tcBorders>
          </w:tcPr>
          <w:p w14:paraId="5C6121CA" w14:textId="77777777" w:rsidR="008C7F68" w:rsidRPr="00591E21" w:rsidRDefault="008C7F68" w:rsidP="008C7F68">
            <w:pPr>
              <w:rPr>
                <w:rFonts w:ascii="Times New Roman" w:hAnsi="Times New Roman"/>
                <w:color w:val="EE0000"/>
              </w:rPr>
            </w:pPr>
            <w:r w:rsidRPr="00591E21">
              <w:rPr>
                <w:rFonts w:ascii="Times New Roman" w:hAnsi="Times New Roman" w:hint="eastAsia"/>
                <w:color w:val="EE0000"/>
              </w:rPr>
              <w:t>I</w:t>
            </w:r>
          </w:p>
        </w:tc>
        <w:tc>
          <w:tcPr>
            <w:tcW w:w="7634" w:type="dxa"/>
            <w:tcBorders>
              <w:top w:val="single" w:sz="4" w:space="0" w:color="auto"/>
            </w:tcBorders>
          </w:tcPr>
          <w:p w14:paraId="155A328E" w14:textId="77777777" w:rsidR="008C7F68" w:rsidRPr="00591E21" w:rsidRDefault="008C7F68" w:rsidP="008C7F68">
            <w:pPr>
              <w:rPr>
                <w:rFonts w:ascii="Times New Roman" w:hAnsi="Times New Roman"/>
                <w:color w:val="EE0000"/>
              </w:rPr>
            </w:pPr>
            <w:r w:rsidRPr="00591E21">
              <w:rPr>
                <w:rFonts w:ascii="Times New Roman" w:hAnsi="Times New Roman"/>
                <w:color w:val="EE0000"/>
              </w:rPr>
              <w:t>The function of the gastrointestinal tract is partially impaired, expressed as</w:t>
            </w:r>
            <w:r w:rsidRPr="00591E21">
              <w:rPr>
                <w:rFonts w:ascii="Times New Roman" w:hAnsi="Times New Roman" w:hint="eastAsia"/>
                <w:color w:val="EE0000"/>
              </w:rPr>
              <w:t xml:space="preserve"> </w:t>
            </w:r>
            <w:r w:rsidRPr="00591E21">
              <w:rPr>
                <w:rFonts w:ascii="Times New Roman" w:hAnsi="Times New Roman"/>
                <w:color w:val="EE0000"/>
              </w:rPr>
              <w:t>gastrointestinal symptoms related to a known cause, and perceived as</w:t>
            </w:r>
            <w:r w:rsidRPr="00591E21">
              <w:rPr>
                <w:rFonts w:ascii="Times New Roman" w:hAnsi="Times New Roman" w:hint="eastAsia"/>
                <w:color w:val="EE0000"/>
              </w:rPr>
              <w:t xml:space="preserve"> </w:t>
            </w:r>
            <w:r w:rsidRPr="00591E21">
              <w:rPr>
                <w:rFonts w:ascii="Times New Roman" w:hAnsi="Times New Roman"/>
                <w:color w:val="EE0000"/>
              </w:rPr>
              <w:t>transient. Examples: postoperative nausea and/or vomiting during the firs</w:t>
            </w:r>
            <w:r w:rsidRPr="00591E21">
              <w:rPr>
                <w:rFonts w:ascii="Times New Roman" w:hAnsi="Times New Roman" w:hint="eastAsia"/>
                <w:color w:val="EE0000"/>
              </w:rPr>
              <w:t xml:space="preserve">t </w:t>
            </w:r>
            <w:r w:rsidRPr="00591E21">
              <w:rPr>
                <w:rFonts w:ascii="Times New Roman" w:hAnsi="Times New Roman"/>
                <w:color w:val="EE0000"/>
              </w:rPr>
              <w:t>days after abdominal surgery, postoperative absence of bowel sounds,</w:t>
            </w:r>
            <w:r w:rsidRPr="00591E21">
              <w:rPr>
                <w:rFonts w:ascii="Times New Roman" w:hAnsi="Times New Roman" w:hint="eastAsia"/>
                <w:color w:val="EE0000"/>
              </w:rPr>
              <w:t xml:space="preserve"> </w:t>
            </w:r>
            <w:r w:rsidRPr="00591E21">
              <w:rPr>
                <w:rFonts w:ascii="Times New Roman" w:hAnsi="Times New Roman"/>
                <w:color w:val="EE0000"/>
              </w:rPr>
              <w:t>diminished bowel motility in the early phase of shock.</w:t>
            </w:r>
          </w:p>
        </w:tc>
      </w:tr>
      <w:tr w:rsidR="008C7F68" w:rsidRPr="00591E21" w14:paraId="031AFC33" w14:textId="77777777" w:rsidTr="001372E0">
        <w:tc>
          <w:tcPr>
            <w:tcW w:w="730" w:type="dxa"/>
          </w:tcPr>
          <w:p w14:paraId="29E90E0C" w14:textId="77777777" w:rsidR="008C7F68" w:rsidRPr="00591E21" w:rsidRDefault="008C7F68" w:rsidP="008C7F68">
            <w:pPr>
              <w:rPr>
                <w:rFonts w:ascii="Times New Roman" w:hAnsi="Times New Roman"/>
                <w:color w:val="EE0000"/>
              </w:rPr>
            </w:pPr>
            <w:r w:rsidRPr="00591E21">
              <w:rPr>
                <w:rFonts w:ascii="Times New Roman" w:hAnsi="Times New Roman" w:hint="eastAsia"/>
                <w:color w:val="EE0000"/>
              </w:rPr>
              <w:t>II</w:t>
            </w:r>
          </w:p>
        </w:tc>
        <w:tc>
          <w:tcPr>
            <w:tcW w:w="7634" w:type="dxa"/>
          </w:tcPr>
          <w:p w14:paraId="6CCCAD23" w14:textId="77777777" w:rsidR="008C7F68" w:rsidRPr="00591E21" w:rsidRDefault="008C7F68" w:rsidP="008C7F68">
            <w:pPr>
              <w:rPr>
                <w:rFonts w:ascii="Times New Roman" w:hAnsi="Times New Roman"/>
                <w:color w:val="EE0000"/>
              </w:rPr>
            </w:pPr>
            <w:r w:rsidRPr="00591E21">
              <w:rPr>
                <w:rFonts w:ascii="Times New Roman" w:hAnsi="Times New Roman"/>
                <w:color w:val="EE0000"/>
              </w:rPr>
              <w:t>The gastrointestinal tract is not able to perform digestion and absorption</w:t>
            </w:r>
            <w:r w:rsidRPr="00591E21">
              <w:rPr>
                <w:rFonts w:ascii="Times New Roman" w:hAnsi="Times New Roman" w:hint="eastAsia"/>
                <w:color w:val="EE0000"/>
              </w:rPr>
              <w:t xml:space="preserve"> </w:t>
            </w:r>
            <w:r w:rsidRPr="00591E21">
              <w:rPr>
                <w:rFonts w:ascii="Times New Roman" w:hAnsi="Times New Roman"/>
                <w:color w:val="EE0000"/>
              </w:rPr>
              <w:t>adequately to satisfy the nutrient and fluid requirements of the body.</w:t>
            </w:r>
            <w:r w:rsidRPr="00591E21">
              <w:rPr>
                <w:rFonts w:ascii="Times New Roman" w:hAnsi="Times New Roman" w:hint="eastAsia"/>
                <w:color w:val="EE0000"/>
              </w:rPr>
              <w:t xml:space="preserve"> </w:t>
            </w:r>
            <w:r w:rsidRPr="00591E21">
              <w:rPr>
                <w:rFonts w:ascii="Times New Roman" w:hAnsi="Times New Roman"/>
                <w:color w:val="EE0000"/>
              </w:rPr>
              <w:t>There are no changes in general condition of the patient related to</w:t>
            </w:r>
            <w:r w:rsidRPr="00591E21">
              <w:rPr>
                <w:rFonts w:ascii="Times New Roman" w:hAnsi="Times New Roman" w:hint="eastAsia"/>
                <w:color w:val="EE0000"/>
              </w:rPr>
              <w:t xml:space="preserve"> </w:t>
            </w:r>
            <w:r w:rsidRPr="00591E21">
              <w:rPr>
                <w:rFonts w:ascii="Times New Roman" w:hAnsi="Times New Roman"/>
                <w:color w:val="EE0000"/>
              </w:rPr>
              <w:t>gastrointestinal problems. Examples: gastroparesis with high gastric</w:t>
            </w:r>
            <w:r w:rsidRPr="00591E21">
              <w:rPr>
                <w:rFonts w:ascii="Times New Roman" w:hAnsi="Times New Roman" w:hint="eastAsia"/>
                <w:color w:val="EE0000"/>
              </w:rPr>
              <w:t xml:space="preserve"> </w:t>
            </w:r>
            <w:r w:rsidRPr="00591E21">
              <w:rPr>
                <w:rFonts w:ascii="Times New Roman" w:hAnsi="Times New Roman"/>
                <w:color w:val="EE0000"/>
              </w:rPr>
              <w:t>residuals or reflux, paralysis of the lower GI tract, diarrhea,</w:t>
            </w:r>
            <w:r w:rsidRPr="00591E21">
              <w:rPr>
                <w:rFonts w:ascii="Times New Roman" w:hAnsi="Times New Roman" w:hint="eastAsia"/>
                <w:color w:val="EE0000"/>
              </w:rPr>
              <w:t xml:space="preserve"> </w:t>
            </w:r>
            <w:r w:rsidRPr="00591E21">
              <w:rPr>
                <w:rFonts w:ascii="Times New Roman" w:hAnsi="Times New Roman"/>
                <w:color w:val="EE0000"/>
              </w:rPr>
              <w:t>intra-abdominal hypertension (IAH) grade I (intra-abdominal pressure</w:t>
            </w:r>
            <w:r w:rsidRPr="00591E21">
              <w:rPr>
                <w:rFonts w:ascii="Times New Roman" w:hAnsi="Times New Roman" w:hint="eastAsia"/>
                <w:color w:val="EE0000"/>
              </w:rPr>
              <w:t xml:space="preserve"> </w:t>
            </w:r>
            <w:r w:rsidRPr="00591E21">
              <w:rPr>
                <w:rFonts w:ascii="Times New Roman" w:hAnsi="Times New Roman"/>
                <w:color w:val="EE0000"/>
              </w:rPr>
              <w:t>[IAP] 12-15 mm Hg), visible blood in gastric content or stool. Feeding</w:t>
            </w:r>
            <w:r w:rsidRPr="00591E21">
              <w:rPr>
                <w:rFonts w:ascii="Times New Roman" w:hAnsi="Times New Roman" w:hint="eastAsia"/>
                <w:color w:val="EE0000"/>
              </w:rPr>
              <w:t xml:space="preserve"> </w:t>
            </w:r>
            <w:r w:rsidRPr="00591E21">
              <w:rPr>
                <w:rFonts w:ascii="Times New Roman" w:hAnsi="Times New Roman"/>
                <w:color w:val="EE0000"/>
              </w:rPr>
              <w:t>intolerance is present if at least 20 kcal/kg BW per day via enteral route</w:t>
            </w:r>
            <w:r w:rsidRPr="00591E21">
              <w:rPr>
                <w:rFonts w:ascii="Times New Roman" w:hAnsi="Times New Roman" w:hint="eastAsia"/>
                <w:color w:val="EE0000"/>
              </w:rPr>
              <w:t xml:space="preserve"> </w:t>
            </w:r>
            <w:r w:rsidRPr="00591E21">
              <w:rPr>
                <w:rFonts w:ascii="Times New Roman" w:hAnsi="Times New Roman"/>
                <w:color w:val="EE0000"/>
              </w:rPr>
              <w:t>cannot be reached within 72 h of feeding attempt.</w:t>
            </w:r>
          </w:p>
        </w:tc>
      </w:tr>
      <w:tr w:rsidR="008C7F68" w:rsidRPr="00591E21" w14:paraId="750FE10F" w14:textId="77777777" w:rsidTr="001372E0">
        <w:tc>
          <w:tcPr>
            <w:tcW w:w="730" w:type="dxa"/>
          </w:tcPr>
          <w:p w14:paraId="3D49D3F8" w14:textId="77777777" w:rsidR="008C7F68" w:rsidRPr="00591E21" w:rsidRDefault="008C7F68" w:rsidP="008C7F68">
            <w:pPr>
              <w:rPr>
                <w:rFonts w:ascii="Times New Roman" w:hAnsi="Times New Roman"/>
                <w:color w:val="EE0000"/>
              </w:rPr>
            </w:pPr>
            <w:r w:rsidRPr="00591E21">
              <w:rPr>
                <w:rFonts w:ascii="Times New Roman" w:hAnsi="Times New Roman" w:hint="eastAsia"/>
                <w:color w:val="EE0000"/>
              </w:rPr>
              <w:t>III</w:t>
            </w:r>
          </w:p>
        </w:tc>
        <w:tc>
          <w:tcPr>
            <w:tcW w:w="7634" w:type="dxa"/>
          </w:tcPr>
          <w:p w14:paraId="5455A7B6" w14:textId="77777777" w:rsidR="008C7F68" w:rsidRPr="00591E21" w:rsidRDefault="008C7F68" w:rsidP="008C7F68">
            <w:pPr>
              <w:rPr>
                <w:rFonts w:ascii="Times New Roman" w:hAnsi="Times New Roman"/>
                <w:color w:val="EE0000"/>
              </w:rPr>
            </w:pPr>
            <w:r w:rsidRPr="00591E21">
              <w:rPr>
                <w:rFonts w:ascii="Times New Roman" w:hAnsi="Times New Roman"/>
                <w:color w:val="EE0000"/>
              </w:rPr>
              <w:t>Loss of gastrointestinal function, and restoration of gastrointestinal</w:t>
            </w:r>
            <w:r w:rsidRPr="00591E21">
              <w:rPr>
                <w:rFonts w:ascii="Times New Roman" w:hAnsi="Times New Roman" w:hint="eastAsia"/>
                <w:color w:val="EE0000"/>
              </w:rPr>
              <w:t xml:space="preserve"> </w:t>
            </w:r>
            <w:r w:rsidRPr="00591E21">
              <w:rPr>
                <w:rFonts w:ascii="Times New Roman" w:hAnsi="Times New Roman"/>
                <w:color w:val="EE0000"/>
              </w:rPr>
              <w:t>function is not achieved despite interventions, and the general condition is</w:t>
            </w:r>
            <w:r w:rsidRPr="00591E21">
              <w:rPr>
                <w:rFonts w:ascii="Times New Roman" w:hAnsi="Times New Roman" w:hint="eastAsia"/>
                <w:color w:val="EE0000"/>
              </w:rPr>
              <w:t xml:space="preserve"> </w:t>
            </w:r>
            <w:r w:rsidRPr="00591E21">
              <w:rPr>
                <w:rFonts w:ascii="Times New Roman" w:hAnsi="Times New Roman"/>
                <w:color w:val="EE0000"/>
              </w:rPr>
              <w:t>not improving. Examples: Despite treatment, feeding intolerance is</w:t>
            </w:r>
            <w:r w:rsidRPr="00591E21">
              <w:rPr>
                <w:rFonts w:ascii="Times New Roman" w:hAnsi="Times New Roman" w:hint="eastAsia"/>
                <w:color w:val="EE0000"/>
              </w:rPr>
              <w:t xml:space="preserve"> </w:t>
            </w:r>
            <w:r w:rsidRPr="00591E21">
              <w:rPr>
                <w:rFonts w:ascii="Times New Roman" w:hAnsi="Times New Roman"/>
                <w:color w:val="EE0000"/>
              </w:rPr>
              <w:t>persisting—high gastric residuals, persisting GI paralysis, occurrence or</w:t>
            </w:r>
            <w:r w:rsidRPr="00591E21">
              <w:rPr>
                <w:rFonts w:ascii="Times New Roman" w:hAnsi="Times New Roman" w:hint="eastAsia"/>
                <w:color w:val="EE0000"/>
              </w:rPr>
              <w:t xml:space="preserve"> </w:t>
            </w:r>
            <w:r w:rsidRPr="00591E21">
              <w:rPr>
                <w:rFonts w:ascii="Times New Roman" w:hAnsi="Times New Roman"/>
                <w:color w:val="EE0000"/>
              </w:rPr>
              <w:t>worsening of bowel dilatation, progression of IAH to grade II (IAP</w:t>
            </w:r>
            <w:r w:rsidRPr="00591E21">
              <w:rPr>
                <w:rFonts w:ascii="Times New Roman" w:hAnsi="Times New Roman" w:hint="eastAsia"/>
                <w:color w:val="EE0000"/>
              </w:rPr>
              <w:t xml:space="preserve"> </w:t>
            </w:r>
            <w:r w:rsidRPr="00591E21">
              <w:rPr>
                <w:rFonts w:ascii="Times New Roman" w:hAnsi="Times New Roman"/>
                <w:color w:val="EE0000"/>
              </w:rPr>
              <w:t>15-20 mm Hg), low abdominal perfusion pressure (APP) (below 60 mmHg). Feeding intolerance is present and possibly associated with</w:t>
            </w:r>
            <w:r w:rsidRPr="00591E21">
              <w:rPr>
                <w:rFonts w:ascii="Times New Roman" w:hAnsi="Times New Roman" w:hint="eastAsia"/>
                <w:color w:val="EE0000"/>
              </w:rPr>
              <w:t xml:space="preserve"> </w:t>
            </w:r>
            <w:r w:rsidRPr="00591E21">
              <w:rPr>
                <w:rFonts w:ascii="Times New Roman" w:hAnsi="Times New Roman"/>
                <w:color w:val="EE0000"/>
              </w:rPr>
              <w:t>persistence or worsening of multiple organ dysfunction syndrome.</w:t>
            </w:r>
          </w:p>
        </w:tc>
      </w:tr>
      <w:tr w:rsidR="008C7F68" w:rsidRPr="00591E21" w14:paraId="06EDE627" w14:textId="77777777" w:rsidTr="001372E0">
        <w:tc>
          <w:tcPr>
            <w:tcW w:w="730" w:type="dxa"/>
          </w:tcPr>
          <w:p w14:paraId="7D39E485" w14:textId="77777777" w:rsidR="008C7F68" w:rsidRPr="00591E21" w:rsidRDefault="008C7F68" w:rsidP="008C7F68">
            <w:pPr>
              <w:rPr>
                <w:rFonts w:ascii="Times New Roman" w:hAnsi="Times New Roman"/>
                <w:color w:val="EE0000"/>
              </w:rPr>
            </w:pPr>
            <w:r w:rsidRPr="00591E21">
              <w:rPr>
                <w:rFonts w:ascii="Times New Roman" w:hAnsi="Times New Roman" w:hint="eastAsia"/>
                <w:color w:val="EE0000"/>
              </w:rPr>
              <w:t>IV</w:t>
            </w:r>
          </w:p>
        </w:tc>
        <w:tc>
          <w:tcPr>
            <w:tcW w:w="7634" w:type="dxa"/>
          </w:tcPr>
          <w:p w14:paraId="3100CE0F" w14:textId="77777777" w:rsidR="008C7F68" w:rsidRPr="00591E21" w:rsidRDefault="008C7F68" w:rsidP="008C7F68">
            <w:pPr>
              <w:rPr>
                <w:rFonts w:ascii="Times New Roman" w:hAnsi="Times New Roman"/>
                <w:color w:val="EE0000"/>
              </w:rPr>
            </w:pPr>
            <w:r w:rsidRPr="00591E21">
              <w:rPr>
                <w:rFonts w:ascii="Times New Roman" w:hAnsi="Times New Roman"/>
                <w:color w:val="EE0000"/>
              </w:rPr>
              <w:t>AGI has progressed to become directly and immediately life-threatening,</w:t>
            </w:r>
            <w:r w:rsidRPr="00591E21">
              <w:rPr>
                <w:rFonts w:ascii="Times New Roman" w:hAnsi="Times New Roman" w:hint="eastAsia"/>
                <w:color w:val="EE0000"/>
              </w:rPr>
              <w:t xml:space="preserve"> </w:t>
            </w:r>
            <w:r w:rsidRPr="00591E21">
              <w:rPr>
                <w:rFonts w:ascii="Times New Roman" w:hAnsi="Times New Roman"/>
                <w:color w:val="EE0000"/>
              </w:rPr>
              <w:t>with worsening of multiple organ dysfunction syndrome and shock.</w:t>
            </w:r>
            <w:r w:rsidRPr="00591E21">
              <w:rPr>
                <w:rFonts w:ascii="Times New Roman" w:hAnsi="Times New Roman" w:hint="eastAsia"/>
                <w:color w:val="EE0000"/>
              </w:rPr>
              <w:t xml:space="preserve"> </w:t>
            </w:r>
            <w:r w:rsidRPr="00591E21">
              <w:rPr>
                <w:rFonts w:ascii="Times New Roman" w:hAnsi="Times New Roman"/>
                <w:color w:val="EE0000"/>
              </w:rPr>
              <w:t>Examples: bowel ischemia with necrosis, GI bleeding leading to</w:t>
            </w:r>
            <w:r w:rsidRPr="00591E21">
              <w:rPr>
                <w:rFonts w:ascii="Times New Roman" w:hAnsi="Times New Roman" w:hint="eastAsia"/>
                <w:color w:val="EE0000"/>
              </w:rPr>
              <w:t xml:space="preserve"> </w:t>
            </w:r>
            <w:r w:rsidRPr="00591E21">
              <w:rPr>
                <w:rFonts w:ascii="Times New Roman" w:hAnsi="Times New Roman"/>
                <w:color w:val="EE0000"/>
              </w:rPr>
              <w:t>hemorrhagic shock, Ogilvie syndrome, abdominal compartment syndrome</w:t>
            </w:r>
            <w:r w:rsidRPr="00591E21">
              <w:rPr>
                <w:rFonts w:ascii="Times New Roman" w:hAnsi="Times New Roman" w:hint="eastAsia"/>
                <w:color w:val="EE0000"/>
              </w:rPr>
              <w:t xml:space="preserve"> </w:t>
            </w:r>
            <w:r w:rsidRPr="00591E21">
              <w:rPr>
                <w:rFonts w:ascii="Times New Roman" w:hAnsi="Times New Roman"/>
                <w:color w:val="EE0000"/>
              </w:rPr>
              <w:t>requiring decompression</w:t>
            </w:r>
          </w:p>
        </w:tc>
      </w:tr>
    </w:tbl>
    <w:p w14:paraId="6FA30B54" w14:textId="77777777" w:rsidR="008C7F68" w:rsidRPr="00591E21" w:rsidRDefault="008C7F68" w:rsidP="008C7F68">
      <w:pPr>
        <w:rPr>
          <w:rFonts w:hint="eastAsia"/>
          <w:color w:val="EE0000"/>
        </w:rPr>
      </w:pPr>
    </w:p>
    <w:p w14:paraId="721A1F3D" w14:textId="77777777" w:rsidR="008C7F68" w:rsidRDefault="008C7F68">
      <w:pPr>
        <w:widowControl/>
        <w:jc w:val="left"/>
        <w:rPr>
          <w:rFonts w:ascii="Times New Roman" w:hAnsi="Times New Roman" w:cs="Times New Roman"/>
          <w:b/>
          <w:bCs/>
          <w:sz w:val="24"/>
          <w:szCs w:val="24"/>
        </w:rPr>
      </w:pPr>
      <w:r>
        <w:rPr>
          <w:rFonts w:ascii="Times New Roman" w:hAnsi="Times New Roman" w:cs="Times New Roman"/>
          <w:b/>
          <w:bCs/>
          <w:sz w:val="24"/>
          <w:szCs w:val="24"/>
        </w:rPr>
        <w:br w:type="page"/>
      </w:r>
    </w:p>
    <w:p w14:paraId="5FEFA99F" w14:textId="6C00671B" w:rsidR="008C7F68" w:rsidRPr="00C26030" w:rsidRDefault="005D6727" w:rsidP="008C7F68">
      <w:pPr>
        <w:pStyle w:val="21"/>
        <w:rPr>
          <w:rFonts w:ascii="Times New Roman" w:hAnsi="Times New Roman" w:cs="Times New Roman"/>
          <w:sz w:val="24"/>
          <w:szCs w:val="24"/>
        </w:rPr>
      </w:pPr>
      <w:r w:rsidRPr="00730B5C">
        <w:rPr>
          <w:rFonts w:ascii="Times New Roman" w:hAnsi="Times New Roman" w:cs="Times New Roman" w:hint="eastAsia"/>
          <w:b/>
          <w:bCs/>
          <w:sz w:val="24"/>
          <w:szCs w:val="24"/>
        </w:rPr>
        <w:lastRenderedPageBreak/>
        <w:t>S</w:t>
      </w:r>
      <w:r w:rsidRPr="00730B5C">
        <w:rPr>
          <w:rFonts w:ascii="Times New Roman" w:hAnsi="Times New Roman" w:cs="Times New Roman"/>
          <w:b/>
          <w:bCs/>
          <w:sz w:val="24"/>
          <w:szCs w:val="24"/>
        </w:rPr>
        <w:t>upplemental</w:t>
      </w:r>
      <w:r w:rsidRPr="00730B5C">
        <w:rPr>
          <w:rFonts w:ascii="Times New Roman" w:hAnsi="Times New Roman" w:cs="Times New Roman" w:hint="eastAsia"/>
          <w:b/>
          <w:bCs/>
          <w:sz w:val="24"/>
          <w:szCs w:val="24"/>
        </w:rPr>
        <w:t xml:space="preserve"> Table </w:t>
      </w:r>
      <w:r>
        <w:rPr>
          <w:rFonts w:ascii="Times New Roman" w:hAnsi="Times New Roman" w:cs="Times New Roman" w:hint="eastAsia"/>
          <w:b/>
          <w:bCs/>
          <w:sz w:val="24"/>
          <w:szCs w:val="24"/>
        </w:rPr>
        <w:t>S</w:t>
      </w:r>
      <w:r w:rsidR="008C7F68">
        <w:rPr>
          <w:rFonts w:ascii="Times New Roman" w:hAnsi="Times New Roman" w:cs="Times New Roman" w:hint="eastAsia"/>
          <w:b/>
          <w:bCs/>
          <w:sz w:val="24"/>
          <w:szCs w:val="24"/>
        </w:rPr>
        <w:t>2</w:t>
      </w:r>
      <w:r>
        <w:rPr>
          <w:rFonts w:ascii="Times New Roman" w:hAnsi="Times New Roman" w:cs="Times New Roman" w:hint="eastAsia"/>
          <w:sz w:val="24"/>
          <w:szCs w:val="24"/>
        </w:rPr>
        <w:t xml:space="preserve"> </w:t>
      </w:r>
      <w:r w:rsidR="008C7F68" w:rsidRPr="00C26030">
        <w:rPr>
          <w:rFonts w:ascii="Times New Roman" w:hAnsi="Times New Roman" w:cs="Times New Roman"/>
          <w:sz w:val="24"/>
          <w:szCs w:val="24"/>
        </w:rPr>
        <w:t>Summary of Empirical Treatment with Antibacterial Drugs for Bloodstream Infections</w:t>
      </w:r>
    </w:p>
    <w:tbl>
      <w:tblPr>
        <w:tblW w:w="0" w:type="auto"/>
        <w:tblInd w:w="-5" w:type="dxa"/>
        <w:tblBorders>
          <w:top w:val="single" w:sz="8" w:space="0" w:color="auto"/>
          <w:bottom w:val="single" w:sz="8" w:space="0" w:color="auto"/>
        </w:tblBorders>
        <w:tblCellMar>
          <w:left w:w="10" w:type="dxa"/>
          <w:right w:w="10" w:type="dxa"/>
        </w:tblCellMar>
        <w:tblLook w:val="0000" w:firstRow="0" w:lastRow="0" w:firstColumn="0" w:lastColumn="0" w:noHBand="0" w:noVBand="0"/>
      </w:tblPr>
      <w:tblGrid>
        <w:gridCol w:w="2471"/>
        <w:gridCol w:w="2655"/>
        <w:gridCol w:w="2680"/>
        <w:gridCol w:w="2655"/>
      </w:tblGrid>
      <w:tr w:rsidR="008C7F68" w14:paraId="1969891D" w14:textId="77777777" w:rsidTr="00806FA1">
        <w:tc>
          <w:tcPr>
            <w:tcW w:w="2471" w:type="dxa"/>
            <w:tcBorders>
              <w:bottom w:val="single" w:sz="4" w:space="0" w:color="auto"/>
            </w:tcBorders>
            <w:tcMar>
              <w:top w:w="60" w:type="dxa"/>
              <w:left w:w="120" w:type="dxa"/>
              <w:bottom w:w="30" w:type="dxa"/>
              <w:right w:w="120" w:type="dxa"/>
            </w:tcMar>
          </w:tcPr>
          <w:p w14:paraId="084B19A6"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Type of Infection / Associated Condition</w:t>
            </w:r>
          </w:p>
        </w:tc>
        <w:tc>
          <w:tcPr>
            <w:tcW w:w="2655" w:type="dxa"/>
            <w:tcBorders>
              <w:bottom w:val="single" w:sz="4" w:space="0" w:color="auto"/>
            </w:tcBorders>
            <w:tcMar>
              <w:top w:w="60" w:type="dxa"/>
              <w:left w:w="120" w:type="dxa"/>
              <w:bottom w:w="30" w:type="dxa"/>
              <w:right w:w="120" w:type="dxa"/>
            </w:tcMar>
          </w:tcPr>
          <w:p w14:paraId="4423A376"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Pathogens</w:t>
            </w:r>
          </w:p>
        </w:tc>
        <w:tc>
          <w:tcPr>
            <w:tcW w:w="2680" w:type="dxa"/>
            <w:tcBorders>
              <w:bottom w:val="single" w:sz="4" w:space="0" w:color="auto"/>
            </w:tcBorders>
            <w:tcMar>
              <w:top w:w="60" w:type="dxa"/>
              <w:left w:w="120" w:type="dxa"/>
              <w:bottom w:w="30" w:type="dxa"/>
              <w:right w:w="120" w:type="dxa"/>
            </w:tcMar>
          </w:tcPr>
          <w:p w14:paraId="2642BB83"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First - line Treatment</w:t>
            </w:r>
          </w:p>
        </w:tc>
        <w:tc>
          <w:tcPr>
            <w:tcW w:w="2655" w:type="dxa"/>
            <w:tcBorders>
              <w:bottom w:val="single" w:sz="4" w:space="0" w:color="auto"/>
            </w:tcBorders>
            <w:tcMar>
              <w:top w:w="60" w:type="dxa"/>
              <w:left w:w="120" w:type="dxa"/>
              <w:bottom w:w="30" w:type="dxa"/>
              <w:right w:w="120" w:type="dxa"/>
            </w:tcMar>
          </w:tcPr>
          <w:p w14:paraId="69205BAA"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Alternative Treatment</w:t>
            </w:r>
          </w:p>
        </w:tc>
      </w:tr>
      <w:tr w:rsidR="008C7F68" w14:paraId="045E2AC0" w14:textId="77777777" w:rsidTr="00806FA1">
        <w:tc>
          <w:tcPr>
            <w:tcW w:w="2471" w:type="dxa"/>
            <w:tcBorders>
              <w:top w:val="single" w:sz="4" w:space="0" w:color="auto"/>
            </w:tcBorders>
            <w:tcMar>
              <w:top w:w="60" w:type="dxa"/>
              <w:left w:w="120" w:type="dxa"/>
              <w:bottom w:w="30" w:type="dxa"/>
              <w:right w:w="120" w:type="dxa"/>
            </w:tcMar>
          </w:tcPr>
          <w:p w14:paraId="00BDD6C9"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Primary bloodstream infection (sepsis)</w:t>
            </w:r>
          </w:p>
        </w:tc>
        <w:tc>
          <w:tcPr>
            <w:tcW w:w="2655" w:type="dxa"/>
            <w:tcBorders>
              <w:top w:val="single" w:sz="4" w:space="0" w:color="auto"/>
            </w:tcBorders>
            <w:tcMar>
              <w:top w:w="60" w:type="dxa"/>
              <w:left w:w="120" w:type="dxa"/>
              <w:bottom w:w="30" w:type="dxa"/>
              <w:right w:w="120" w:type="dxa"/>
            </w:tcMar>
          </w:tcPr>
          <w:p w14:paraId="0DE587CF"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 xml:space="preserve">MRSA, </w:t>
            </w:r>
            <w:proofErr w:type="spellStart"/>
            <w:r w:rsidRPr="008C7F68">
              <w:rPr>
                <w:rFonts w:ascii="Times New Roman" w:eastAsia="宋体" w:hAnsi="Times New Roman"/>
                <w:szCs w:val="21"/>
              </w:rPr>
              <w:t>MRSCoN</w:t>
            </w:r>
            <w:proofErr w:type="spellEnd"/>
          </w:p>
        </w:tc>
        <w:tc>
          <w:tcPr>
            <w:tcW w:w="2680" w:type="dxa"/>
            <w:tcBorders>
              <w:top w:val="single" w:sz="4" w:space="0" w:color="auto"/>
            </w:tcBorders>
            <w:tcMar>
              <w:top w:w="60" w:type="dxa"/>
              <w:left w:w="120" w:type="dxa"/>
              <w:bottom w:w="30" w:type="dxa"/>
              <w:right w:w="120" w:type="dxa"/>
            </w:tcMar>
          </w:tcPr>
          <w:p w14:paraId="3997B8D0"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 xml:space="preserve">Vancomycin 1g iv q12h, or </w:t>
            </w:r>
            <w:proofErr w:type="spellStart"/>
            <w:r w:rsidRPr="008C7F68">
              <w:rPr>
                <w:rFonts w:ascii="Times New Roman" w:eastAsia="宋体" w:hAnsi="Times New Roman"/>
                <w:szCs w:val="21"/>
              </w:rPr>
              <w:t>Norvancomycin</w:t>
            </w:r>
            <w:proofErr w:type="spellEnd"/>
            <w:r w:rsidRPr="008C7F68">
              <w:rPr>
                <w:rFonts w:ascii="Times New Roman" w:eastAsia="宋体" w:hAnsi="Times New Roman"/>
                <w:szCs w:val="21"/>
              </w:rPr>
              <w:t xml:space="preserve"> 0.8g iv q12h, or Teicoplanin (loading dose 6mg/kg q12h for 3 doses, maintenance dose 6mg/kg iv </w:t>
            </w:r>
            <w:proofErr w:type="spellStart"/>
            <w:r w:rsidRPr="008C7F68">
              <w:rPr>
                <w:rFonts w:ascii="Times New Roman" w:eastAsia="宋体" w:hAnsi="Times New Roman"/>
                <w:szCs w:val="21"/>
              </w:rPr>
              <w:t>qd</w:t>
            </w:r>
            <w:proofErr w:type="spellEnd"/>
            <w:r w:rsidRPr="008C7F68">
              <w:rPr>
                <w:rFonts w:ascii="Times New Roman" w:eastAsia="宋体" w:hAnsi="Times New Roman"/>
                <w:szCs w:val="21"/>
              </w:rPr>
              <w:t>)</w:t>
            </w:r>
          </w:p>
        </w:tc>
        <w:tc>
          <w:tcPr>
            <w:tcW w:w="2655" w:type="dxa"/>
            <w:tcBorders>
              <w:top w:val="single" w:sz="4" w:space="0" w:color="auto"/>
            </w:tcBorders>
            <w:tcMar>
              <w:top w:w="60" w:type="dxa"/>
              <w:left w:w="120" w:type="dxa"/>
              <w:bottom w:w="30" w:type="dxa"/>
              <w:right w:w="120" w:type="dxa"/>
            </w:tcMar>
          </w:tcPr>
          <w:p w14:paraId="0C99D3C7"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 xml:space="preserve">Daptomycin 6mg/kg iv </w:t>
            </w:r>
            <w:proofErr w:type="spellStart"/>
            <w:r w:rsidRPr="008C7F68">
              <w:rPr>
                <w:rFonts w:ascii="Times New Roman" w:eastAsia="宋体" w:hAnsi="Times New Roman"/>
                <w:szCs w:val="21"/>
              </w:rPr>
              <w:t>qd</w:t>
            </w:r>
            <w:proofErr w:type="spellEnd"/>
          </w:p>
        </w:tc>
      </w:tr>
      <w:tr w:rsidR="008C7F68" w14:paraId="618904E8" w14:textId="77777777" w:rsidTr="00806FA1">
        <w:tc>
          <w:tcPr>
            <w:tcW w:w="2471" w:type="dxa"/>
            <w:tcMar>
              <w:top w:w="60" w:type="dxa"/>
              <w:left w:w="120" w:type="dxa"/>
              <w:bottom w:w="30" w:type="dxa"/>
              <w:right w:w="120" w:type="dxa"/>
            </w:tcMar>
          </w:tcPr>
          <w:p w14:paraId="2B9AB6BB" w14:textId="77777777" w:rsidR="008C7F68" w:rsidRPr="008C7F68" w:rsidRDefault="008C7F68" w:rsidP="008C7F68">
            <w:pPr>
              <w:jc w:val="center"/>
              <w:rPr>
                <w:rFonts w:ascii="Times New Roman" w:eastAsia="宋体" w:hAnsi="Times New Roman"/>
                <w:szCs w:val="21"/>
              </w:rPr>
            </w:pPr>
          </w:p>
        </w:tc>
        <w:tc>
          <w:tcPr>
            <w:tcW w:w="2655" w:type="dxa"/>
            <w:tcMar>
              <w:top w:w="60" w:type="dxa"/>
              <w:left w:w="120" w:type="dxa"/>
              <w:bottom w:w="30" w:type="dxa"/>
              <w:right w:w="120" w:type="dxa"/>
            </w:tcMar>
          </w:tcPr>
          <w:p w14:paraId="6960F980"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 xml:space="preserve">MSSA, </w:t>
            </w:r>
            <w:proofErr w:type="spellStart"/>
            <w:r w:rsidRPr="008C7F68">
              <w:rPr>
                <w:rFonts w:ascii="Times New Roman" w:eastAsia="宋体" w:hAnsi="Times New Roman"/>
                <w:szCs w:val="21"/>
              </w:rPr>
              <w:t>MSSCoN</w:t>
            </w:r>
            <w:proofErr w:type="spellEnd"/>
          </w:p>
        </w:tc>
        <w:tc>
          <w:tcPr>
            <w:tcW w:w="2680" w:type="dxa"/>
            <w:tcMar>
              <w:top w:w="60" w:type="dxa"/>
              <w:left w:w="120" w:type="dxa"/>
              <w:bottom w:w="30" w:type="dxa"/>
              <w:right w:w="120" w:type="dxa"/>
            </w:tcMar>
          </w:tcPr>
          <w:p w14:paraId="48508DF9"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Oxacillin 2g iv q4h, or Cefazolin 2g iv q8h</w:t>
            </w:r>
          </w:p>
        </w:tc>
        <w:tc>
          <w:tcPr>
            <w:tcW w:w="2655" w:type="dxa"/>
            <w:tcMar>
              <w:top w:w="60" w:type="dxa"/>
              <w:left w:w="120" w:type="dxa"/>
              <w:bottom w:w="30" w:type="dxa"/>
              <w:right w:w="120" w:type="dxa"/>
            </w:tcMar>
          </w:tcPr>
          <w:p w14:paraId="55636791"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 xml:space="preserve">Vancomycin 1g iv q12h, or </w:t>
            </w:r>
            <w:proofErr w:type="spellStart"/>
            <w:r w:rsidRPr="008C7F68">
              <w:rPr>
                <w:rFonts w:ascii="Times New Roman" w:eastAsia="宋体" w:hAnsi="Times New Roman"/>
                <w:szCs w:val="21"/>
              </w:rPr>
              <w:t>Norvancomycin</w:t>
            </w:r>
            <w:proofErr w:type="spellEnd"/>
            <w:r w:rsidRPr="008C7F68">
              <w:rPr>
                <w:rFonts w:ascii="Times New Roman" w:eastAsia="宋体" w:hAnsi="Times New Roman"/>
                <w:szCs w:val="21"/>
              </w:rPr>
              <w:t xml:space="preserve"> 0.8g iv q12h, or Teicoplanin (loading dose 6mg/kg q12h for 3 doses, maintenance dose 6mg/kg iv </w:t>
            </w:r>
            <w:proofErr w:type="spellStart"/>
            <w:r w:rsidRPr="008C7F68">
              <w:rPr>
                <w:rFonts w:ascii="Times New Roman" w:eastAsia="宋体" w:hAnsi="Times New Roman"/>
                <w:szCs w:val="21"/>
              </w:rPr>
              <w:t>qd</w:t>
            </w:r>
            <w:proofErr w:type="spellEnd"/>
            <w:r w:rsidRPr="008C7F68">
              <w:rPr>
                <w:rFonts w:ascii="Times New Roman" w:eastAsia="宋体" w:hAnsi="Times New Roman"/>
                <w:szCs w:val="21"/>
              </w:rPr>
              <w:t>)</w:t>
            </w:r>
          </w:p>
        </w:tc>
      </w:tr>
      <w:tr w:rsidR="008C7F68" w14:paraId="5150438C" w14:textId="77777777" w:rsidTr="00806FA1">
        <w:tc>
          <w:tcPr>
            <w:tcW w:w="2471" w:type="dxa"/>
            <w:tcMar>
              <w:top w:w="60" w:type="dxa"/>
              <w:left w:w="120" w:type="dxa"/>
              <w:bottom w:w="30" w:type="dxa"/>
              <w:right w:w="120" w:type="dxa"/>
            </w:tcMar>
          </w:tcPr>
          <w:p w14:paraId="608E3350" w14:textId="77777777" w:rsidR="008C7F68" w:rsidRPr="008C7F68" w:rsidRDefault="008C7F68" w:rsidP="008C7F68">
            <w:pPr>
              <w:jc w:val="center"/>
              <w:rPr>
                <w:rFonts w:ascii="Times New Roman" w:eastAsia="宋体" w:hAnsi="Times New Roman"/>
                <w:szCs w:val="21"/>
              </w:rPr>
            </w:pPr>
          </w:p>
        </w:tc>
        <w:tc>
          <w:tcPr>
            <w:tcW w:w="2655" w:type="dxa"/>
            <w:tcMar>
              <w:top w:w="60" w:type="dxa"/>
              <w:left w:w="120" w:type="dxa"/>
              <w:bottom w:w="30" w:type="dxa"/>
              <w:right w:w="120" w:type="dxa"/>
            </w:tcMar>
          </w:tcPr>
          <w:p w14:paraId="4A5367A4"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Enterococcus</w:t>
            </w:r>
          </w:p>
        </w:tc>
        <w:tc>
          <w:tcPr>
            <w:tcW w:w="2680" w:type="dxa"/>
            <w:tcMar>
              <w:top w:w="60" w:type="dxa"/>
              <w:left w:w="120" w:type="dxa"/>
              <w:bottom w:w="30" w:type="dxa"/>
              <w:right w:w="120" w:type="dxa"/>
            </w:tcMar>
          </w:tcPr>
          <w:p w14:paraId="7CBBE7C6"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 xml:space="preserve">Vancomycin 15 - 20mg/kg iv q8 - 12h; or Teicoplanin (loading dose 6mg/kg q12h for 3 doses, maintenance dose 6mg/kg iv </w:t>
            </w:r>
            <w:proofErr w:type="spellStart"/>
            <w:r w:rsidRPr="008C7F68">
              <w:rPr>
                <w:rFonts w:ascii="Times New Roman" w:eastAsia="宋体" w:hAnsi="Times New Roman"/>
                <w:szCs w:val="21"/>
              </w:rPr>
              <w:t>qd</w:t>
            </w:r>
            <w:proofErr w:type="spellEnd"/>
            <w:r w:rsidRPr="008C7F68">
              <w:rPr>
                <w:rFonts w:ascii="Times New Roman" w:eastAsia="宋体" w:hAnsi="Times New Roman"/>
                <w:szCs w:val="21"/>
              </w:rPr>
              <w:t>)</w:t>
            </w:r>
          </w:p>
        </w:tc>
        <w:tc>
          <w:tcPr>
            <w:tcW w:w="2655" w:type="dxa"/>
            <w:tcMar>
              <w:top w:w="60" w:type="dxa"/>
              <w:left w:w="120" w:type="dxa"/>
              <w:bottom w:w="30" w:type="dxa"/>
              <w:right w:w="120" w:type="dxa"/>
            </w:tcMar>
          </w:tcPr>
          <w:p w14:paraId="4FB79808"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Penicillin 3.2 million U iv q4h, or Ampicillin 3g iv q6h</w:t>
            </w:r>
          </w:p>
        </w:tc>
      </w:tr>
      <w:tr w:rsidR="008C7F68" w14:paraId="4995AF53" w14:textId="77777777" w:rsidTr="00806FA1">
        <w:tc>
          <w:tcPr>
            <w:tcW w:w="2471" w:type="dxa"/>
            <w:tcMar>
              <w:top w:w="60" w:type="dxa"/>
              <w:left w:w="120" w:type="dxa"/>
              <w:bottom w:w="30" w:type="dxa"/>
              <w:right w:w="120" w:type="dxa"/>
            </w:tcMar>
          </w:tcPr>
          <w:p w14:paraId="0F3C2722"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Secondary bloodstream infection (sepsis)</w:t>
            </w:r>
          </w:p>
        </w:tc>
        <w:tc>
          <w:tcPr>
            <w:tcW w:w="2655" w:type="dxa"/>
            <w:tcMar>
              <w:top w:w="60" w:type="dxa"/>
              <w:left w:w="120" w:type="dxa"/>
              <w:bottom w:w="30" w:type="dxa"/>
              <w:right w:w="120" w:type="dxa"/>
            </w:tcMar>
          </w:tcPr>
          <w:p w14:paraId="11B5EB97"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 xml:space="preserve">Community - acquired pneumonia: Streptococcus pneumoniae, </w:t>
            </w:r>
            <w:proofErr w:type="spellStart"/>
            <w:r w:rsidRPr="008C7F68">
              <w:rPr>
                <w:rFonts w:ascii="Times New Roman" w:eastAsia="宋体" w:hAnsi="Times New Roman"/>
                <w:szCs w:val="21"/>
              </w:rPr>
              <w:t>Haemophilus</w:t>
            </w:r>
            <w:proofErr w:type="spellEnd"/>
            <w:r w:rsidRPr="008C7F68">
              <w:rPr>
                <w:rFonts w:ascii="Times New Roman" w:eastAsia="宋体" w:hAnsi="Times New Roman"/>
                <w:szCs w:val="21"/>
              </w:rPr>
              <w:t xml:space="preserve"> influenzae, Moraxella catarrhalis</w:t>
            </w:r>
          </w:p>
        </w:tc>
        <w:tc>
          <w:tcPr>
            <w:tcW w:w="2680" w:type="dxa"/>
            <w:tcMar>
              <w:top w:w="60" w:type="dxa"/>
              <w:left w:w="120" w:type="dxa"/>
              <w:bottom w:w="30" w:type="dxa"/>
              <w:right w:w="120" w:type="dxa"/>
            </w:tcMar>
          </w:tcPr>
          <w:p w14:paraId="0B1BC817"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 xml:space="preserve">Ceftriaxone 1 - 2g iv q24h + Azithromycin 500mg iv </w:t>
            </w:r>
            <w:proofErr w:type="spellStart"/>
            <w:r w:rsidRPr="008C7F68">
              <w:rPr>
                <w:rFonts w:ascii="Times New Roman" w:eastAsia="宋体" w:hAnsi="Times New Roman"/>
                <w:szCs w:val="21"/>
              </w:rPr>
              <w:t>qd</w:t>
            </w:r>
            <w:proofErr w:type="spellEnd"/>
            <w:r w:rsidRPr="008C7F68">
              <w:rPr>
                <w:rFonts w:ascii="Times New Roman" w:eastAsia="宋体" w:hAnsi="Times New Roman" w:hint="eastAsia"/>
                <w:szCs w:val="21"/>
              </w:rPr>
              <w:t xml:space="preserve"> or</w:t>
            </w:r>
            <w:r w:rsidRPr="008C7F68">
              <w:rPr>
                <w:rFonts w:ascii="Times New Roman" w:eastAsia="宋体" w:hAnsi="Times New Roman"/>
                <w:szCs w:val="21"/>
              </w:rPr>
              <w:t xml:space="preserve"> respiratory quinolones (Levofloxacin 750mg iv </w:t>
            </w:r>
            <w:proofErr w:type="spellStart"/>
            <w:r w:rsidRPr="008C7F68">
              <w:rPr>
                <w:rFonts w:ascii="Times New Roman" w:eastAsia="宋体" w:hAnsi="Times New Roman"/>
                <w:szCs w:val="21"/>
              </w:rPr>
              <w:t>qd</w:t>
            </w:r>
            <w:proofErr w:type="spellEnd"/>
            <w:r w:rsidRPr="008C7F68">
              <w:rPr>
                <w:rFonts w:ascii="Times New Roman" w:eastAsia="宋体" w:hAnsi="Times New Roman"/>
                <w:szCs w:val="21"/>
              </w:rPr>
              <w:t xml:space="preserve">, or Moxifloxacin 400mg iv </w:t>
            </w:r>
            <w:proofErr w:type="spellStart"/>
            <w:r w:rsidRPr="008C7F68">
              <w:rPr>
                <w:rFonts w:ascii="Times New Roman" w:eastAsia="宋体" w:hAnsi="Times New Roman"/>
                <w:szCs w:val="21"/>
              </w:rPr>
              <w:t>qd</w:t>
            </w:r>
            <w:proofErr w:type="spellEnd"/>
            <w:r w:rsidRPr="008C7F68">
              <w:rPr>
                <w:rFonts w:ascii="Times New Roman" w:eastAsia="宋体" w:hAnsi="Times New Roman"/>
                <w:szCs w:val="21"/>
              </w:rPr>
              <w:t>)</w:t>
            </w:r>
          </w:p>
        </w:tc>
        <w:tc>
          <w:tcPr>
            <w:tcW w:w="2655" w:type="dxa"/>
            <w:tcMar>
              <w:top w:w="60" w:type="dxa"/>
              <w:left w:w="120" w:type="dxa"/>
              <w:bottom w:w="30" w:type="dxa"/>
              <w:right w:w="120" w:type="dxa"/>
            </w:tcMar>
          </w:tcPr>
          <w:p w14:paraId="43D7D1BA"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 xml:space="preserve">Ertapenem 1g iv q24h + Azithromycin 500mg iv </w:t>
            </w:r>
            <w:proofErr w:type="spellStart"/>
            <w:r w:rsidRPr="008C7F68">
              <w:rPr>
                <w:rFonts w:ascii="Times New Roman" w:eastAsia="宋体" w:hAnsi="Times New Roman"/>
                <w:szCs w:val="21"/>
              </w:rPr>
              <w:t>qd</w:t>
            </w:r>
            <w:proofErr w:type="spellEnd"/>
          </w:p>
        </w:tc>
      </w:tr>
      <w:tr w:rsidR="008C7F68" w14:paraId="4F033A14" w14:textId="77777777" w:rsidTr="00806FA1">
        <w:tc>
          <w:tcPr>
            <w:tcW w:w="2471" w:type="dxa"/>
            <w:tcMar>
              <w:top w:w="60" w:type="dxa"/>
              <w:left w:w="120" w:type="dxa"/>
              <w:bottom w:w="30" w:type="dxa"/>
              <w:right w:w="120" w:type="dxa"/>
            </w:tcMar>
          </w:tcPr>
          <w:p w14:paraId="0E73EC6E" w14:textId="77777777" w:rsidR="008C7F68" w:rsidRPr="008C7F68" w:rsidRDefault="008C7F68" w:rsidP="008C7F68">
            <w:pPr>
              <w:jc w:val="center"/>
              <w:rPr>
                <w:rFonts w:ascii="Times New Roman" w:eastAsia="宋体" w:hAnsi="Times New Roman"/>
                <w:szCs w:val="21"/>
              </w:rPr>
            </w:pPr>
          </w:p>
        </w:tc>
        <w:tc>
          <w:tcPr>
            <w:tcW w:w="2655" w:type="dxa"/>
            <w:tcMar>
              <w:top w:w="60" w:type="dxa"/>
              <w:left w:w="120" w:type="dxa"/>
              <w:bottom w:w="30" w:type="dxa"/>
              <w:right w:w="120" w:type="dxa"/>
            </w:tcMar>
          </w:tcPr>
          <w:p w14:paraId="1041F34F"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Hospital - acquired pneumonia: MRSA</w:t>
            </w:r>
          </w:p>
        </w:tc>
        <w:tc>
          <w:tcPr>
            <w:tcW w:w="2680" w:type="dxa"/>
            <w:tcMar>
              <w:top w:w="60" w:type="dxa"/>
              <w:left w:w="120" w:type="dxa"/>
              <w:bottom w:w="30" w:type="dxa"/>
              <w:right w:w="120" w:type="dxa"/>
            </w:tcMar>
          </w:tcPr>
          <w:p w14:paraId="4D1FCBC8"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 xml:space="preserve">Anti - MRSA drugs (Vancomycin, or Linezolid, or Teicoplanin, or </w:t>
            </w:r>
            <w:proofErr w:type="spellStart"/>
            <w:r w:rsidRPr="008C7F68">
              <w:rPr>
                <w:rFonts w:ascii="Times New Roman" w:eastAsia="宋体" w:hAnsi="Times New Roman"/>
                <w:szCs w:val="21"/>
              </w:rPr>
              <w:t>Norvancomycin</w:t>
            </w:r>
            <w:proofErr w:type="spellEnd"/>
            <w:r w:rsidRPr="008C7F68">
              <w:rPr>
                <w:rFonts w:ascii="Times New Roman" w:eastAsia="宋体" w:hAnsi="Times New Roman"/>
                <w:szCs w:val="21"/>
              </w:rPr>
              <w:t>)</w:t>
            </w:r>
          </w:p>
        </w:tc>
        <w:tc>
          <w:tcPr>
            <w:tcW w:w="2655" w:type="dxa"/>
            <w:tcMar>
              <w:top w:w="60" w:type="dxa"/>
              <w:left w:w="120" w:type="dxa"/>
              <w:bottom w:w="30" w:type="dxa"/>
              <w:right w:w="120" w:type="dxa"/>
            </w:tcMar>
          </w:tcPr>
          <w:p w14:paraId="57D98654"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Same as the anti - MRSA drugs on the left</w:t>
            </w:r>
          </w:p>
        </w:tc>
      </w:tr>
      <w:tr w:rsidR="008C7F68" w14:paraId="2E365660" w14:textId="77777777" w:rsidTr="00806FA1">
        <w:tc>
          <w:tcPr>
            <w:tcW w:w="2471" w:type="dxa"/>
            <w:tcMar>
              <w:top w:w="60" w:type="dxa"/>
              <w:left w:w="120" w:type="dxa"/>
              <w:bottom w:w="30" w:type="dxa"/>
              <w:right w:w="120" w:type="dxa"/>
            </w:tcMar>
          </w:tcPr>
          <w:p w14:paraId="49D7EAE1" w14:textId="77777777" w:rsidR="008C7F68" w:rsidRPr="008C7F68" w:rsidRDefault="008C7F68" w:rsidP="008C7F68">
            <w:pPr>
              <w:jc w:val="center"/>
              <w:rPr>
                <w:rFonts w:ascii="Times New Roman" w:eastAsia="宋体" w:hAnsi="Times New Roman"/>
                <w:szCs w:val="21"/>
              </w:rPr>
            </w:pPr>
          </w:p>
        </w:tc>
        <w:tc>
          <w:tcPr>
            <w:tcW w:w="2655" w:type="dxa"/>
            <w:tcMar>
              <w:top w:w="60" w:type="dxa"/>
              <w:left w:w="120" w:type="dxa"/>
              <w:bottom w:w="30" w:type="dxa"/>
              <w:right w:w="120" w:type="dxa"/>
            </w:tcMar>
          </w:tcPr>
          <w:p w14:paraId="7B5A9CDD"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Catheter - related: Staphylococcus epidermidis, Staphylococcus aureus (immunocompetent)</w:t>
            </w:r>
          </w:p>
        </w:tc>
        <w:tc>
          <w:tcPr>
            <w:tcW w:w="2680" w:type="dxa"/>
            <w:tcMar>
              <w:top w:w="60" w:type="dxa"/>
              <w:left w:w="120" w:type="dxa"/>
              <w:bottom w:w="30" w:type="dxa"/>
              <w:right w:w="120" w:type="dxa"/>
            </w:tcMar>
          </w:tcPr>
          <w:p w14:paraId="5E40D666"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Oxacillin or Cefazolin for methicillin - sensitive strains</w:t>
            </w:r>
          </w:p>
        </w:tc>
        <w:tc>
          <w:tcPr>
            <w:tcW w:w="2655" w:type="dxa"/>
            <w:tcMar>
              <w:top w:w="60" w:type="dxa"/>
              <w:left w:w="120" w:type="dxa"/>
              <w:bottom w:w="30" w:type="dxa"/>
              <w:right w:w="120" w:type="dxa"/>
            </w:tcMar>
          </w:tcPr>
          <w:p w14:paraId="786DFAAA"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 xml:space="preserve">Vancomycin 1g iv q12h, or </w:t>
            </w:r>
            <w:proofErr w:type="spellStart"/>
            <w:r w:rsidRPr="008C7F68">
              <w:rPr>
                <w:rFonts w:ascii="Times New Roman" w:eastAsia="宋体" w:hAnsi="Times New Roman"/>
                <w:szCs w:val="21"/>
              </w:rPr>
              <w:t>Norvancomycin</w:t>
            </w:r>
            <w:proofErr w:type="spellEnd"/>
            <w:r w:rsidRPr="008C7F68">
              <w:rPr>
                <w:rFonts w:ascii="Times New Roman" w:eastAsia="宋体" w:hAnsi="Times New Roman"/>
                <w:szCs w:val="21"/>
              </w:rPr>
              <w:t>, or Teicoplanin for methicillin - resistant strains</w:t>
            </w:r>
          </w:p>
        </w:tc>
      </w:tr>
      <w:tr w:rsidR="008C7F68" w14:paraId="55F1C669" w14:textId="77777777" w:rsidTr="00806FA1">
        <w:tc>
          <w:tcPr>
            <w:tcW w:w="2471" w:type="dxa"/>
            <w:tcMar>
              <w:top w:w="60" w:type="dxa"/>
              <w:left w:w="120" w:type="dxa"/>
              <w:bottom w:w="30" w:type="dxa"/>
              <w:right w:w="120" w:type="dxa"/>
            </w:tcMar>
          </w:tcPr>
          <w:p w14:paraId="759C7C36" w14:textId="77777777" w:rsidR="008C7F68" w:rsidRPr="008C7F68" w:rsidRDefault="008C7F68" w:rsidP="008C7F68">
            <w:pPr>
              <w:jc w:val="center"/>
              <w:rPr>
                <w:rFonts w:ascii="Times New Roman" w:eastAsia="宋体" w:hAnsi="Times New Roman"/>
                <w:szCs w:val="21"/>
              </w:rPr>
            </w:pPr>
          </w:p>
        </w:tc>
        <w:tc>
          <w:tcPr>
            <w:tcW w:w="2655" w:type="dxa"/>
            <w:tcMar>
              <w:top w:w="60" w:type="dxa"/>
              <w:left w:w="120" w:type="dxa"/>
              <w:bottom w:w="30" w:type="dxa"/>
              <w:right w:w="120" w:type="dxa"/>
            </w:tcMar>
          </w:tcPr>
          <w:p w14:paraId="0F560D92"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Catheter - related: Staphylococcus epidermidis, MRSA/MSSA (immunocompromised)</w:t>
            </w:r>
          </w:p>
        </w:tc>
        <w:tc>
          <w:tcPr>
            <w:tcW w:w="2680" w:type="dxa"/>
            <w:tcMar>
              <w:top w:w="60" w:type="dxa"/>
              <w:left w:w="120" w:type="dxa"/>
              <w:bottom w:w="30" w:type="dxa"/>
              <w:right w:w="120" w:type="dxa"/>
            </w:tcMar>
          </w:tcPr>
          <w:p w14:paraId="73534785"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Vancomycin 1g iv q12h or aminoglycosides</w:t>
            </w:r>
          </w:p>
        </w:tc>
        <w:tc>
          <w:tcPr>
            <w:tcW w:w="2655" w:type="dxa"/>
            <w:tcMar>
              <w:top w:w="60" w:type="dxa"/>
              <w:left w:w="120" w:type="dxa"/>
              <w:bottom w:w="30" w:type="dxa"/>
              <w:right w:w="120" w:type="dxa"/>
            </w:tcMar>
          </w:tcPr>
          <w:p w14:paraId="5CEB9CF8"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Vancomycin + anti - pseudomonal carbapenems</w:t>
            </w:r>
          </w:p>
        </w:tc>
      </w:tr>
      <w:tr w:rsidR="008C7F68" w14:paraId="0697C134" w14:textId="77777777" w:rsidTr="00806FA1">
        <w:tc>
          <w:tcPr>
            <w:tcW w:w="2471" w:type="dxa"/>
            <w:tcMar>
              <w:top w:w="60" w:type="dxa"/>
              <w:left w:w="120" w:type="dxa"/>
              <w:bottom w:w="30" w:type="dxa"/>
              <w:right w:w="120" w:type="dxa"/>
            </w:tcMar>
          </w:tcPr>
          <w:p w14:paraId="37558EB3" w14:textId="77777777" w:rsidR="008C7F68" w:rsidRPr="008C7F68" w:rsidRDefault="008C7F68" w:rsidP="008C7F68">
            <w:pPr>
              <w:jc w:val="center"/>
              <w:rPr>
                <w:rFonts w:ascii="Times New Roman" w:eastAsia="宋体" w:hAnsi="Times New Roman"/>
                <w:szCs w:val="21"/>
              </w:rPr>
            </w:pPr>
          </w:p>
        </w:tc>
        <w:tc>
          <w:tcPr>
            <w:tcW w:w="2655" w:type="dxa"/>
            <w:tcMar>
              <w:top w:w="60" w:type="dxa"/>
              <w:left w:w="120" w:type="dxa"/>
              <w:bottom w:w="30" w:type="dxa"/>
              <w:right w:w="120" w:type="dxa"/>
            </w:tcMar>
          </w:tcPr>
          <w:p w14:paraId="685039B9"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Peritonitis: Enterobacteriaceae, Bacteroides, Fusobacterium, Enterococcus</w:t>
            </w:r>
          </w:p>
        </w:tc>
        <w:tc>
          <w:tcPr>
            <w:tcW w:w="2680" w:type="dxa"/>
            <w:tcMar>
              <w:top w:w="60" w:type="dxa"/>
              <w:left w:w="120" w:type="dxa"/>
              <w:bottom w:w="30" w:type="dxa"/>
              <w:right w:w="120" w:type="dxa"/>
            </w:tcMar>
          </w:tcPr>
          <w:p w14:paraId="68C36019"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 xml:space="preserve">Piperacillin/Tazobactam 4.5g iv q8 - 6h, </w:t>
            </w:r>
            <w:proofErr w:type="spellStart"/>
            <w:r w:rsidRPr="008C7F68">
              <w:rPr>
                <w:rFonts w:ascii="Times New Roman" w:eastAsia="宋体" w:hAnsi="Times New Roman"/>
                <w:szCs w:val="21"/>
              </w:rPr>
              <w:t>Cefoperazone</w:t>
            </w:r>
            <w:proofErr w:type="spellEnd"/>
            <w:r w:rsidRPr="008C7F68">
              <w:rPr>
                <w:rFonts w:ascii="Times New Roman" w:eastAsia="宋体" w:hAnsi="Times New Roman"/>
                <w:szCs w:val="21"/>
              </w:rPr>
              <w:t xml:space="preserve">/Sulbactam 3.0g iv q12 - 8h, or Ertapenem 1g iv </w:t>
            </w:r>
            <w:proofErr w:type="spellStart"/>
            <w:r w:rsidRPr="008C7F68">
              <w:rPr>
                <w:rFonts w:ascii="Times New Roman" w:eastAsia="宋体" w:hAnsi="Times New Roman"/>
                <w:szCs w:val="21"/>
              </w:rPr>
              <w:t>qd</w:t>
            </w:r>
            <w:proofErr w:type="spellEnd"/>
          </w:p>
        </w:tc>
        <w:tc>
          <w:tcPr>
            <w:tcW w:w="2655" w:type="dxa"/>
            <w:tcMar>
              <w:top w:w="60" w:type="dxa"/>
              <w:left w:w="120" w:type="dxa"/>
              <w:bottom w:w="30" w:type="dxa"/>
              <w:right w:w="120" w:type="dxa"/>
            </w:tcMar>
          </w:tcPr>
          <w:p w14:paraId="2A4A7C85"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Imipenem/</w:t>
            </w:r>
            <w:proofErr w:type="spellStart"/>
            <w:r w:rsidRPr="008C7F68">
              <w:rPr>
                <w:rFonts w:ascii="Times New Roman" w:eastAsia="宋体" w:hAnsi="Times New Roman"/>
                <w:szCs w:val="21"/>
              </w:rPr>
              <w:t>Cilastatin</w:t>
            </w:r>
            <w:proofErr w:type="spellEnd"/>
            <w:r w:rsidRPr="008C7F68">
              <w:rPr>
                <w:rFonts w:ascii="Times New Roman" w:eastAsia="宋体" w:hAnsi="Times New Roman"/>
                <w:szCs w:val="21"/>
              </w:rPr>
              <w:t xml:space="preserve"> 0.5g iv q6h, or Meropenem 1 - 2g iv q8h, or Panipenem/</w:t>
            </w:r>
            <w:proofErr w:type="spellStart"/>
            <w:r w:rsidRPr="008C7F68">
              <w:rPr>
                <w:rFonts w:ascii="Times New Roman" w:eastAsia="宋体" w:hAnsi="Times New Roman"/>
                <w:szCs w:val="21"/>
              </w:rPr>
              <w:t>Betamipron</w:t>
            </w:r>
            <w:proofErr w:type="spellEnd"/>
            <w:r w:rsidRPr="008C7F68">
              <w:rPr>
                <w:rFonts w:ascii="Times New Roman" w:eastAsia="宋体" w:hAnsi="Times New Roman"/>
                <w:szCs w:val="21"/>
              </w:rPr>
              <w:t xml:space="preserve"> 1.0g iv q12h, or 0.5g iv q6h, or Biapenem 0.6g iv q12 - 8h</w:t>
            </w:r>
          </w:p>
        </w:tc>
      </w:tr>
      <w:tr w:rsidR="008C7F68" w14:paraId="45D89EB5" w14:textId="77777777" w:rsidTr="00806FA1">
        <w:tc>
          <w:tcPr>
            <w:tcW w:w="2471" w:type="dxa"/>
            <w:tcMar>
              <w:top w:w="60" w:type="dxa"/>
              <w:left w:w="120" w:type="dxa"/>
              <w:bottom w:w="30" w:type="dxa"/>
              <w:right w:w="120" w:type="dxa"/>
            </w:tcMar>
          </w:tcPr>
          <w:p w14:paraId="06DB94ED" w14:textId="77777777" w:rsidR="008C7F68" w:rsidRPr="008C7F68" w:rsidRDefault="008C7F68" w:rsidP="008C7F68">
            <w:pPr>
              <w:jc w:val="center"/>
              <w:rPr>
                <w:rFonts w:ascii="Times New Roman" w:eastAsia="宋体" w:hAnsi="Times New Roman"/>
                <w:szCs w:val="21"/>
              </w:rPr>
            </w:pPr>
          </w:p>
        </w:tc>
        <w:tc>
          <w:tcPr>
            <w:tcW w:w="2655" w:type="dxa"/>
            <w:tcMar>
              <w:top w:w="60" w:type="dxa"/>
              <w:left w:w="120" w:type="dxa"/>
              <w:bottom w:w="30" w:type="dxa"/>
              <w:right w:w="120" w:type="dxa"/>
            </w:tcMar>
          </w:tcPr>
          <w:p w14:paraId="30ED01F2"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Cholecystitis, cholangitis: Enterobacteriaceae, Enterococcus, Bacteroides, Bacillus, rarely Candida</w:t>
            </w:r>
          </w:p>
        </w:tc>
        <w:tc>
          <w:tcPr>
            <w:tcW w:w="2680" w:type="dxa"/>
            <w:tcMar>
              <w:top w:w="60" w:type="dxa"/>
              <w:left w:w="120" w:type="dxa"/>
              <w:bottom w:w="30" w:type="dxa"/>
              <w:right w:w="120" w:type="dxa"/>
            </w:tcMar>
          </w:tcPr>
          <w:p w14:paraId="0F705D16" w14:textId="77777777" w:rsidR="008C7F68" w:rsidRPr="008C7F68" w:rsidRDefault="008C7F68" w:rsidP="008C7F68">
            <w:pPr>
              <w:jc w:val="center"/>
              <w:rPr>
                <w:rFonts w:ascii="Times New Roman" w:eastAsia="宋体" w:hAnsi="Times New Roman"/>
                <w:szCs w:val="21"/>
              </w:rPr>
            </w:pPr>
            <w:proofErr w:type="spellStart"/>
            <w:r w:rsidRPr="008C7F68">
              <w:rPr>
                <w:rFonts w:ascii="Times New Roman" w:eastAsia="宋体" w:hAnsi="Times New Roman"/>
                <w:szCs w:val="21"/>
              </w:rPr>
              <w:t>Cefoperazone</w:t>
            </w:r>
            <w:proofErr w:type="spellEnd"/>
            <w:r w:rsidRPr="008C7F68">
              <w:rPr>
                <w:rFonts w:ascii="Times New Roman" w:eastAsia="宋体" w:hAnsi="Times New Roman"/>
                <w:szCs w:val="21"/>
              </w:rPr>
              <w:t xml:space="preserve">/Sulbactam 3.0g iv q12 - 8h, or Piperacillin/Tazobactam 4.5g iv q8 - 6h, or Ertapenem 1g iv </w:t>
            </w:r>
            <w:proofErr w:type="spellStart"/>
            <w:r w:rsidRPr="008C7F68">
              <w:rPr>
                <w:rFonts w:ascii="Times New Roman" w:eastAsia="宋体" w:hAnsi="Times New Roman"/>
                <w:szCs w:val="21"/>
              </w:rPr>
              <w:t>qd</w:t>
            </w:r>
            <w:proofErr w:type="spellEnd"/>
          </w:p>
        </w:tc>
        <w:tc>
          <w:tcPr>
            <w:tcW w:w="2655" w:type="dxa"/>
            <w:tcMar>
              <w:top w:w="60" w:type="dxa"/>
              <w:left w:w="120" w:type="dxa"/>
              <w:bottom w:w="30" w:type="dxa"/>
              <w:right w:w="120" w:type="dxa"/>
            </w:tcMar>
          </w:tcPr>
          <w:p w14:paraId="64AFC2FF"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Imipenem/</w:t>
            </w:r>
            <w:proofErr w:type="spellStart"/>
            <w:r w:rsidRPr="008C7F68">
              <w:rPr>
                <w:rFonts w:ascii="Times New Roman" w:eastAsia="宋体" w:hAnsi="Times New Roman"/>
                <w:szCs w:val="21"/>
              </w:rPr>
              <w:t>Cilastatin</w:t>
            </w:r>
            <w:proofErr w:type="spellEnd"/>
            <w:r w:rsidRPr="008C7F68">
              <w:rPr>
                <w:rFonts w:ascii="Times New Roman" w:eastAsia="宋体" w:hAnsi="Times New Roman"/>
                <w:szCs w:val="21"/>
              </w:rPr>
              <w:t xml:space="preserve"> 0.5g iv q6h, or Meropenem 1 - 2g iv q8h, or Panipenem/</w:t>
            </w:r>
            <w:proofErr w:type="spellStart"/>
            <w:r w:rsidRPr="008C7F68">
              <w:rPr>
                <w:rFonts w:ascii="Times New Roman" w:eastAsia="宋体" w:hAnsi="Times New Roman"/>
                <w:szCs w:val="21"/>
              </w:rPr>
              <w:t>Betamipron</w:t>
            </w:r>
            <w:proofErr w:type="spellEnd"/>
            <w:r w:rsidRPr="008C7F68">
              <w:rPr>
                <w:rFonts w:ascii="Times New Roman" w:eastAsia="宋体" w:hAnsi="Times New Roman"/>
                <w:szCs w:val="21"/>
              </w:rPr>
              <w:t xml:space="preserve"> 1.0g iv q12h, or 0.5g iv q6h, or Biapenem 0.6g iv q12 - 8h</w:t>
            </w:r>
          </w:p>
        </w:tc>
      </w:tr>
      <w:tr w:rsidR="008C7F68" w14:paraId="014C50B1" w14:textId="77777777" w:rsidTr="00806FA1">
        <w:tc>
          <w:tcPr>
            <w:tcW w:w="2471" w:type="dxa"/>
            <w:tcMar>
              <w:top w:w="60" w:type="dxa"/>
              <w:left w:w="120" w:type="dxa"/>
              <w:bottom w:w="30" w:type="dxa"/>
              <w:right w:w="120" w:type="dxa"/>
            </w:tcMar>
          </w:tcPr>
          <w:p w14:paraId="224D5914" w14:textId="77777777" w:rsidR="008C7F68" w:rsidRPr="008C7F68" w:rsidRDefault="008C7F68" w:rsidP="008C7F68">
            <w:pPr>
              <w:jc w:val="center"/>
              <w:rPr>
                <w:rFonts w:ascii="Times New Roman" w:eastAsia="宋体" w:hAnsi="Times New Roman"/>
                <w:szCs w:val="21"/>
              </w:rPr>
            </w:pPr>
          </w:p>
        </w:tc>
        <w:tc>
          <w:tcPr>
            <w:tcW w:w="2655" w:type="dxa"/>
            <w:tcMar>
              <w:top w:w="60" w:type="dxa"/>
              <w:left w:w="120" w:type="dxa"/>
              <w:bottom w:w="30" w:type="dxa"/>
              <w:right w:w="120" w:type="dxa"/>
            </w:tcMar>
          </w:tcPr>
          <w:p w14:paraId="0C5F0725"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Urinary tract infection: Enterobacteriaceae (Escherichia coli), Pseudomonas aeruginosa, Enterococcus, rarely Staphylococcus aureus</w:t>
            </w:r>
          </w:p>
        </w:tc>
        <w:tc>
          <w:tcPr>
            <w:tcW w:w="2680" w:type="dxa"/>
            <w:tcMar>
              <w:top w:w="60" w:type="dxa"/>
              <w:left w:w="120" w:type="dxa"/>
              <w:bottom w:w="30" w:type="dxa"/>
              <w:right w:w="120" w:type="dxa"/>
            </w:tcMar>
          </w:tcPr>
          <w:p w14:paraId="34A1D6BB"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Piperacillin/Tazobactam 4.5g iv q8 - 6h, or carbapenems such as Imipenem/</w:t>
            </w:r>
            <w:proofErr w:type="spellStart"/>
            <w:r w:rsidRPr="008C7F68">
              <w:rPr>
                <w:rFonts w:ascii="Times New Roman" w:eastAsia="宋体" w:hAnsi="Times New Roman"/>
                <w:szCs w:val="21"/>
              </w:rPr>
              <w:t>Cilastatin</w:t>
            </w:r>
            <w:proofErr w:type="spellEnd"/>
            <w:r w:rsidRPr="008C7F68">
              <w:rPr>
                <w:rFonts w:ascii="Times New Roman" w:eastAsia="宋体" w:hAnsi="Times New Roman"/>
                <w:szCs w:val="21"/>
              </w:rPr>
              <w:t xml:space="preserve"> 0.5g iv q6h, Meropenem 1 - 2g iv q8h, Panipenem/</w:t>
            </w:r>
            <w:proofErr w:type="spellStart"/>
            <w:r w:rsidRPr="008C7F68">
              <w:rPr>
                <w:rFonts w:ascii="Times New Roman" w:eastAsia="宋体" w:hAnsi="Times New Roman"/>
                <w:szCs w:val="21"/>
              </w:rPr>
              <w:t>Betamipron</w:t>
            </w:r>
            <w:proofErr w:type="spellEnd"/>
            <w:r w:rsidRPr="008C7F68">
              <w:rPr>
                <w:rFonts w:ascii="Times New Roman" w:eastAsia="宋体" w:hAnsi="Times New Roman"/>
                <w:szCs w:val="21"/>
              </w:rPr>
              <w:t xml:space="preserve"> 1.0g iv q12h, or 0.5g iv q6h, Biapenem 0.6g iv q12 - 8h</w:t>
            </w:r>
          </w:p>
        </w:tc>
        <w:tc>
          <w:tcPr>
            <w:tcW w:w="2655" w:type="dxa"/>
            <w:tcMar>
              <w:top w:w="60" w:type="dxa"/>
              <w:left w:w="120" w:type="dxa"/>
              <w:bottom w:w="30" w:type="dxa"/>
              <w:right w:w="120" w:type="dxa"/>
            </w:tcMar>
          </w:tcPr>
          <w:p w14:paraId="3FB797EE"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 xml:space="preserve">Fluoroquinolones such as Ciprofloxacin 400mg iv q12h, or Levofloxacin 750mg iv </w:t>
            </w:r>
            <w:proofErr w:type="spellStart"/>
            <w:r w:rsidRPr="008C7F68">
              <w:rPr>
                <w:rFonts w:ascii="Times New Roman" w:eastAsia="宋体" w:hAnsi="Times New Roman"/>
                <w:szCs w:val="21"/>
              </w:rPr>
              <w:t>qd</w:t>
            </w:r>
            <w:proofErr w:type="spellEnd"/>
          </w:p>
        </w:tc>
      </w:tr>
      <w:tr w:rsidR="008C7F68" w14:paraId="3C930DCE" w14:textId="77777777" w:rsidTr="00806FA1">
        <w:tc>
          <w:tcPr>
            <w:tcW w:w="2471" w:type="dxa"/>
            <w:tcMar>
              <w:top w:w="60" w:type="dxa"/>
              <w:left w:w="120" w:type="dxa"/>
              <w:bottom w:w="30" w:type="dxa"/>
              <w:right w:w="120" w:type="dxa"/>
            </w:tcMar>
          </w:tcPr>
          <w:p w14:paraId="67C057DC"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Other related infections</w:t>
            </w:r>
          </w:p>
        </w:tc>
        <w:tc>
          <w:tcPr>
            <w:tcW w:w="2655" w:type="dxa"/>
            <w:tcMar>
              <w:top w:w="60" w:type="dxa"/>
              <w:left w:w="120" w:type="dxa"/>
              <w:bottom w:w="30" w:type="dxa"/>
              <w:right w:w="120" w:type="dxa"/>
            </w:tcMar>
          </w:tcPr>
          <w:p w14:paraId="58F790A7"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Indwelling intravenous catheter infection: MRSA/MSSA, Staphylococcus epidermidis</w:t>
            </w:r>
          </w:p>
        </w:tc>
        <w:tc>
          <w:tcPr>
            <w:tcW w:w="2680" w:type="dxa"/>
            <w:tcMar>
              <w:top w:w="60" w:type="dxa"/>
              <w:left w:w="120" w:type="dxa"/>
              <w:bottom w:w="30" w:type="dxa"/>
              <w:right w:w="120" w:type="dxa"/>
            </w:tcMar>
          </w:tcPr>
          <w:p w14:paraId="2C753408"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 xml:space="preserve">Vancomycin 1g iv q12h or </w:t>
            </w:r>
            <w:proofErr w:type="spellStart"/>
            <w:r w:rsidRPr="008C7F68">
              <w:rPr>
                <w:rFonts w:ascii="Times New Roman" w:eastAsia="宋体" w:hAnsi="Times New Roman"/>
                <w:szCs w:val="21"/>
              </w:rPr>
              <w:t>Norvancomycin</w:t>
            </w:r>
            <w:proofErr w:type="spellEnd"/>
            <w:r w:rsidRPr="008C7F68">
              <w:rPr>
                <w:rFonts w:ascii="Times New Roman" w:eastAsia="宋体" w:hAnsi="Times New Roman"/>
                <w:szCs w:val="21"/>
              </w:rPr>
              <w:t xml:space="preserve"> 0.8g iv q12h</w:t>
            </w:r>
          </w:p>
        </w:tc>
        <w:tc>
          <w:tcPr>
            <w:tcW w:w="2655" w:type="dxa"/>
            <w:tcMar>
              <w:top w:w="60" w:type="dxa"/>
              <w:left w:w="120" w:type="dxa"/>
              <w:bottom w:w="30" w:type="dxa"/>
              <w:right w:w="120" w:type="dxa"/>
            </w:tcMar>
          </w:tcPr>
          <w:p w14:paraId="2759D6D2" w14:textId="77777777" w:rsidR="008C7F68" w:rsidRPr="008C7F68" w:rsidRDefault="008C7F68" w:rsidP="008C7F68">
            <w:pPr>
              <w:jc w:val="center"/>
              <w:rPr>
                <w:rFonts w:ascii="Times New Roman" w:eastAsia="宋体" w:hAnsi="Times New Roman"/>
                <w:szCs w:val="21"/>
              </w:rPr>
            </w:pPr>
          </w:p>
        </w:tc>
      </w:tr>
      <w:tr w:rsidR="008C7F68" w14:paraId="60F2D93C" w14:textId="77777777" w:rsidTr="00806FA1">
        <w:tc>
          <w:tcPr>
            <w:tcW w:w="2471" w:type="dxa"/>
            <w:tcMar>
              <w:top w:w="60" w:type="dxa"/>
              <w:left w:w="120" w:type="dxa"/>
              <w:bottom w:w="30" w:type="dxa"/>
              <w:right w:w="120" w:type="dxa"/>
            </w:tcMar>
          </w:tcPr>
          <w:p w14:paraId="708577AB" w14:textId="77777777" w:rsidR="008C7F68" w:rsidRPr="008C7F68" w:rsidRDefault="008C7F68" w:rsidP="008C7F68">
            <w:pPr>
              <w:jc w:val="center"/>
              <w:rPr>
                <w:rFonts w:ascii="Times New Roman" w:eastAsia="宋体" w:hAnsi="Times New Roman"/>
                <w:szCs w:val="21"/>
              </w:rPr>
            </w:pPr>
          </w:p>
        </w:tc>
        <w:tc>
          <w:tcPr>
            <w:tcW w:w="2655" w:type="dxa"/>
            <w:tcMar>
              <w:top w:w="60" w:type="dxa"/>
              <w:left w:w="120" w:type="dxa"/>
              <w:bottom w:w="30" w:type="dxa"/>
              <w:right w:w="120" w:type="dxa"/>
            </w:tcMar>
          </w:tcPr>
          <w:p w14:paraId="4B4CC12C"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 xml:space="preserve">Tunnel - type intravenous catheter and infusion device infection, double - lumen hemodialysis catheter infection: Staphylococcus epidermidis, Staphylococcus aureus, rarely: </w:t>
            </w:r>
            <w:proofErr w:type="spellStart"/>
            <w:r w:rsidRPr="008C7F68">
              <w:rPr>
                <w:rFonts w:ascii="Times New Roman" w:eastAsia="宋体" w:hAnsi="Times New Roman"/>
                <w:szCs w:val="21"/>
              </w:rPr>
              <w:t>Leuconostoc</w:t>
            </w:r>
            <w:proofErr w:type="spellEnd"/>
            <w:r w:rsidRPr="008C7F68">
              <w:rPr>
                <w:rFonts w:ascii="Times New Roman" w:eastAsia="宋体" w:hAnsi="Times New Roman"/>
                <w:szCs w:val="21"/>
              </w:rPr>
              <w:t xml:space="preserve"> or Lactobacillus</w:t>
            </w:r>
          </w:p>
        </w:tc>
        <w:tc>
          <w:tcPr>
            <w:tcW w:w="2680" w:type="dxa"/>
            <w:tcMar>
              <w:top w:w="60" w:type="dxa"/>
              <w:left w:w="120" w:type="dxa"/>
              <w:bottom w:w="30" w:type="dxa"/>
              <w:right w:w="120" w:type="dxa"/>
            </w:tcMar>
          </w:tcPr>
          <w:p w14:paraId="5A9B9E1C"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 xml:space="preserve">Vancomycin 1g iv q12h or </w:t>
            </w:r>
            <w:proofErr w:type="spellStart"/>
            <w:r w:rsidRPr="008C7F68">
              <w:rPr>
                <w:rFonts w:ascii="Times New Roman" w:eastAsia="宋体" w:hAnsi="Times New Roman"/>
                <w:szCs w:val="21"/>
              </w:rPr>
              <w:t>Norvancomycin</w:t>
            </w:r>
            <w:proofErr w:type="spellEnd"/>
            <w:r w:rsidRPr="008C7F68">
              <w:rPr>
                <w:rFonts w:ascii="Times New Roman" w:eastAsia="宋体" w:hAnsi="Times New Roman"/>
                <w:szCs w:val="21"/>
              </w:rPr>
              <w:t xml:space="preserve"> 0.8g iv q12h</w:t>
            </w:r>
          </w:p>
        </w:tc>
        <w:tc>
          <w:tcPr>
            <w:tcW w:w="2655" w:type="dxa"/>
            <w:tcMar>
              <w:top w:w="60" w:type="dxa"/>
              <w:left w:w="120" w:type="dxa"/>
              <w:bottom w:w="30" w:type="dxa"/>
              <w:right w:w="120" w:type="dxa"/>
            </w:tcMar>
          </w:tcPr>
          <w:p w14:paraId="1F0D6BF2" w14:textId="77777777" w:rsidR="008C7F68" w:rsidRPr="008C7F68" w:rsidRDefault="008C7F68" w:rsidP="008C7F68">
            <w:pPr>
              <w:jc w:val="center"/>
              <w:rPr>
                <w:rFonts w:ascii="Times New Roman" w:eastAsia="宋体" w:hAnsi="Times New Roman"/>
                <w:szCs w:val="21"/>
              </w:rPr>
            </w:pPr>
          </w:p>
        </w:tc>
      </w:tr>
      <w:tr w:rsidR="008C7F68" w14:paraId="4EC3CE07" w14:textId="77777777" w:rsidTr="00806FA1">
        <w:tc>
          <w:tcPr>
            <w:tcW w:w="2471" w:type="dxa"/>
            <w:tcMar>
              <w:top w:w="60" w:type="dxa"/>
              <w:left w:w="120" w:type="dxa"/>
              <w:bottom w:w="30" w:type="dxa"/>
              <w:right w:w="120" w:type="dxa"/>
            </w:tcMar>
          </w:tcPr>
          <w:p w14:paraId="5F84C715" w14:textId="77777777" w:rsidR="008C7F68" w:rsidRPr="008C7F68" w:rsidRDefault="008C7F68" w:rsidP="008C7F68">
            <w:pPr>
              <w:jc w:val="center"/>
              <w:rPr>
                <w:rFonts w:ascii="Times New Roman" w:eastAsia="宋体" w:hAnsi="Times New Roman"/>
                <w:szCs w:val="21"/>
              </w:rPr>
            </w:pPr>
          </w:p>
        </w:tc>
        <w:tc>
          <w:tcPr>
            <w:tcW w:w="2655" w:type="dxa"/>
            <w:tcMar>
              <w:top w:w="60" w:type="dxa"/>
              <w:left w:w="120" w:type="dxa"/>
              <w:bottom w:w="30" w:type="dxa"/>
              <w:right w:w="120" w:type="dxa"/>
            </w:tcMar>
          </w:tcPr>
          <w:p w14:paraId="03D66D3D"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Fat emulsion infusion - related infection: Staphylococcus epidermidis</w:t>
            </w:r>
          </w:p>
        </w:tc>
        <w:tc>
          <w:tcPr>
            <w:tcW w:w="2680" w:type="dxa"/>
            <w:tcMar>
              <w:top w:w="60" w:type="dxa"/>
              <w:left w:w="120" w:type="dxa"/>
              <w:bottom w:w="30" w:type="dxa"/>
              <w:right w:w="120" w:type="dxa"/>
            </w:tcMar>
          </w:tcPr>
          <w:p w14:paraId="54297342"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 xml:space="preserve">Vancomycin 1g iv q12h or </w:t>
            </w:r>
            <w:proofErr w:type="spellStart"/>
            <w:r w:rsidRPr="008C7F68">
              <w:rPr>
                <w:rFonts w:ascii="Times New Roman" w:eastAsia="宋体" w:hAnsi="Times New Roman"/>
                <w:szCs w:val="21"/>
              </w:rPr>
              <w:t>Norvancomycin</w:t>
            </w:r>
            <w:proofErr w:type="spellEnd"/>
            <w:r w:rsidRPr="008C7F68">
              <w:rPr>
                <w:rFonts w:ascii="Times New Roman" w:eastAsia="宋体" w:hAnsi="Times New Roman"/>
                <w:szCs w:val="21"/>
              </w:rPr>
              <w:t xml:space="preserve"> 0.8g iv q12h</w:t>
            </w:r>
          </w:p>
        </w:tc>
        <w:tc>
          <w:tcPr>
            <w:tcW w:w="2655" w:type="dxa"/>
            <w:tcMar>
              <w:top w:w="60" w:type="dxa"/>
              <w:left w:w="120" w:type="dxa"/>
              <w:bottom w:w="30" w:type="dxa"/>
              <w:right w:w="120" w:type="dxa"/>
            </w:tcMar>
          </w:tcPr>
          <w:p w14:paraId="55378A5C" w14:textId="77777777" w:rsidR="008C7F68" w:rsidRPr="008C7F68" w:rsidRDefault="008C7F68" w:rsidP="008C7F68">
            <w:pPr>
              <w:jc w:val="center"/>
              <w:rPr>
                <w:rFonts w:ascii="Times New Roman" w:eastAsia="宋体" w:hAnsi="Times New Roman"/>
                <w:szCs w:val="21"/>
              </w:rPr>
            </w:pPr>
          </w:p>
        </w:tc>
      </w:tr>
      <w:tr w:rsidR="008C7F68" w14:paraId="3ABD5C16" w14:textId="77777777" w:rsidTr="00806FA1">
        <w:tc>
          <w:tcPr>
            <w:tcW w:w="2471" w:type="dxa"/>
            <w:tcMar>
              <w:top w:w="60" w:type="dxa"/>
              <w:left w:w="120" w:type="dxa"/>
              <w:bottom w:w="30" w:type="dxa"/>
              <w:right w:w="120" w:type="dxa"/>
            </w:tcMar>
          </w:tcPr>
          <w:p w14:paraId="48C3BDE1" w14:textId="77777777" w:rsidR="008C7F68" w:rsidRPr="008C7F68" w:rsidRDefault="008C7F68" w:rsidP="008C7F68">
            <w:pPr>
              <w:jc w:val="center"/>
              <w:rPr>
                <w:rFonts w:ascii="Times New Roman" w:eastAsia="宋体" w:hAnsi="Times New Roman"/>
                <w:szCs w:val="21"/>
              </w:rPr>
            </w:pPr>
          </w:p>
        </w:tc>
        <w:tc>
          <w:tcPr>
            <w:tcW w:w="2655" w:type="dxa"/>
            <w:tcMar>
              <w:top w:w="60" w:type="dxa"/>
              <w:left w:w="120" w:type="dxa"/>
              <w:bottom w:w="30" w:type="dxa"/>
              <w:right w:w="120" w:type="dxa"/>
            </w:tcMar>
          </w:tcPr>
          <w:p w14:paraId="18584AB1"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Prevention of infection in long - term use of intravenous catheters</w:t>
            </w:r>
          </w:p>
        </w:tc>
        <w:tc>
          <w:tcPr>
            <w:tcW w:w="2680" w:type="dxa"/>
            <w:tcMar>
              <w:top w:w="60" w:type="dxa"/>
              <w:left w:w="120" w:type="dxa"/>
              <w:bottom w:w="30" w:type="dxa"/>
              <w:right w:w="120" w:type="dxa"/>
            </w:tcMar>
          </w:tcPr>
          <w:p w14:paraId="0E3615A3"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 xml:space="preserve">1. Try to choose the subclavian vein for intubation, avoid the femoral vein; 2. Must wash hands </w:t>
            </w:r>
            <w:proofErr w:type="spellStart"/>
            <w:r w:rsidRPr="008C7F68">
              <w:rPr>
                <w:rFonts w:ascii="Times New Roman" w:eastAsia="宋体" w:hAnsi="Times New Roman"/>
                <w:szCs w:val="21"/>
              </w:rPr>
              <w:t>standardizedly</w:t>
            </w:r>
            <w:proofErr w:type="spellEnd"/>
            <w:r w:rsidRPr="008C7F68">
              <w:rPr>
                <w:rFonts w:ascii="Times New Roman" w:eastAsia="宋体" w:hAnsi="Times New Roman"/>
                <w:szCs w:val="21"/>
              </w:rPr>
              <w:t xml:space="preserve"> and effectively; 3. Strict aseptic operation; 4. Use 2% chlorhexidine to disinfect the skin as much as possible</w:t>
            </w:r>
          </w:p>
        </w:tc>
        <w:tc>
          <w:tcPr>
            <w:tcW w:w="2655" w:type="dxa"/>
            <w:tcMar>
              <w:top w:w="60" w:type="dxa"/>
              <w:left w:w="120" w:type="dxa"/>
              <w:bottom w:w="30" w:type="dxa"/>
              <w:right w:w="120" w:type="dxa"/>
            </w:tcMar>
          </w:tcPr>
          <w:p w14:paraId="4BE8BD92"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Catheters soaked in chlorhexidine or sulfadiazine, or minocycline or rifampicin</w:t>
            </w:r>
          </w:p>
        </w:tc>
      </w:tr>
      <w:tr w:rsidR="008C7F68" w14:paraId="6E6D7A1C" w14:textId="77777777" w:rsidTr="00806FA1">
        <w:tc>
          <w:tcPr>
            <w:tcW w:w="2471" w:type="dxa"/>
            <w:tcMar>
              <w:top w:w="60" w:type="dxa"/>
              <w:left w:w="120" w:type="dxa"/>
              <w:bottom w:w="30" w:type="dxa"/>
              <w:right w:w="120" w:type="dxa"/>
            </w:tcMar>
          </w:tcPr>
          <w:p w14:paraId="0D828DDD" w14:textId="77777777" w:rsidR="008C7F68" w:rsidRPr="008C7F68" w:rsidRDefault="008C7F68" w:rsidP="008C7F68">
            <w:pPr>
              <w:jc w:val="center"/>
              <w:rPr>
                <w:rFonts w:ascii="Times New Roman" w:eastAsia="宋体" w:hAnsi="Times New Roman"/>
                <w:szCs w:val="21"/>
              </w:rPr>
            </w:pPr>
          </w:p>
        </w:tc>
        <w:tc>
          <w:tcPr>
            <w:tcW w:w="2655" w:type="dxa"/>
            <w:tcMar>
              <w:top w:w="60" w:type="dxa"/>
              <w:left w:w="120" w:type="dxa"/>
              <w:bottom w:w="30" w:type="dxa"/>
              <w:right w:w="120" w:type="dxa"/>
            </w:tcMar>
          </w:tcPr>
          <w:p w14:paraId="648910E7"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Pacemaker or implantable cardioverter - defibrillator infection (infection at the implantation site, endocarditis): Staphylococcus aureus, Staphylococcus epidermidis, Gram - negative bacilli, fungi</w:t>
            </w:r>
          </w:p>
        </w:tc>
        <w:tc>
          <w:tcPr>
            <w:tcW w:w="2680" w:type="dxa"/>
            <w:tcMar>
              <w:top w:w="60" w:type="dxa"/>
              <w:left w:w="120" w:type="dxa"/>
              <w:bottom w:w="30" w:type="dxa"/>
              <w:right w:w="120" w:type="dxa"/>
            </w:tcMar>
          </w:tcPr>
          <w:p w14:paraId="795A61E7"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 xml:space="preserve">Device removal + Vancomycin 1g iv q12h or </w:t>
            </w:r>
            <w:proofErr w:type="spellStart"/>
            <w:r w:rsidRPr="008C7F68">
              <w:rPr>
                <w:rFonts w:ascii="Times New Roman" w:eastAsia="宋体" w:hAnsi="Times New Roman"/>
                <w:szCs w:val="21"/>
              </w:rPr>
              <w:t>Norvancomycin</w:t>
            </w:r>
            <w:proofErr w:type="spellEnd"/>
            <w:r w:rsidRPr="008C7F68">
              <w:rPr>
                <w:rFonts w:ascii="Times New Roman" w:eastAsia="宋体" w:hAnsi="Times New Roman"/>
                <w:szCs w:val="21"/>
              </w:rPr>
              <w:t xml:space="preserve"> 0.8g iv q12h + Rifampicin</w:t>
            </w:r>
          </w:p>
        </w:tc>
        <w:tc>
          <w:tcPr>
            <w:tcW w:w="2655" w:type="dxa"/>
            <w:tcMar>
              <w:top w:w="60" w:type="dxa"/>
              <w:left w:w="120" w:type="dxa"/>
              <w:bottom w:w="30" w:type="dxa"/>
              <w:right w:w="120" w:type="dxa"/>
            </w:tcMar>
          </w:tcPr>
          <w:p w14:paraId="1B6AE204"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Device removal + Daptomycin + Rifampicin</w:t>
            </w:r>
          </w:p>
        </w:tc>
      </w:tr>
      <w:tr w:rsidR="008C7F68" w14:paraId="2F20F9B0" w14:textId="77777777" w:rsidTr="00806FA1">
        <w:tc>
          <w:tcPr>
            <w:tcW w:w="2471" w:type="dxa"/>
            <w:tcMar>
              <w:top w:w="60" w:type="dxa"/>
              <w:left w:w="120" w:type="dxa"/>
              <w:bottom w:w="30" w:type="dxa"/>
              <w:right w:w="120" w:type="dxa"/>
            </w:tcMar>
          </w:tcPr>
          <w:p w14:paraId="78F26906" w14:textId="77777777" w:rsidR="008C7F68" w:rsidRPr="008C7F68" w:rsidRDefault="008C7F68" w:rsidP="008C7F68">
            <w:pPr>
              <w:jc w:val="center"/>
              <w:rPr>
                <w:rFonts w:ascii="Times New Roman" w:eastAsia="宋体" w:hAnsi="Times New Roman"/>
                <w:szCs w:val="21"/>
              </w:rPr>
            </w:pPr>
          </w:p>
        </w:tc>
        <w:tc>
          <w:tcPr>
            <w:tcW w:w="2655" w:type="dxa"/>
            <w:tcMar>
              <w:top w:w="60" w:type="dxa"/>
              <w:left w:w="120" w:type="dxa"/>
              <w:bottom w:w="30" w:type="dxa"/>
              <w:right w:w="120" w:type="dxa"/>
            </w:tcMar>
          </w:tcPr>
          <w:p w14:paraId="06B3F7E8"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Ventricular assist device (wire, artificial heart - related infection): Staphylococcus aureus, Staphylococcus epidermidis,</w:t>
            </w:r>
          </w:p>
        </w:tc>
        <w:tc>
          <w:tcPr>
            <w:tcW w:w="2680" w:type="dxa"/>
            <w:tcMar>
              <w:top w:w="60" w:type="dxa"/>
              <w:left w:w="120" w:type="dxa"/>
              <w:bottom w:w="30" w:type="dxa"/>
              <w:right w:w="120" w:type="dxa"/>
            </w:tcMar>
          </w:tcPr>
          <w:p w14:paraId="413A21F9"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 xml:space="preserve">Vancomycin 1g iv q12h or </w:t>
            </w:r>
            <w:proofErr w:type="spellStart"/>
            <w:r w:rsidRPr="008C7F68">
              <w:rPr>
                <w:rFonts w:ascii="Times New Roman" w:eastAsia="宋体" w:hAnsi="Times New Roman"/>
                <w:szCs w:val="21"/>
              </w:rPr>
              <w:t>Norvancomycin</w:t>
            </w:r>
            <w:proofErr w:type="spellEnd"/>
            <w:r w:rsidRPr="008C7F68">
              <w:rPr>
                <w:rFonts w:ascii="Times New Roman" w:eastAsia="宋体" w:hAnsi="Times New Roman"/>
                <w:szCs w:val="21"/>
              </w:rPr>
              <w:t xml:space="preserve"> 0.8g iv q12h + Ciprofloxacin, or Levofloxacin</w:t>
            </w:r>
          </w:p>
        </w:tc>
        <w:tc>
          <w:tcPr>
            <w:tcW w:w="2655" w:type="dxa"/>
            <w:tcMar>
              <w:top w:w="60" w:type="dxa"/>
              <w:left w:w="120" w:type="dxa"/>
              <w:bottom w:w="30" w:type="dxa"/>
              <w:right w:w="120" w:type="dxa"/>
            </w:tcMar>
          </w:tcPr>
          <w:p w14:paraId="6E362B1D"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 xml:space="preserve">Daptomycin can be used instead of vancomycin or </w:t>
            </w:r>
            <w:proofErr w:type="spellStart"/>
            <w:r w:rsidRPr="008C7F68">
              <w:rPr>
                <w:rFonts w:ascii="Times New Roman" w:eastAsia="宋体" w:hAnsi="Times New Roman"/>
                <w:szCs w:val="21"/>
              </w:rPr>
              <w:t>norvancomycin</w:t>
            </w:r>
            <w:proofErr w:type="spellEnd"/>
            <w:r w:rsidRPr="008C7F68">
              <w:rPr>
                <w:rFonts w:ascii="Times New Roman" w:eastAsia="宋体" w:hAnsi="Times New Roman"/>
                <w:szCs w:val="21"/>
              </w:rPr>
              <w:t>, and Cefepime can be used instead of fluoroquinolones,</w:t>
            </w:r>
          </w:p>
        </w:tc>
      </w:tr>
      <w:tr w:rsidR="008C7F68" w14:paraId="7549BDE9" w14:textId="77777777" w:rsidTr="00806FA1">
        <w:tc>
          <w:tcPr>
            <w:tcW w:w="2471" w:type="dxa"/>
            <w:tcMar>
              <w:top w:w="60" w:type="dxa"/>
              <w:left w:w="120" w:type="dxa"/>
              <w:bottom w:w="30" w:type="dxa"/>
              <w:right w:w="120" w:type="dxa"/>
            </w:tcMar>
          </w:tcPr>
          <w:p w14:paraId="1F179C0C" w14:textId="77777777" w:rsidR="008C7F68" w:rsidRPr="008C7F68" w:rsidRDefault="008C7F68" w:rsidP="008C7F68">
            <w:pPr>
              <w:jc w:val="center"/>
              <w:rPr>
                <w:rFonts w:ascii="Times New Roman" w:eastAsia="宋体" w:hAnsi="Times New Roman"/>
                <w:szCs w:val="21"/>
              </w:rPr>
            </w:pPr>
          </w:p>
        </w:tc>
        <w:tc>
          <w:tcPr>
            <w:tcW w:w="2655" w:type="dxa"/>
            <w:tcMar>
              <w:top w:w="60" w:type="dxa"/>
              <w:left w:w="120" w:type="dxa"/>
              <w:bottom w:w="30" w:type="dxa"/>
              <w:right w:w="120" w:type="dxa"/>
            </w:tcMar>
          </w:tcPr>
          <w:p w14:paraId="67CA3A4B"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 xml:space="preserve">Bacterial infectious cavernous sinus thrombosis: Staphylococcus aureus, Group A Streptococcus, </w:t>
            </w:r>
            <w:proofErr w:type="spellStart"/>
            <w:r w:rsidRPr="008C7F68">
              <w:rPr>
                <w:rFonts w:ascii="Times New Roman" w:eastAsia="宋体" w:hAnsi="Times New Roman"/>
                <w:szCs w:val="21"/>
              </w:rPr>
              <w:t>Haemophilus</w:t>
            </w:r>
            <w:proofErr w:type="spellEnd"/>
            <w:r w:rsidRPr="008C7F68">
              <w:rPr>
                <w:rFonts w:ascii="Times New Roman" w:eastAsia="宋体" w:hAnsi="Times New Roman"/>
                <w:szCs w:val="21"/>
              </w:rPr>
              <w:t xml:space="preserve"> influenzae</w:t>
            </w:r>
          </w:p>
        </w:tc>
        <w:tc>
          <w:tcPr>
            <w:tcW w:w="2680" w:type="dxa"/>
            <w:tcMar>
              <w:top w:w="60" w:type="dxa"/>
              <w:left w:w="120" w:type="dxa"/>
              <w:bottom w:w="30" w:type="dxa"/>
              <w:right w:w="120" w:type="dxa"/>
            </w:tcMar>
          </w:tcPr>
          <w:p w14:paraId="542B4974"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 xml:space="preserve">Vancomycin 1g iv q12h or </w:t>
            </w:r>
            <w:proofErr w:type="spellStart"/>
            <w:r w:rsidRPr="008C7F68">
              <w:rPr>
                <w:rFonts w:ascii="Times New Roman" w:eastAsia="宋体" w:hAnsi="Times New Roman"/>
                <w:szCs w:val="21"/>
              </w:rPr>
              <w:t>Norvancomycin</w:t>
            </w:r>
            <w:proofErr w:type="spellEnd"/>
            <w:r w:rsidRPr="008C7F68">
              <w:rPr>
                <w:rFonts w:ascii="Times New Roman" w:eastAsia="宋体" w:hAnsi="Times New Roman"/>
                <w:szCs w:val="21"/>
              </w:rPr>
              <w:t xml:space="preserve"> 0.8g iv q12h + Ceftriaxone</w:t>
            </w:r>
          </w:p>
        </w:tc>
        <w:tc>
          <w:tcPr>
            <w:tcW w:w="2655" w:type="dxa"/>
            <w:tcMar>
              <w:top w:w="60" w:type="dxa"/>
              <w:left w:w="120" w:type="dxa"/>
              <w:bottom w:w="30" w:type="dxa"/>
              <w:right w:w="120" w:type="dxa"/>
            </w:tcMar>
          </w:tcPr>
          <w:p w14:paraId="1BADCACC"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Linezolid 600mg iv q12h + Ceftriaxone</w:t>
            </w:r>
          </w:p>
        </w:tc>
      </w:tr>
      <w:tr w:rsidR="008C7F68" w14:paraId="4E9C24FE" w14:textId="77777777" w:rsidTr="00806FA1">
        <w:tc>
          <w:tcPr>
            <w:tcW w:w="2471" w:type="dxa"/>
            <w:tcMar>
              <w:top w:w="60" w:type="dxa"/>
              <w:left w:w="120" w:type="dxa"/>
              <w:bottom w:w="30" w:type="dxa"/>
              <w:right w:w="120" w:type="dxa"/>
            </w:tcMar>
          </w:tcPr>
          <w:p w14:paraId="290790A0" w14:textId="77777777" w:rsidR="008C7F68" w:rsidRPr="008C7F68" w:rsidRDefault="008C7F68" w:rsidP="008C7F68">
            <w:pPr>
              <w:jc w:val="center"/>
              <w:rPr>
                <w:rFonts w:ascii="Times New Roman" w:eastAsia="宋体" w:hAnsi="Times New Roman"/>
                <w:szCs w:val="21"/>
              </w:rPr>
            </w:pPr>
          </w:p>
        </w:tc>
        <w:tc>
          <w:tcPr>
            <w:tcW w:w="2655" w:type="dxa"/>
            <w:tcMar>
              <w:top w:w="60" w:type="dxa"/>
              <w:left w:w="120" w:type="dxa"/>
              <w:bottom w:w="30" w:type="dxa"/>
              <w:right w:w="120" w:type="dxa"/>
            </w:tcMar>
          </w:tcPr>
          <w:p w14:paraId="22442311"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 xml:space="preserve">Infective endocarditis (native valve, non - drug user): Streptococcus </w:t>
            </w:r>
            <w:proofErr w:type="spellStart"/>
            <w:r w:rsidRPr="008C7F68">
              <w:rPr>
                <w:rFonts w:ascii="Times New Roman" w:eastAsia="宋体" w:hAnsi="Times New Roman"/>
                <w:szCs w:val="21"/>
              </w:rPr>
              <w:t>viridans</w:t>
            </w:r>
            <w:proofErr w:type="spellEnd"/>
            <w:r w:rsidRPr="008C7F68">
              <w:rPr>
                <w:rFonts w:ascii="Times New Roman" w:eastAsia="宋体" w:hAnsi="Times New Roman"/>
                <w:szCs w:val="21"/>
              </w:rPr>
              <w:t>, other Streptococci, Staphylococcus, Enterococcus; rarely fungi</w:t>
            </w:r>
          </w:p>
        </w:tc>
        <w:tc>
          <w:tcPr>
            <w:tcW w:w="2680" w:type="dxa"/>
            <w:tcMar>
              <w:top w:w="60" w:type="dxa"/>
              <w:left w:w="120" w:type="dxa"/>
              <w:bottom w:w="30" w:type="dxa"/>
              <w:right w:w="120" w:type="dxa"/>
            </w:tcMar>
          </w:tcPr>
          <w:p w14:paraId="2B020DF5"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Penicillin 3.2 million U iv q4h, or Ampicillin 2g iv q4h + Oxacillin 2g iv q4h for 6 - 8 weeks + Gentamicin 1mg/kg iv/</w:t>
            </w:r>
            <w:proofErr w:type="spellStart"/>
            <w:r w:rsidRPr="008C7F68">
              <w:rPr>
                <w:rFonts w:ascii="Times New Roman" w:eastAsia="宋体" w:hAnsi="Times New Roman"/>
                <w:szCs w:val="21"/>
              </w:rPr>
              <w:t>im</w:t>
            </w:r>
            <w:proofErr w:type="spellEnd"/>
            <w:r w:rsidRPr="008C7F68">
              <w:rPr>
                <w:rFonts w:ascii="Times New Roman" w:eastAsia="宋体" w:hAnsi="Times New Roman"/>
                <w:szCs w:val="21"/>
              </w:rPr>
              <w:t xml:space="preserve"> q8h for 7 - 14d</w:t>
            </w:r>
          </w:p>
        </w:tc>
        <w:tc>
          <w:tcPr>
            <w:tcW w:w="2655" w:type="dxa"/>
            <w:tcMar>
              <w:top w:w="60" w:type="dxa"/>
              <w:left w:w="120" w:type="dxa"/>
              <w:bottom w:w="30" w:type="dxa"/>
              <w:right w:w="120" w:type="dxa"/>
            </w:tcMar>
          </w:tcPr>
          <w:p w14:paraId="08DE2E20" w14:textId="77777777" w:rsidR="008C7F68" w:rsidRPr="008C7F68" w:rsidRDefault="008C7F68" w:rsidP="008C7F68">
            <w:pPr>
              <w:jc w:val="center"/>
              <w:rPr>
                <w:rFonts w:ascii="Times New Roman" w:eastAsia="宋体" w:hAnsi="Times New Roman"/>
                <w:szCs w:val="21"/>
              </w:rPr>
            </w:pPr>
          </w:p>
        </w:tc>
      </w:tr>
      <w:tr w:rsidR="008C7F68" w14:paraId="3EC20531" w14:textId="77777777" w:rsidTr="00806FA1">
        <w:tc>
          <w:tcPr>
            <w:tcW w:w="2471" w:type="dxa"/>
            <w:tcMar>
              <w:top w:w="60" w:type="dxa"/>
              <w:left w:w="120" w:type="dxa"/>
              <w:bottom w:w="30" w:type="dxa"/>
              <w:right w:w="120" w:type="dxa"/>
            </w:tcMar>
          </w:tcPr>
          <w:p w14:paraId="5743F3EC" w14:textId="77777777" w:rsidR="008C7F68" w:rsidRPr="008C7F68" w:rsidRDefault="008C7F68" w:rsidP="008C7F68">
            <w:pPr>
              <w:jc w:val="center"/>
              <w:rPr>
                <w:rFonts w:ascii="Times New Roman" w:eastAsia="宋体" w:hAnsi="Times New Roman"/>
                <w:szCs w:val="21"/>
              </w:rPr>
            </w:pPr>
          </w:p>
        </w:tc>
        <w:tc>
          <w:tcPr>
            <w:tcW w:w="2655" w:type="dxa"/>
            <w:tcMar>
              <w:top w:w="60" w:type="dxa"/>
              <w:left w:w="120" w:type="dxa"/>
              <w:bottom w:w="30" w:type="dxa"/>
              <w:right w:w="120" w:type="dxa"/>
            </w:tcMar>
          </w:tcPr>
          <w:p w14:paraId="64F181CB"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Infective endocarditis (native valve, drug user): mainly Staphylococcus aureus, rarely other bacteria</w:t>
            </w:r>
          </w:p>
        </w:tc>
        <w:tc>
          <w:tcPr>
            <w:tcW w:w="2680" w:type="dxa"/>
            <w:tcMar>
              <w:top w:w="60" w:type="dxa"/>
              <w:left w:w="120" w:type="dxa"/>
              <w:bottom w:w="30" w:type="dxa"/>
              <w:right w:w="120" w:type="dxa"/>
            </w:tcMar>
          </w:tcPr>
          <w:p w14:paraId="200D3984"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 xml:space="preserve">Vancomycin 1g iv q12h, for those with weight &gt; 100kg, 1.5g iv q12h; or </w:t>
            </w:r>
            <w:proofErr w:type="spellStart"/>
            <w:r w:rsidRPr="008C7F68">
              <w:rPr>
                <w:rFonts w:ascii="Times New Roman" w:eastAsia="宋体" w:hAnsi="Times New Roman"/>
                <w:szCs w:val="21"/>
              </w:rPr>
              <w:t>Norvancomycin</w:t>
            </w:r>
            <w:proofErr w:type="spellEnd"/>
            <w:r w:rsidRPr="008C7F68">
              <w:rPr>
                <w:rFonts w:ascii="Times New Roman" w:eastAsia="宋体" w:hAnsi="Times New Roman"/>
                <w:szCs w:val="21"/>
              </w:rPr>
              <w:t xml:space="preserve"> 0.8g iv q12h for 6 - 8 weeks</w:t>
            </w:r>
          </w:p>
        </w:tc>
        <w:tc>
          <w:tcPr>
            <w:tcW w:w="2655" w:type="dxa"/>
            <w:tcMar>
              <w:top w:w="60" w:type="dxa"/>
              <w:left w:w="120" w:type="dxa"/>
              <w:bottom w:w="30" w:type="dxa"/>
              <w:right w:w="120" w:type="dxa"/>
            </w:tcMar>
          </w:tcPr>
          <w:p w14:paraId="36643E97"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Daptomycin</w:t>
            </w:r>
          </w:p>
        </w:tc>
      </w:tr>
      <w:tr w:rsidR="008C7F68" w14:paraId="126D002F" w14:textId="77777777" w:rsidTr="00806FA1">
        <w:trPr>
          <w:trHeight w:val="1492"/>
        </w:trPr>
        <w:tc>
          <w:tcPr>
            <w:tcW w:w="2471" w:type="dxa"/>
            <w:tcMar>
              <w:top w:w="60" w:type="dxa"/>
              <w:left w:w="120" w:type="dxa"/>
              <w:bottom w:w="30" w:type="dxa"/>
              <w:right w:w="120" w:type="dxa"/>
            </w:tcMar>
          </w:tcPr>
          <w:p w14:paraId="344DF694" w14:textId="77777777" w:rsidR="008C7F68" w:rsidRPr="008C7F68" w:rsidRDefault="008C7F68" w:rsidP="008C7F68">
            <w:pPr>
              <w:jc w:val="center"/>
              <w:rPr>
                <w:rFonts w:ascii="Times New Roman" w:eastAsia="宋体" w:hAnsi="Times New Roman"/>
                <w:szCs w:val="21"/>
              </w:rPr>
            </w:pPr>
          </w:p>
        </w:tc>
        <w:tc>
          <w:tcPr>
            <w:tcW w:w="2655" w:type="dxa"/>
            <w:tcMar>
              <w:top w:w="60" w:type="dxa"/>
              <w:left w:w="120" w:type="dxa"/>
              <w:bottom w:w="30" w:type="dxa"/>
              <w:right w:w="120" w:type="dxa"/>
            </w:tcMar>
          </w:tcPr>
          <w:p w14:paraId="2DF95413"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Infective endocarditis (early prosthetic valve, post - operation &lt; 2 months): Staphylococcus epidermidis, Staphylococcus aureus; rarely Enterobacteriaceae, fungi</w:t>
            </w:r>
          </w:p>
        </w:tc>
        <w:tc>
          <w:tcPr>
            <w:tcW w:w="2680" w:type="dxa"/>
            <w:tcMar>
              <w:top w:w="60" w:type="dxa"/>
              <w:left w:w="120" w:type="dxa"/>
              <w:bottom w:w="30" w:type="dxa"/>
              <w:right w:w="120" w:type="dxa"/>
            </w:tcMar>
          </w:tcPr>
          <w:p w14:paraId="511B1B3E"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 xml:space="preserve">Vancomycin 1g iv q12h + or </w:t>
            </w:r>
            <w:proofErr w:type="spellStart"/>
            <w:r w:rsidRPr="008C7F68">
              <w:rPr>
                <w:rFonts w:ascii="Times New Roman" w:eastAsia="宋体" w:hAnsi="Times New Roman"/>
                <w:szCs w:val="21"/>
              </w:rPr>
              <w:t>Norvancomycin</w:t>
            </w:r>
            <w:proofErr w:type="spellEnd"/>
            <w:r w:rsidRPr="008C7F68">
              <w:rPr>
                <w:rFonts w:ascii="Times New Roman" w:eastAsia="宋体" w:hAnsi="Times New Roman"/>
                <w:szCs w:val="21"/>
              </w:rPr>
              <w:t xml:space="preserve"> 0.8g iv q12h + Gentamicin 1mg/kg iv/</w:t>
            </w:r>
            <w:proofErr w:type="spellStart"/>
            <w:r w:rsidRPr="008C7F68">
              <w:rPr>
                <w:rFonts w:ascii="Times New Roman" w:eastAsia="宋体" w:hAnsi="Times New Roman"/>
                <w:szCs w:val="21"/>
              </w:rPr>
              <w:t>im</w:t>
            </w:r>
            <w:proofErr w:type="spellEnd"/>
            <w:r w:rsidRPr="008C7F68">
              <w:rPr>
                <w:rFonts w:ascii="Times New Roman" w:eastAsia="宋体" w:hAnsi="Times New Roman"/>
                <w:szCs w:val="21"/>
              </w:rPr>
              <w:t xml:space="preserve"> q8h + Rifampicin 600mg po </w:t>
            </w:r>
            <w:proofErr w:type="spellStart"/>
            <w:r w:rsidRPr="008C7F68">
              <w:rPr>
                <w:rFonts w:ascii="Times New Roman" w:eastAsia="宋体" w:hAnsi="Times New Roman"/>
                <w:szCs w:val="21"/>
              </w:rPr>
              <w:t>qd</w:t>
            </w:r>
            <w:proofErr w:type="spellEnd"/>
            <w:r w:rsidRPr="008C7F68">
              <w:rPr>
                <w:rFonts w:ascii="Times New Roman" w:eastAsia="宋体" w:hAnsi="Times New Roman"/>
                <w:szCs w:val="21"/>
              </w:rPr>
              <w:t xml:space="preserve"> (pay attention to monitoring renal function)</w:t>
            </w:r>
          </w:p>
        </w:tc>
        <w:tc>
          <w:tcPr>
            <w:tcW w:w="2655" w:type="dxa"/>
            <w:tcMar>
              <w:top w:w="60" w:type="dxa"/>
              <w:left w:w="120" w:type="dxa"/>
              <w:bottom w:w="30" w:type="dxa"/>
              <w:right w:w="120" w:type="dxa"/>
            </w:tcMar>
          </w:tcPr>
          <w:p w14:paraId="17F0F829"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Daptomycin</w:t>
            </w:r>
          </w:p>
        </w:tc>
      </w:tr>
      <w:tr w:rsidR="008C7F68" w14:paraId="18976637" w14:textId="77777777" w:rsidTr="00806FA1">
        <w:trPr>
          <w:trHeight w:val="1903"/>
        </w:trPr>
        <w:tc>
          <w:tcPr>
            <w:tcW w:w="2471" w:type="dxa"/>
            <w:tcMar>
              <w:top w:w="60" w:type="dxa"/>
              <w:left w:w="120" w:type="dxa"/>
              <w:bottom w:w="30" w:type="dxa"/>
              <w:right w:w="120" w:type="dxa"/>
            </w:tcMar>
          </w:tcPr>
          <w:p w14:paraId="7AACC2E4" w14:textId="77777777" w:rsidR="008C7F68" w:rsidRPr="008C7F68" w:rsidRDefault="008C7F68" w:rsidP="008C7F68">
            <w:pPr>
              <w:jc w:val="center"/>
              <w:rPr>
                <w:rFonts w:ascii="Times New Roman" w:eastAsia="宋体" w:hAnsi="Times New Roman"/>
                <w:szCs w:val="21"/>
              </w:rPr>
            </w:pPr>
          </w:p>
        </w:tc>
        <w:tc>
          <w:tcPr>
            <w:tcW w:w="2655" w:type="dxa"/>
            <w:tcMar>
              <w:top w:w="60" w:type="dxa"/>
              <w:left w:w="120" w:type="dxa"/>
              <w:bottom w:w="30" w:type="dxa"/>
              <w:right w:w="120" w:type="dxa"/>
            </w:tcMar>
          </w:tcPr>
          <w:p w14:paraId="50BDB165"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 xml:space="preserve">Infective endocarditis (early prosthetic valve, post - operation &gt; 2 months): Staphylococcus epidermidis, Streptococcus </w:t>
            </w:r>
            <w:proofErr w:type="spellStart"/>
            <w:r w:rsidRPr="008C7F68">
              <w:rPr>
                <w:rFonts w:ascii="Times New Roman" w:eastAsia="宋体" w:hAnsi="Times New Roman"/>
                <w:szCs w:val="21"/>
              </w:rPr>
              <w:t>viridans</w:t>
            </w:r>
            <w:proofErr w:type="spellEnd"/>
            <w:r w:rsidRPr="008C7F68">
              <w:rPr>
                <w:rFonts w:ascii="Times New Roman" w:eastAsia="宋体" w:hAnsi="Times New Roman"/>
                <w:szCs w:val="21"/>
              </w:rPr>
              <w:t>; Enterococcus, Staphylococcus aureus</w:t>
            </w:r>
          </w:p>
        </w:tc>
        <w:tc>
          <w:tcPr>
            <w:tcW w:w="2680" w:type="dxa"/>
            <w:tcMar>
              <w:top w:w="60" w:type="dxa"/>
              <w:left w:w="120" w:type="dxa"/>
              <w:bottom w:w="30" w:type="dxa"/>
              <w:right w:w="120" w:type="dxa"/>
            </w:tcMar>
          </w:tcPr>
          <w:p w14:paraId="184B403E" w14:textId="77777777" w:rsidR="008C7F68" w:rsidRPr="008C7F68" w:rsidRDefault="008C7F68" w:rsidP="008C7F68">
            <w:pPr>
              <w:jc w:val="center"/>
              <w:rPr>
                <w:rFonts w:ascii="Times New Roman" w:eastAsia="宋体" w:hAnsi="Times New Roman"/>
                <w:szCs w:val="21"/>
              </w:rPr>
            </w:pPr>
          </w:p>
        </w:tc>
        <w:tc>
          <w:tcPr>
            <w:tcW w:w="2655" w:type="dxa"/>
            <w:tcMar>
              <w:top w:w="60" w:type="dxa"/>
              <w:left w:w="120" w:type="dxa"/>
              <w:bottom w:w="30" w:type="dxa"/>
              <w:right w:w="120" w:type="dxa"/>
            </w:tcMar>
          </w:tcPr>
          <w:p w14:paraId="19EC481E" w14:textId="77777777" w:rsidR="008C7F68" w:rsidRPr="008C7F68" w:rsidRDefault="008C7F68" w:rsidP="008C7F68">
            <w:pPr>
              <w:jc w:val="center"/>
              <w:rPr>
                <w:rFonts w:ascii="Times New Roman" w:eastAsia="宋体" w:hAnsi="Times New Roman"/>
                <w:szCs w:val="21"/>
              </w:rPr>
            </w:pPr>
          </w:p>
        </w:tc>
      </w:tr>
    </w:tbl>
    <w:p w14:paraId="0A7E3F45" w14:textId="77777777" w:rsidR="008C7F68" w:rsidRDefault="008C7F68" w:rsidP="008C7F68">
      <w:pPr>
        <w:pStyle w:val="21"/>
      </w:pPr>
    </w:p>
    <w:p w14:paraId="527BE9B3" w14:textId="77777777" w:rsidR="008C7F68" w:rsidRDefault="008C7F68">
      <w:pPr>
        <w:widowControl/>
        <w:jc w:val="left"/>
        <w:rPr>
          <w:rFonts w:ascii="Arial" w:eastAsia="等线" w:hAnsi="Arial" w:cs="Arial"/>
          <w:kern w:val="0"/>
          <w:sz w:val="22"/>
        </w:rPr>
      </w:pPr>
      <w:r>
        <w:br w:type="page"/>
      </w:r>
    </w:p>
    <w:p w14:paraId="638A1496" w14:textId="64185E13" w:rsidR="008C7F68" w:rsidRPr="00C26030" w:rsidRDefault="008C7F68" w:rsidP="008C7F68">
      <w:pPr>
        <w:pStyle w:val="21"/>
        <w:rPr>
          <w:sz w:val="24"/>
          <w:szCs w:val="24"/>
        </w:rPr>
      </w:pPr>
      <w:r w:rsidRPr="00730B5C">
        <w:rPr>
          <w:rFonts w:ascii="Times New Roman" w:hAnsi="Times New Roman" w:cs="Times New Roman" w:hint="eastAsia"/>
          <w:b/>
          <w:bCs/>
          <w:sz w:val="24"/>
          <w:szCs w:val="24"/>
        </w:rPr>
        <w:lastRenderedPageBreak/>
        <w:t>S</w:t>
      </w:r>
      <w:r w:rsidRPr="00730B5C">
        <w:rPr>
          <w:rFonts w:ascii="Times New Roman" w:hAnsi="Times New Roman" w:cs="Times New Roman"/>
          <w:b/>
          <w:bCs/>
          <w:sz w:val="24"/>
          <w:szCs w:val="24"/>
        </w:rPr>
        <w:t>upplemental</w:t>
      </w:r>
      <w:r w:rsidRPr="00730B5C">
        <w:rPr>
          <w:rFonts w:ascii="Times New Roman" w:hAnsi="Times New Roman" w:cs="Times New Roman" w:hint="eastAsia"/>
          <w:b/>
          <w:bCs/>
          <w:sz w:val="24"/>
          <w:szCs w:val="24"/>
        </w:rPr>
        <w:t xml:space="preserve"> Table </w:t>
      </w:r>
      <w:r>
        <w:rPr>
          <w:rFonts w:ascii="Times New Roman" w:hAnsi="Times New Roman" w:cs="Times New Roman" w:hint="eastAsia"/>
          <w:b/>
          <w:bCs/>
          <w:sz w:val="24"/>
          <w:szCs w:val="24"/>
        </w:rPr>
        <w:t>S3</w:t>
      </w:r>
      <w:r w:rsidRPr="00C26030">
        <w:rPr>
          <w:rFonts w:ascii="Times New Roman" w:hAnsi="Times New Roman" w:cs="Times New Roman" w:hint="eastAsia"/>
          <w:b/>
          <w:bCs/>
          <w:sz w:val="28"/>
          <w:szCs w:val="28"/>
        </w:rPr>
        <w:t xml:space="preserve"> </w:t>
      </w:r>
      <w:r w:rsidRPr="00C26030">
        <w:rPr>
          <w:rFonts w:ascii="Times New Roman" w:hAnsi="Times New Roman" w:cs="Times New Roman"/>
          <w:sz w:val="24"/>
          <w:szCs w:val="24"/>
        </w:rPr>
        <w:t>Prevention and Control Strategies for Bloodstream Infections</w:t>
      </w:r>
    </w:p>
    <w:tbl>
      <w:tblPr>
        <w:tblW w:w="10490" w:type="dxa"/>
        <w:tblInd w:w="-5" w:type="dxa"/>
        <w:tblBorders>
          <w:top w:val="single" w:sz="8" w:space="0" w:color="auto"/>
          <w:bottom w:val="single" w:sz="8" w:space="0" w:color="auto"/>
        </w:tblBorders>
        <w:tblCellMar>
          <w:left w:w="10" w:type="dxa"/>
          <w:right w:w="10" w:type="dxa"/>
        </w:tblCellMar>
        <w:tblLook w:val="04A0" w:firstRow="1" w:lastRow="0" w:firstColumn="1" w:lastColumn="0" w:noHBand="0" w:noVBand="1"/>
      </w:tblPr>
      <w:tblGrid>
        <w:gridCol w:w="2760"/>
        <w:gridCol w:w="7730"/>
      </w:tblGrid>
      <w:tr w:rsidR="008C7F68" w14:paraId="4E1D183C" w14:textId="77777777" w:rsidTr="00806FA1">
        <w:trPr>
          <w:trHeight w:val="526"/>
        </w:trPr>
        <w:tc>
          <w:tcPr>
            <w:tcW w:w="2760" w:type="dxa"/>
            <w:tcBorders>
              <w:bottom w:val="single" w:sz="4" w:space="0" w:color="auto"/>
            </w:tcBorders>
            <w:tcMar>
              <w:top w:w="60" w:type="dxa"/>
              <w:left w:w="120" w:type="dxa"/>
              <w:bottom w:w="30" w:type="dxa"/>
              <w:right w:w="120" w:type="dxa"/>
            </w:tcMar>
          </w:tcPr>
          <w:p w14:paraId="4344B2A2"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Stages of Prevention and Control</w:t>
            </w:r>
          </w:p>
        </w:tc>
        <w:tc>
          <w:tcPr>
            <w:tcW w:w="7730" w:type="dxa"/>
            <w:tcBorders>
              <w:bottom w:val="single" w:sz="4" w:space="0" w:color="auto"/>
            </w:tcBorders>
            <w:tcMar>
              <w:top w:w="60" w:type="dxa"/>
              <w:left w:w="120" w:type="dxa"/>
              <w:bottom w:w="30" w:type="dxa"/>
              <w:right w:w="120" w:type="dxa"/>
            </w:tcMar>
          </w:tcPr>
          <w:p w14:paraId="3D85B928"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Specific Measures</w:t>
            </w:r>
          </w:p>
        </w:tc>
      </w:tr>
      <w:tr w:rsidR="008C7F68" w14:paraId="66B723DB" w14:textId="77777777" w:rsidTr="00806FA1">
        <w:trPr>
          <w:trHeight w:val="1560"/>
        </w:trPr>
        <w:tc>
          <w:tcPr>
            <w:tcW w:w="2760" w:type="dxa"/>
            <w:tcBorders>
              <w:top w:val="single" w:sz="4" w:space="0" w:color="auto"/>
            </w:tcBorders>
            <w:tcMar>
              <w:top w:w="60" w:type="dxa"/>
              <w:left w:w="120" w:type="dxa"/>
              <w:bottom w:w="30" w:type="dxa"/>
              <w:right w:w="120" w:type="dxa"/>
            </w:tcMar>
          </w:tcPr>
          <w:p w14:paraId="4D37946E" w14:textId="77777777" w:rsidR="008C7F68" w:rsidRPr="008C7F68" w:rsidRDefault="008C7F68" w:rsidP="008C7F68">
            <w:pPr>
              <w:jc w:val="center"/>
              <w:rPr>
                <w:rFonts w:ascii="Times New Roman" w:eastAsia="宋体" w:hAnsi="Times New Roman"/>
                <w:szCs w:val="21"/>
              </w:rPr>
            </w:pPr>
            <w:proofErr w:type="spellStart"/>
            <w:r w:rsidRPr="008C7F68">
              <w:rPr>
                <w:rFonts w:ascii="Times New Roman" w:eastAsia="宋体" w:hAnsi="Times New Roman"/>
                <w:szCs w:val="21"/>
              </w:rPr>
              <w:t>Preadministration</w:t>
            </w:r>
            <w:proofErr w:type="spellEnd"/>
            <w:r w:rsidRPr="008C7F68">
              <w:rPr>
                <w:rFonts w:ascii="Times New Roman" w:eastAsia="宋体" w:hAnsi="Times New Roman"/>
                <w:szCs w:val="21"/>
              </w:rPr>
              <w:t xml:space="preserve"> Assessment</w:t>
            </w:r>
          </w:p>
        </w:tc>
        <w:tc>
          <w:tcPr>
            <w:tcW w:w="7730" w:type="dxa"/>
            <w:tcBorders>
              <w:top w:val="single" w:sz="4" w:space="0" w:color="auto"/>
            </w:tcBorders>
            <w:tcMar>
              <w:top w:w="60" w:type="dxa"/>
              <w:left w:w="120" w:type="dxa"/>
              <w:bottom w:w="30" w:type="dxa"/>
              <w:right w:w="120" w:type="dxa"/>
            </w:tcMar>
          </w:tcPr>
          <w:p w14:paraId="6846299C" w14:textId="77777777" w:rsidR="008C7F68" w:rsidRPr="008C7F68" w:rsidRDefault="008C7F68" w:rsidP="00C26030">
            <w:pPr>
              <w:jc w:val="left"/>
              <w:rPr>
                <w:rFonts w:ascii="Times New Roman" w:eastAsia="宋体" w:hAnsi="Times New Roman"/>
                <w:szCs w:val="21"/>
              </w:rPr>
            </w:pPr>
            <w:r w:rsidRPr="008C7F68">
              <w:rPr>
                <w:rFonts w:ascii="Times New Roman" w:eastAsia="宋体" w:hAnsi="Times New Roman"/>
                <w:szCs w:val="21"/>
              </w:rPr>
              <w:t>1. Strictly master the indications for catheterization and avoid unnecessary catheter indwelling. 2. Evaluate the patient's infection risk factors (such as immune status, skin condition). 3. Select catheters with the least number of lumens and the smallest diameter, and preferentially use CVC or PICC with antibacterial coating. 4. Conduct special training for medical staff (aseptic operation, infection prevention and control knowledge).</w:t>
            </w:r>
          </w:p>
        </w:tc>
      </w:tr>
      <w:tr w:rsidR="008C7F68" w14:paraId="44A25CEB" w14:textId="77777777" w:rsidTr="00806FA1">
        <w:tc>
          <w:tcPr>
            <w:tcW w:w="2760" w:type="dxa"/>
            <w:tcMar>
              <w:top w:w="60" w:type="dxa"/>
              <w:left w:w="120" w:type="dxa"/>
              <w:bottom w:w="30" w:type="dxa"/>
              <w:right w:w="120" w:type="dxa"/>
            </w:tcMar>
          </w:tcPr>
          <w:p w14:paraId="1AE76EC3"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Control during Catheterization</w:t>
            </w:r>
          </w:p>
        </w:tc>
        <w:tc>
          <w:tcPr>
            <w:tcW w:w="7730" w:type="dxa"/>
            <w:tcMar>
              <w:top w:w="60" w:type="dxa"/>
              <w:left w:w="120" w:type="dxa"/>
              <w:bottom w:w="30" w:type="dxa"/>
              <w:right w:w="120" w:type="dxa"/>
            </w:tcMar>
          </w:tcPr>
          <w:p w14:paraId="3B90FF63" w14:textId="77777777" w:rsidR="008C7F68" w:rsidRPr="008C7F68" w:rsidRDefault="008C7F68" w:rsidP="00C26030">
            <w:pPr>
              <w:jc w:val="left"/>
              <w:rPr>
                <w:rFonts w:ascii="Times New Roman" w:eastAsia="宋体" w:hAnsi="Times New Roman"/>
                <w:szCs w:val="21"/>
              </w:rPr>
            </w:pPr>
            <w:r w:rsidRPr="008C7F68">
              <w:rPr>
                <w:rFonts w:ascii="Times New Roman" w:eastAsia="宋体" w:hAnsi="Times New Roman"/>
                <w:szCs w:val="21"/>
              </w:rPr>
              <w:t>1. Maximum sterile barrier: Operators wear sterile surgical gowns, gloves, masks, and hats; patients are fully covered with sterile drapes; ultrasound probes are covered with sterile protective sleeves. 2. Skin disinfection: Disinfect with 2% chlorhexidine gluconate alcohol solution, with a range of ≥8cm, and let it dry naturally. 3. Selection of puncture site: For adults, the subclavian vein is preferred, followed by the internal jugular vein, and the femoral vein should be avoided; for PICC, the basilic vein is preferred. 4. Ultrasound guidance: Improve the success rate of puncture and reduce the risk of mechanical damage and infection.</w:t>
            </w:r>
          </w:p>
        </w:tc>
      </w:tr>
      <w:tr w:rsidR="008C7F68" w14:paraId="23121500" w14:textId="77777777" w:rsidTr="00806FA1">
        <w:tc>
          <w:tcPr>
            <w:tcW w:w="2760" w:type="dxa"/>
            <w:tcMar>
              <w:top w:w="60" w:type="dxa"/>
              <w:left w:w="120" w:type="dxa"/>
              <w:bottom w:w="30" w:type="dxa"/>
              <w:right w:w="120" w:type="dxa"/>
            </w:tcMar>
          </w:tcPr>
          <w:p w14:paraId="23D3890D"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Post-catheterization Maintenance</w:t>
            </w:r>
          </w:p>
        </w:tc>
        <w:tc>
          <w:tcPr>
            <w:tcW w:w="7730" w:type="dxa"/>
            <w:tcMar>
              <w:top w:w="60" w:type="dxa"/>
              <w:left w:w="120" w:type="dxa"/>
              <w:bottom w:w="30" w:type="dxa"/>
              <w:right w:w="120" w:type="dxa"/>
            </w:tcMar>
          </w:tcPr>
          <w:p w14:paraId="053D7DDC" w14:textId="77777777" w:rsidR="008C7F68" w:rsidRPr="008C7F68" w:rsidRDefault="008C7F68" w:rsidP="00C26030">
            <w:pPr>
              <w:jc w:val="left"/>
              <w:rPr>
                <w:rFonts w:ascii="Times New Roman" w:eastAsia="宋体" w:hAnsi="Times New Roman"/>
                <w:szCs w:val="21"/>
              </w:rPr>
            </w:pPr>
            <w:r w:rsidRPr="008C7F68">
              <w:rPr>
                <w:rFonts w:ascii="Times New Roman" w:eastAsia="宋体" w:hAnsi="Times New Roman"/>
                <w:szCs w:val="21"/>
              </w:rPr>
              <w:t>1. Dressing management: Sterile transparent dressings are changed every 7 days, and gauze dressings are changed every 2 days; dressings are changed immediately when loose or contaminated; chlorhexidine antibacterial dressings can be used for patients over 18 years old. 2. Flushing and sealing the catheter: Pulse flushing + positive pressure sealing, using single-dose flushing and sealing solution; fully flush the catheter after blood transfusion or administration of special drugs. 3. Replacement of infusion devices: Infusion sets are replaced every 24 hours for continuous infusion, and blood transfusion sets are replaced every 4 hours; infusion connectors are replaced immediately when contaminated or with residues. 4. Daily assessment: Evaluate the necessity of the catheter and remove unnecessary catheters as early as possible.</w:t>
            </w:r>
          </w:p>
        </w:tc>
      </w:tr>
      <w:tr w:rsidR="008C7F68" w14:paraId="57EBD337" w14:textId="77777777" w:rsidTr="00806FA1">
        <w:tc>
          <w:tcPr>
            <w:tcW w:w="2760" w:type="dxa"/>
            <w:tcMar>
              <w:top w:w="60" w:type="dxa"/>
              <w:left w:w="120" w:type="dxa"/>
              <w:bottom w:w="30" w:type="dxa"/>
              <w:right w:w="120" w:type="dxa"/>
            </w:tcMar>
          </w:tcPr>
          <w:p w14:paraId="07BC5DB2"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Bundle Intervention Strategies</w:t>
            </w:r>
          </w:p>
        </w:tc>
        <w:tc>
          <w:tcPr>
            <w:tcW w:w="7730" w:type="dxa"/>
            <w:tcMar>
              <w:top w:w="60" w:type="dxa"/>
              <w:left w:w="120" w:type="dxa"/>
              <w:bottom w:w="30" w:type="dxa"/>
              <w:right w:w="120" w:type="dxa"/>
            </w:tcMar>
          </w:tcPr>
          <w:p w14:paraId="60632E15" w14:textId="77777777" w:rsidR="008C7F68" w:rsidRPr="008C7F68" w:rsidRDefault="008C7F68" w:rsidP="00C26030">
            <w:pPr>
              <w:jc w:val="left"/>
              <w:rPr>
                <w:rFonts w:ascii="Times New Roman" w:eastAsia="宋体" w:hAnsi="Times New Roman"/>
                <w:szCs w:val="21"/>
              </w:rPr>
            </w:pPr>
            <w:r w:rsidRPr="008C7F68">
              <w:rPr>
                <w:rFonts w:ascii="Times New Roman" w:eastAsia="宋体" w:hAnsi="Times New Roman"/>
                <w:szCs w:val="21"/>
              </w:rPr>
              <w:t>1. Hand hygiene: Strictly implement the seven-step handwashing method or use instant hand disinfectants before and after contacting the catheter. 2. Daily assessment of indications for catheter removal: Avoid unnecessary catheter indwelling. 3. Standardized operation checklist: Ensure that the catheterization and maintenance links comply with specifications. 4. Multidisciplinary collaboration: Establish an infection prevention and control team, regularly monitor the infection rate and feedback improvement measures.</w:t>
            </w:r>
          </w:p>
        </w:tc>
      </w:tr>
      <w:tr w:rsidR="009D65E6" w14:paraId="49C995E4" w14:textId="77777777" w:rsidTr="00806FA1">
        <w:tc>
          <w:tcPr>
            <w:tcW w:w="2760" w:type="dxa"/>
            <w:tcMar>
              <w:top w:w="60" w:type="dxa"/>
              <w:left w:w="120" w:type="dxa"/>
              <w:bottom w:w="30" w:type="dxa"/>
              <w:right w:w="120" w:type="dxa"/>
            </w:tcMar>
          </w:tcPr>
          <w:p w14:paraId="4C33790F" w14:textId="42762FA3" w:rsidR="009D65E6" w:rsidRPr="008C7F68" w:rsidRDefault="009D65E6" w:rsidP="008C7F68">
            <w:pPr>
              <w:jc w:val="center"/>
              <w:rPr>
                <w:rFonts w:ascii="Times New Roman" w:eastAsia="宋体" w:hAnsi="Times New Roman"/>
                <w:szCs w:val="21"/>
              </w:rPr>
            </w:pPr>
            <w:r w:rsidRPr="009D65E6">
              <w:rPr>
                <w:rFonts w:ascii="Times New Roman" w:eastAsia="宋体" w:hAnsi="Times New Roman"/>
                <w:szCs w:val="21"/>
              </w:rPr>
              <w:t>Post-infection Control and Prevention Measures</w:t>
            </w:r>
          </w:p>
        </w:tc>
        <w:tc>
          <w:tcPr>
            <w:tcW w:w="7730" w:type="dxa"/>
            <w:tcMar>
              <w:top w:w="60" w:type="dxa"/>
              <w:left w:w="120" w:type="dxa"/>
              <w:bottom w:w="30" w:type="dxa"/>
              <w:right w:w="120" w:type="dxa"/>
            </w:tcMar>
          </w:tcPr>
          <w:p w14:paraId="6DB8134E" w14:textId="6593C91A" w:rsidR="009D65E6" w:rsidRPr="009D65E6" w:rsidRDefault="009D65E6" w:rsidP="00C26030">
            <w:pPr>
              <w:jc w:val="left"/>
              <w:rPr>
                <w:rFonts w:ascii="Times New Roman" w:eastAsia="宋体" w:hAnsi="Times New Roman" w:hint="eastAsia"/>
                <w:szCs w:val="21"/>
              </w:rPr>
            </w:pPr>
            <w:r>
              <w:rPr>
                <w:rFonts w:ascii="Times New Roman" w:eastAsia="宋体" w:hAnsi="Times New Roman" w:hint="eastAsia"/>
                <w:szCs w:val="21"/>
              </w:rPr>
              <w:t>1.P</w:t>
            </w:r>
            <w:r w:rsidRPr="009D65E6">
              <w:rPr>
                <w:rFonts w:ascii="Times New Roman" w:eastAsia="宋体" w:hAnsi="Times New Roman"/>
                <w:szCs w:val="21"/>
              </w:rPr>
              <w:t xml:space="preserve">eripheral venous catheters (PVCs) must be removed immediately with infusion discontinued, while PICCs, CVCs, or ports may be temporarily retained pending physician-ordered blood cultures. </w:t>
            </w:r>
            <w:r>
              <w:rPr>
                <w:rFonts w:ascii="Times New Roman" w:eastAsia="宋体" w:hAnsi="Times New Roman" w:hint="eastAsia"/>
                <w:szCs w:val="21"/>
              </w:rPr>
              <w:t>2.</w:t>
            </w:r>
            <w:r w:rsidRPr="009D65E6">
              <w:rPr>
                <w:rFonts w:ascii="Times New Roman" w:eastAsia="宋体" w:hAnsi="Times New Roman"/>
                <w:szCs w:val="21"/>
              </w:rPr>
              <w:t xml:space="preserve">Catheter removal is mandatory for Staphylococcus aureus infections or complications like tunnel infection/septic thrombosis. </w:t>
            </w:r>
            <w:r>
              <w:rPr>
                <w:rFonts w:ascii="Times New Roman" w:eastAsia="宋体" w:hAnsi="Times New Roman" w:hint="eastAsia"/>
                <w:szCs w:val="21"/>
              </w:rPr>
              <w:t>3.</w:t>
            </w:r>
            <w:r w:rsidRPr="009D65E6">
              <w:rPr>
                <w:rFonts w:ascii="Times New Roman" w:eastAsia="宋体" w:hAnsi="Times New Roman"/>
                <w:szCs w:val="21"/>
              </w:rPr>
              <w:t xml:space="preserve">Targeted antimicrobial therapy should be initiated based on microbiological results. </w:t>
            </w:r>
            <w:r>
              <w:rPr>
                <w:rFonts w:ascii="Times New Roman" w:eastAsia="宋体" w:hAnsi="Times New Roman" w:hint="eastAsia"/>
                <w:szCs w:val="21"/>
              </w:rPr>
              <w:t>4.</w:t>
            </w:r>
            <w:r w:rsidRPr="009D65E6">
              <w:rPr>
                <w:rFonts w:ascii="Times New Roman" w:eastAsia="宋体" w:hAnsi="Times New Roman"/>
                <w:szCs w:val="21"/>
              </w:rPr>
              <w:t xml:space="preserve">Post-removal protocols require catheter integrity inspection, with PICC/CVC sites maintaining occlusive dressings for 24 hours. </w:t>
            </w:r>
            <w:r>
              <w:rPr>
                <w:rFonts w:ascii="Times New Roman" w:eastAsia="宋体" w:hAnsi="Times New Roman" w:hint="eastAsia"/>
                <w:szCs w:val="21"/>
              </w:rPr>
              <w:t>4.</w:t>
            </w:r>
            <w:r w:rsidRPr="009D65E6">
              <w:rPr>
                <w:rFonts w:ascii="Times New Roman" w:eastAsia="宋体" w:hAnsi="Times New Roman"/>
                <w:szCs w:val="21"/>
              </w:rPr>
              <w:t>Patients should be closely monitored for fever and signs of local infection (erythema, swelling, pain) at insertion sites, with prompt documentation and intervention for any abnormalities</w:t>
            </w:r>
            <w:r w:rsidRPr="009D65E6">
              <w:rPr>
                <w:rFonts w:ascii="Times New Roman" w:eastAsia="宋体" w:hAnsi="Times New Roman" w:hint="eastAsia"/>
                <w:szCs w:val="21"/>
              </w:rPr>
              <w:t xml:space="preserve">. </w:t>
            </w:r>
          </w:p>
        </w:tc>
      </w:tr>
      <w:tr w:rsidR="008C7F68" w14:paraId="02CDE772" w14:textId="77777777" w:rsidTr="00806FA1">
        <w:tc>
          <w:tcPr>
            <w:tcW w:w="2760" w:type="dxa"/>
            <w:tcMar>
              <w:top w:w="60" w:type="dxa"/>
              <w:left w:w="120" w:type="dxa"/>
              <w:bottom w:w="30" w:type="dxa"/>
              <w:right w:w="120" w:type="dxa"/>
            </w:tcMar>
          </w:tcPr>
          <w:p w14:paraId="0D12BAED"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t>Management of Special Scenarios</w:t>
            </w:r>
          </w:p>
        </w:tc>
        <w:tc>
          <w:tcPr>
            <w:tcW w:w="7730" w:type="dxa"/>
            <w:tcMar>
              <w:top w:w="60" w:type="dxa"/>
              <w:left w:w="120" w:type="dxa"/>
              <w:bottom w:w="30" w:type="dxa"/>
              <w:right w:w="120" w:type="dxa"/>
            </w:tcMar>
          </w:tcPr>
          <w:p w14:paraId="2299D6B0" w14:textId="77777777" w:rsidR="008C7F68" w:rsidRPr="008C7F68" w:rsidRDefault="008C7F68" w:rsidP="00C26030">
            <w:pPr>
              <w:jc w:val="left"/>
              <w:rPr>
                <w:rFonts w:ascii="Times New Roman" w:eastAsia="宋体" w:hAnsi="Times New Roman"/>
                <w:szCs w:val="21"/>
              </w:rPr>
            </w:pPr>
            <w:r w:rsidRPr="008C7F68">
              <w:rPr>
                <w:rFonts w:ascii="Times New Roman" w:eastAsia="宋体" w:hAnsi="Times New Roman"/>
                <w:szCs w:val="21"/>
              </w:rPr>
              <w:t>1. Emergency catheterization: If aseptic operation cannot be guaranteed, remove the catheter within 48 hours and re-catheterize at a different site. 2. Blood purification catheters: The right internal jugular vein is preferred, and the femoral vein should be avoided; use a closed continuous flushing system.</w:t>
            </w:r>
          </w:p>
        </w:tc>
      </w:tr>
      <w:tr w:rsidR="008C7F68" w14:paraId="0BCF554A" w14:textId="77777777" w:rsidTr="00806FA1">
        <w:tc>
          <w:tcPr>
            <w:tcW w:w="2760" w:type="dxa"/>
            <w:tcMar>
              <w:top w:w="60" w:type="dxa"/>
              <w:left w:w="120" w:type="dxa"/>
              <w:bottom w:w="30" w:type="dxa"/>
              <w:right w:w="120" w:type="dxa"/>
            </w:tcMar>
          </w:tcPr>
          <w:p w14:paraId="3034BB29" w14:textId="77777777" w:rsidR="008C7F68" w:rsidRPr="008C7F68" w:rsidRDefault="008C7F68" w:rsidP="008C7F68">
            <w:pPr>
              <w:jc w:val="center"/>
              <w:rPr>
                <w:rFonts w:ascii="Times New Roman" w:eastAsia="宋体" w:hAnsi="Times New Roman"/>
                <w:szCs w:val="21"/>
              </w:rPr>
            </w:pPr>
            <w:r w:rsidRPr="008C7F68">
              <w:rPr>
                <w:rFonts w:ascii="Times New Roman" w:eastAsia="宋体" w:hAnsi="Times New Roman"/>
                <w:szCs w:val="21"/>
              </w:rPr>
              <w:lastRenderedPageBreak/>
              <w:t>Monitoring and Feedback</w:t>
            </w:r>
          </w:p>
        </w:tc>
        <w:tc>
          <w:tcPr>
            <w:tcW w:w="7730" w:type="dxa"/>
            <w:tcMar>
              <w:top w:w="60" w:type="dxa"/>
              <w:left w:w="120" w:type="dxa"/>
              <w:bottom w:w="30" w:type="dxa"/>
              <w:right w:w="120" w:type="dxa"/>
            </w:tcMar>
          </w:tcPr>
          <w:p w14:paraId="71FCD6F4" w14:textId="77777777" w:rsidR="008C7F68" w:rsidRPr="008C7F68" w:rsidRDefault="008C7F68" w:rsidP="00C26030">
            <w:pPr>
              <w:jc w:val="left"/>
              <w:rPr>
                <w:rFonts w:ascii="Times New Roman" w:eastAsia="宋体" w:hAnsi="Times New Roman"/>
                <w:szCs w:val="21"/>
              </w:rPr>
            </w:pPr>
            <w:r w:rsidRPr="008C7F68">
              <w:rPr>
                <w:rFonts w:ascii="Times New Roman" w:eastAsia="宋体" w:hAnsi="Times New Roman"/>
                <w:szCs w:val="21"/>
              </w:rPr>
              <w:t>1. Targeted monitoring: Regularly count the incidence of CRBSI, analyze the source of infection and high-risk links. 2. Continuous quality improvement: Optimize the prevention and control process through PDCA cycle, such as improving hand hygiene compliance and standardizing the frequency of dressing changes. 3. Patient education: Inform patients of the key points of catheter maintenance (such as avoiding contact with water, reporting abnormalities in time).</w:t>
            </w:r>
          </w:p>
        </w:tc>
      </w:tr>
    </w:tbl>
    <w:p w14:paraId="3EB612BF" w14:textId="77777777" w:rsidR="008C7F68" w:rsidRPr="008C7F68" w:rsidRDefault="008C7F68" w:rsidP="005D6727">
      <w:pPr>
        <w:jc w:val="left"/>
        <w:rPr>
          <w:rFonts w:ascii="Times New Roman" w:eastAsia="宋体" w:hAnsi="Times New Roman"/>
          <w:szCs w:val="21"/>
        </w:rPr>
      </w:pPr>
    </w:p>
    <w:p w14:paraId="3865EDB7" w14:textId="77777777" w:rsidR="008C7F68" w:rsidRDefault="008C7F68">
      <w:pPr>
        <w:widowControl/>
        <w:jc w:val="left"/>
        <w:rPr>
          <w:rFonts w:ascii="Times New Roman" w:eastAsia="宋体" w:hAnsi="Times New Roman"/>
          <w:szCs w:val="21"/>
        </w:rPr>
      </w:pPr>
      <w:r>
        <w:rPr>
          <w:rFonts w:ascii="Times New Roman" w:eastAsia="宋体" w:hAnsi="Times New Roman"/>
          <w:szCs w:val="21"/>
        </w:rPr>
        <w:br w:type="page"/>
      </w:r>
    </w:p>
    <w:p w14:paraId="4BBFD607" w14:textId="68C6B234" w:rsidR="005D6727" w:rsidRPr="00D80BFA" w:rsidRDefault="008C7F68" w:rsidP="005D6727">
      <w:pPr>
        <w:jc w:val="left"/>
        <w:rPr>
          <w:rFonts w:ascii="Times New Roman" w:eastAsia="宋体" w:hAnsi="Times New Roman"/>
          <w:szCs w:val="21"/>
        </w:rPr>
      </w:pPr>
      <w:r w:rsidRPr="00730B5C">
        <w:rPr>
          <w:rFonts w:ascii="Times New Roman" w:hAnsi="Times New Roman" w:cs="Times New Roman" w:hint="eastAsia"/>
          <w:b/>
          <w:bCs/>
          <w:sz w:val="24"/>
          <w:szCs w:val="24"/>
        </w:rPr>
        <w:lastRenderedPageBreak/>
        <w:t>S</w:t>
      </w:r>
      <w:r w:rsidRPr="00730B5C">
        <w:rPr>
          <w:rFonts w:ascii="Times New Roman" w:hAnsi="Times New Roman" w:cs="Times New Roman"/>
          <w:b/>
          <w:bCs/>
          <w:sz w:val="24"/>
          <w:szCs w:val="24"/>
        </w:rPr>
        <w:t>upplemental</w:t>
      </w:r>
      <w:r w:rsidRPr="00730B5C">
        <w:rPr>
          <w:rFonts w:ascii="Times New Roman" w:hAnsi="Times New Roman" w:cs="Times New Roman" w:hint="eastAsia"/>
          <w:b/>
          <w:bCs/>
          <w:sz w:val="24"/>
          <w:szCs w:val="24"/>
        </w:rPr>
        <w:t xml:space="preserve"> Table </w:t>
      </w:r>
      <w:r>
        <w:rPr>
          <w:rFonts w:ascii="Times New Roman" w:hAnsi="Times New Roman" w:cs="Times New Roman" w:hint="eastAsia"/>
          <w:b/>
          <w:bCs/>
          <w:sz w:val="24"/>
          <w:szCs w:val="24"/>
        </w:rPr>
        <w:t xml:space="preserve">S4 </w:t>
      </w:r>
      <w:r w:rsidR="005D6727" w:rsidRPr="00C26030">
        <w:rPr>
          <w:rFonts w:ascii="Times New Roman" w:eastAsia="宋体" w:hAnsi="Times New Roman"/>
          <w:sz w:val="24"/>
          <w:szCs w:val="24"/>
        </w:rPr>
        <w:t>Antibiotic Resistance in Pathogen</w:t>
      </w:r>
      <w:r w:rsidR="005D6727" w:rsidRPr="00C26030">
        <w:rPr>
          <w:rFonts w:ascii="Times New Roman" w:eastAsia="宋体" w:hAnsi="Times New Roman" w:hint="eastAsia"/>
          <w:sz w:val="24"/>
          <w:szCs w:val="24"/>
        </w:rPr>
        <w:t xml:space="preserve">s </w:t>
      </w:r>
      <w:r w:rsidR="005D6727" w:rsidRPr="00C26030">
        <w:rPr>
          <w:rFonts w:ascii="Times New Roman" w:eastAsia="宋体" w:hAnsi="Times New Roman"/>
          <w:sz w:val="24"/>
          <w:szCs w:val="24"/>
        </w:rPr>
        <w:t>to Different Antibiotics (%)</w:t>
      </w:r>
    </w:p>
    <w:tbl>
      <w:tblPr>
        <w:tblW w:w="5000" w:type="pct"/>
        <w:jc w:val="center"/>
        <w:tblBorders>
          <w:top w:val="single" w:sz="4" w:space="0" w:color="auto"/>
          <w:bottom w:val="single" w:sz="4" w:space="0" w:color="auto"/>
        </w:tblBorders>
        <w:tblLook w:val="04A0" w:firstRow="1" w:lastRow="0" w:firstColumn="1" w:lastColumn="0" w:noHBand="0" w:noVBand="1"/>
      </w:tblPr>
      <w:tblGrid>
        <w:gridCol w:w="3561"/>
        <w:gridCol w:w="1599"/>
        <w:gridCol w:w="2562"/>
        <w:gridCol w:w="2744"/>
      </w:tblGrid>
      <w:tr w:rsidR="005D6727" w:rsidRPr="00D80BFA" w14:paraId="7EA19F71" w14:textId="77777777" w:rsidTr="00924524">
        <w:trPr>
          <w:jc w:val="center"/>
        </w:trPr>
        <w:tc>
          <w:tcPr>
            <w:tcW w:w="1701" w:type="pct"/>
            <w:tcBorders>
              <w:top w:val="single" w:sz="8" w:space="0" w:color="auto"/>
              <w:bottom w:val="single" w:sz="4" w:space="0" w:color="auto"/>
            </w:tcBorders>
          </w:tcPr>
          <w:p w14:paraId="1982A489" w14:textId="77777777" w:rsidR="005D6727" w:rsidRPr="00D80BFA" w:rsidRDefault="005D6727" w:rsidP="00924524">
            <w:pPr>
              <w:jc w:val="center"/>
              <w:rPr>
                <w:rFonts w:ascii="Times New Roman" w:eastAsia="宋体" w:hAnsi="Times New Roman"/>
                <w:szCs w:val="21"/>
              </w:rPr>
            </w:pPr>
          </w:p>
        </w:tc>
        <w:tc>
          <w:tcPr>
            <w:tcW w:w="764" w:type="pct"/>
            <w:tcBorders>
              <w:top w:val="single" w:sz="8" w:space="0" w:color="auto"/>
              <w:bottom w:val="single" w:sz="4" w:space="0" w:color="auto"/>
            </w:tcBorders>
          </w:tcPr>
          <w:p w14:paraId="43EED504" w14:textId="77777777" w:rsidR="005D6727" w:rsidRPr="00773E5E" w:rsidRDefault="005D6727" w:rsidP="00924524">
            <w:pPr>
              <w:jc w:val="center"/>
              <w:rPr>
                <w:rFonts w:ascii="Times New Roman" w:eastAsia="宋体" w:hAnsi="Times New Roman"/>
                <w:color w:val="EE0000"/>
                <w:szCs w:val="21"/>
              </w:rPr>
            </w:pPr>
            <w:r w:rsidRPr="00773E5E">
              <w:rPr>
                <w:rFonts w:ascii="Times New Roman" w:eastAsia="宋体" w:hAnsi="Times New Roman"/>
                <w:color w:val="EE0000"/>
                <w:szCs w:val="21"/>
              </w:rPr>
              <w:t>T</w:t>
            </w:r>
            <w:r w:rsidRPr="00773E5E">
              <w:rPr>
                <w:rFonts w:ascii="Times New Roman" w:eastAsia="宋体" w:hAnsi="Times New Roman" w:hint="eastAsia"/>
                <w:color w:val="EE0000"/>
                <w:szCs w:val="21"/>
              </w:rPr>
              <w:t>otal(n=126)</w:t>
            </w:r>
          </w:p>
        </w:tc>
        <w:tc>
          <w:tcPr>
            <w:tcW w:w="1224" w:type="pct"/>
            <w:tcBorders>
              <w:top w:val="single" w:sz="8" w:space="0" w:color="auto"/>
              <w:bottom w:val="single" w:sz="4" w:space="0" w:color="auto"/>
            </w:tcBorders>
          </w:tcPr>
          <w:p w14:paraId="3C6ECB9A" w14:textId="22746182" w:rsidR="005D6727" w:rsidRPr="00773E5E" w:rsidRDefault="005D6727" w:rsidP="00924524">
            <w:pPr>
              <w:jc w:val="center"/>
              <w:rPr>
                <w:rFonts w:ascii="Times New Roman" w:eastAsia="宋体" w:hAnsi="Times New Roman"/>
                <w:color w:val="EE0000"/>
                <w:szCs w:val="21"/>
              </w:rPr>
            </w:pPr>
            <w:r w:rsidRPr="00773E5E">
              <w:rPr>
                <w:rFonts w:ascii="Times New Roman" w:eastAsia="宋体" w:hAnsi="Times New Roman"/>
                <w:color w:val="EE0000"/>
                <w:szCs w:val="21"/>
              </w:rPr>
              <w:t>H</w:t>
            </w:r>
            <w:r w:rsidRPr="00773E5E">
              <w:rPr>
                <w:rFonts w:ascii="Times New Roman" w:eastAsia="宋体" w:hAnsi="Times New Roman" w:hint="eastAsia"/>
                <w:color w:val="EE0000"/>
                <w:szCs w:val="21"/>
              </w:rPr>
              <w:t>ospital-acquired(n=10</w:t>
            </w:r>
            <w:r w:rsidR="00CF0647">
              <w:rPr>
                <w:rFonts w:ascii="Times New Roman" w:eastAsia="宋体" w:hAnsi="Times New Roman" w:hint="eastAsia"/>
                <w:color w:val="EE0000"/>
                <w:szCs w:val="21"/>
              </w:rPr>
              <w:t>0</w:t>
            </w:r>
            <w:r w:rsidRPr="00773E5E">
              <w:rPr>
                <w:rFonts w:ascii="Times New Roman" w:eastAsia="宋体" w:hAnsi="Times New Roman" w:hint="eastAsia"/>
                <w:color w:val="EE0000"/>
                <w:szCs w:val="21"/>
              </w:rPr>
              <w:t>)</w:t>
            </w:r>
          </w:p>
        </w:tc>
        <w:tc>
          <w:tcPr>
            <w:tcW w:w="1311" w:type="pct"/>
            <w:tcBorders>
              <w:top w:val="single" w:sz="8" w:space="0" w:color="auto"/>
              <w:bottom w:val="single" w:sz="4" w:space="0" w:color="auto"/>
            </w:tcBorders>
          </w:tcPr>
          <w:p w14:paraId="0185A1ED" w14:textId="177E097A" w:rsidR="005D6727" w:rsidRPr="00773E5E" w:rsidRDefault="005D6727" w:rsidP="00924524">
            <w:pPr>
              <w:jc w:val="center"/>
              <w:rPr>
                <w:rFonts w:ascii="Times New Roman" w:eastAsia="宋体" w:hAnsi="Times New Roman"/>
                <w:color w:val="EE0000"/>
                <w:szCs w:val="21"/>
              </w:rPr>
            </w:pPr>
            <w:r w:rsidRPr="00773E5E">
              <w:rPr>
                <w:rFonts w:ascii="Times New Roman" w:eastAsia="宋体" w:hAnsi="Times New Roman"/>
                <w:color w:val="EE0000"/>
                <w:szCs w:val="21"/>
              </w:rPr>
              <w:t>C</w:t>
            </w:r>
            <w:r w:rsidRPr="00773E5E">
              <w:rPr>
                <w:rFonts w:ascii="Times New Roman" w:eastAsia="宋体" w:hAnsi="Times New Roman" w:hint="eastAsia"/>
                <w:color w:val="EE0000"/>
                <w:szCs w:val="21"/>
              </w:rPr>
              <w:t>ommunity-acquired(n=2</w:t>
            </w:r>
            <w:r w:rsidR="00CF0647">
              <w:rPr>
                <w:rFonts w:ascii="Times New Roman" w:eastAsia="宋体" w:hAnsi="Times New Roman" w:hint="eastAsia"/>
                <w:color w:val="EE0000"/>
                <w:szCs w:val="21"/>
              </w:rPr>
              <w:t>6</w:t>
            </w:r>
            <w:r w:rsidRPr="00773E5E">
              <w:rPr>
                <w:rFonts w:ascii="Times New Roman" w:eastAsia="宋体" w:hAnsi="Times New Roman" w:hint="eastAsia"/>
                <w:color w:val="EE0000"/>
                <w:szCs w:val="21"/>
              </w:rPr>
              <w:t>)</w:t>
            </w:r>
          </w:p>
        </w:tc>
      </w:tr>
      <w:tr w:rsidR="005D6727" w:rsidRPr="00D80BFA" w14:paraId="23D8A0B5" w14:textId="77777777" w:rsidTr="00924524">
        <w:trPr>
          <w:jc w:val="center"/>
        </w:trPr>
        <w:tc>
          <w:tcPr>
            <w:tcW w:w="1701" w:type="pct"/>
            <w:tcBorders>
              <w:top w:val="single" w:sz="4" w:space="0" w:color="auto"/>
            </w:tcBorders>
          </w:tcPr>
          <w:p w14:paraId="196EA18C" w14:textId="77777777" w:rsidR="005D6727" w:rsidRPr="00D80BFA" w:rsidRDefault="005D6727" w:rsidP="00924524">
            <w:pPr>
              <w:jc w:val="center"/>
              <w:rPr>
                <w:rFonts w:ascii="Times New Roman" w:eastAsia="宋体" w:hAnsi="Times New Roman"/>
                <w:szCs w:val="21"/>
              </w:rPr>
            </w:pPr>
            <w:r w:rsidRPr="00D80BFA">
              <w:rPr>
                <w:rFonts w:ascii="Times New Roman" w:eastAsia="宋体" w:hAnsi="Times New Roman" w:hint="eastAsia"/>
                <w:szCs w:val="21"/>
              </w:rPr>
              <w:t>P</w:t>
            </w:r>
            <w:r w:rsidRPr="00D80BFA">
              <w:rPr>
                <w:rFonts w:ascii="Times New Roman" w:eastAsia="宋体" w:hAnsi="Times New Roman"/>
                <w:szCs w:val="21"/>
              </w:rPr>
              <w:t>enicillin antibiotics</w:t>
            </w:r>
          </w:p>
        </w:tc>
        <w:tc>
          <w:tcPr>
            <w:tcW w:w="764" w:type="pct"/>
            <w:tcBorders>
              <w:top w:val="single" w:sz="4" w:space="0" w:color="auto"/>
            </w:tcBorders>
            <w:vAlign w:val="center"/>
          </w:tcPr>
          <w:p w14:paraId="443841AA" w14:textId="77777777" w:rsidR="005D6727" w:rsidRPr="00C26030" w:rsidRDefault="005D6727" w:rsidP="00924524">
            <w:pPr>
              <w:jc w:val="center"/>
              <w:rPr>
                <w:rFonts w:ascii="Times New Roman" w:eastAsia="宋体" w:hAnsi="Times New Roman" w:cs="Times New Roman"/>
                <w:szCs w:val="21"/>
              </w:rPr>
            </w:pPr>
            <w:r w:rsidRPr="00C26030">
              <w:rPr>
                <w:rFonts w:ascii="Times New Roman" w:eastAsia="等线" w:hAnsi="Times New Roman" w:cs="Times New Roman"/>
                <w:color w:val="000000"/>
                <w:szCs w:val="21"/>
              </w:rPr>
              <w:t>116 (92.1)</w:t>
            </w:r>
          </w:p>
        </w:tc>
        <w:tc>
          <w:tcPr>
            <w:tcW w:w="1224" w:type="pct"/>
            <w:tcBorders>
              <w:top w:val="single" w:sz="4" w:space="0" w:color="auto"/>
            </w:tcBorders>
            <w:vAlign w:val="center"/>
          </w:tcPr>
          <w:p w14:paraId="3D3BED60" w14:textId="205D82F5" w:rsidR="005D6727" w:rsidRPr="00C26030" w:rsidRDefault="005D6727" w:rsidP="00924524">
            <w:pPr>
              <w:jc w:val="center"/>
              <w:rPr>
                <w:rFonts w:ascii="Times New Roman" w:eastAsia="宋体" w:hAnsi="Times New Roman" w:cs="Times New Roman"/>
                <w:szCs w:val="21"/>
              </w:rPr>
            </w:pPr>
            <w:r w:rsidRPr="00C26030">
              <w:rPr>
                <w:rFonts w:ascii="Times New Roman" w:eastAsia="等线" w:hAnsi="Times New Roman" w:cs="Times New Roman"/>
                <w:color w:val="000000"/>
                <w:szCs w:val="21"/>
              </w:rPr>
              <w:t>98 (</w:t>
            </w:r>
            <w:r w:rsidR="00CF0647" w:rsidRPr="00C26030">
              <w:rPr>
                <w:rFonts w:ascii="Times New Roman" w:eastAsia="等线" w:hAnsi="Times New Roman" w:cs="Times New Roman"/>
                <w:color w:val="000000"/>
                <w:szCs w:val="21"/>
              </w:rPr>
              <w:t>98.0</w:t>
            </w:r>
            <w:r w:rsidRPr="00C26030">
              <w:rPr>
                <w:rFonts w:ascii="Times New Roman" w:eastAsia="等线" w:hAnsi="Times New Roman" w:cs="Times New Roman"/>
                <w:color w:val="000000"/>
                <w:szCs w:val="21"/>
              </w:rPr>
              <w:t>)</w:t>
            </w:r>
          </w:p>
        </w:tc>
        <w:tc>
          <w:tcPr>
            <w:tcW w:w="1311" w:type="pct"/>
            <w:tcBorders>
              <w:top w:val="single" w:sz="4" w:space="0" w:color="auto"/>
            </w:tcBorders>
            <w:vAlign w:val="center"/>
          </w:tcPr>
          <w:p w14:paraId="3F0E54D1" w14:textId="5A3EA22A" w:rsidR="005D6727" w:rsidRPr="00C26030" w:rsidRDefault="005D6727" w:rsidP="00924524">
            <w:pPr>
              <w:jc w:val="center"/>
              <w:rPr>
                <w:rFonts w:ascii="Times New Roman" w:eastAsia="宋体" w:hAnsi="Times New Roman" w:cs="Times New Roman"/>
                <w:szCs w:val="21"/>
              </w:rPr>
            </w:pPr>
            <w:r w:rsidRPr="00C26030">
              <w:rPr>
                <w:rFonts w:ascii="Times New Roman" w:eastAsia="等线" w:hAnsi="Times New Roman" w:cs="Times New Roman"/>
                <w:color w:val="000000"/>
                <w:szCs w:val="21"/>
              </w:rPr>
              <w:t>18 (</w:t>
            </w:r>
            <w:r w:rsidR="00CF0647" w:rsidRPr="00C26030">
              <w:rPr>
                <w:rFonts w:ascii="Times New Roman" w:eastAsia="等线" w:hAnsi="Times New Roman" w:cs="Times New Roman"/>
                <w:color w:val="000000"/>
                <w:szCs w:val="21"/>
              </w:rPr>
              <w:t>69.2</w:t>
            </w:r>
            <w:r w:rsidRPr="00C26030">
              <w:rPr>
                <w:rFonts w:ascii="Times New Roman" w:eastAsia="等线" w:hAnsi="Times New Roman" w:cs="Times New Roman"/>
                <w:color w:val="000000"/>
                <w:szCs w:val="21"/>
              </w:rPr>
              <w:t>)</w:t>
            </w:r>
          </w:p>
        </w:tc>
      </w:tr>
      <w:tr w:rsidR="005D6727" w:rsidRPr="00D80BFA" w14:paraId="10F81544" w14:textId="77777777" w:rsidTr="00924524">
        <w:trPr>
          <w:jc w:val="center"/>
        </w:trPr>
        <w:tc>
          <w:tcPr>
            <w:tcW w:w="1701" w:type="pct"/>
          </w:tcPr>
          <w:p w14:paraId="4899FDDF" w14:textId="77777777" w:rsidR="005D6727" w:rsidRPr="00D80BFA" w:rsidRDefault="005D6727" w:rsidP="00924524">
            <w:pPr>
              <w:jc w:val="center"/>
              <w:rPr>
                <w:rFonts w:ascii="Times New Roman" w:eastAsia="宋体" w:hAnsi="Times New Roman"/>
                <w:szCs w:val="21"/>
              </w:rPr>
            </w:pPr>
            <w:r w:rsidRPr="00D80BFA">
              <w:rPr>
                <w:rFonts w:ascii="Times New Roman" w:eastAsia="宋体" w:hAnsi="Times New Roman" w:hint="eastAsia"/>
                <w:szCs w:val="21"/>
              </w:rPr>
              <w:t>T</w:t>
            </w:r>
            <w:r w:rsidRPr="00D80BFA">
              <w:rPr>
                <w:rFonts w:ascii="Times New Roman" w:eastAsia="宋体" w:hAnsi="Times New Roman"/>
                <w:szCs w:val="21"/>
              </w:rPr>
              <w:t>etracycline antibiotics</w:t>
            </w:r>
          </w:p>
        </w:tc>
        <w:tc>
          <w:tcPr>
            <w:tcW w:w="764" w:type="pct"/>
            <w:vAlign w:val="center"/>
          </w:tcPr>
          <w:p w14:paraId="56AD1DBD" w14:textId="77777777" w:rsidR="005D6727" w:rsidRPr="00C26030" w:rsidRDefault="005D6727" w:rsidP="00924524">
            <w:pPr>
              <w:jc w:val="center"/>
              <w:rPr>
                <w:rFonts w:ascii="Times New Roman" w:eastAsia="宋体" w:hAnsi="Times New Roman" w:cs="Times New Roman"/>
                <w:szCs w:val="21"/>
              </w:rPr>
            </w:pPr>
            <w:r w:rsidRPr="00C26030">
              <w:rPr>
                <w:rFonts w:ascii="Times New Roman" w:eastAsia="等线" w:hAnsi="Times New Roman" w:cs="Times New Roman"/>
                <w:color w:val="000000"/>
                <w:szCs w:val="21"/>
              </w:rPr>
              <w:t>51 (40.5)</w:t>
            </w:r>
          </w:p>
        </w:tc>
        <w:tc>
          <w:tcPr>
            <w:tcW w:w="1224" w:type="pct"/>
            <w:vAlign w:val="center"/>
          </w:tcPr>
          <w:p w14:paraId="4A5AD1AC" w14:textId="7DE49A77" w:rsidR="005D6727" w:rsidRPr="00C26030" w:rsidRDefault="005D6727" w:rsidP="00924524">
            <w:pPr>
              <w:jc w:val="center"/>
              <w:rPr>
                <w:rFonts w:ascii="Times New Roman" w:eastAsia="宋体" w:hAnsi="Times New Roman" w:cs="Times New Roman"/>
                <w:szCs w:val="21"/>
              </w:rPr>
            </w:pPr>
            <w:r w:rsidRPr="00C26030">
              <w:rPr>
                <w:rFonts w:ascii="Times New Roman" w:eastAsia="等线" w:hAnsi="Times New Roman" w:cs="Times New Roman"/>
                <w:color w:val="000000"/>
                <w:szCs w:val="21"/>
              </w:rPr>
              <w:t>39 (</w:t>
            </w:r>
            <w:r w:rsidR="00CF0647" w:rsidRPr="00C26030">
              <w:rPr>
                <w:rFonts w:ascii="Times New Roman" w:eastAsia="等线" w:hAnsi="Times New Roman" w:cs="Times New Roman"/>
                <w:color w:val="000000"/>
                <w:szCs w:val="21"/>
              </w:rPr>
              <w:t>39.0</w:t>
            </w:r>
            <w:r w:rsidRPr="00C26030">
              <w:rPr>
                <w:rFonts w:ascii="Times New Roman" w:eastAsia="等线" w:hAnsi="Times New Roman" w:cs="Times New Roman"/>
                <w:color w:val="000000"/>
                <w:szCs w:val="21"/>
              </w:rPr>
              <w:t>)</w:t>
            </w:r>
          </w:p>
        </w:tc>
        <w:tc>
          <w:tcPr>
            <w:tcW w:w="1311" w:type="pct"/>
            <w:vAlign w:val="center"/>
          </w:tcPr>
          <w:p w14:paraId="192A908C" w14:textId="6D959B56" w:rsidR="005D6727" w:rsidRPr="00C26030" w:rsidRDefault="005D6727" w:rsidP="00924524">
            <w:pPr>
              <w:jc w:val="center"/>
              <w:rPr>
                <w:rFonts w:ascii="Times New Roman" w:eastAsia="宋体" w:hAnsi="Times New Roman" w:cs="Times New Roman"/>
                <w:szCs w:val="21"/>
              </w:rPr>
            </w:pPr>
            <w:r w:rsidRPr="00C26030">
              <w:rPr>
                <w:rFonts w:ascii="Times New Roman" w:eastAsia="等线" w:hAnsi="Times New Roman" w:cs="Times New Roman"/>
                <w:color w:val="000000"/>
                <w:szCs w:val="21"/>
              </w:rPr>
              <w:t>12 (</w:t>
            </w:r>
            <w:r w:rsidR="00CF0647" w:rsidRPr="00C26030">
              <w:rPr>
                <w:rFonts w:ascii="Times New Roman" w:eastAsia="等线" w:hAnsi="Times New Roman" w:cs="Times New Roman"/>
                <w:color w:val="000000"/>
                <w:szCs w:val="21"/>
              </w:rPr>
              <w:t>46.2</w:t>
            </w:r>
            <w:r w:rsidRPr="00C26030">
              <w:rPr>
                <w:rFonts w:ascii="Times New Roman" w:eastAsia="等线" w:hAnsi="Times New Roman" w:cs="Times New Roman"/>
                <w:color w:val="000000"/>
                <w:szCs w:val="21"/>
              </w:rPr>
              <w:t>)</w:t>
            </w:r>
          </w:p>
        </w:tc>
      </w:tr>
      <w:tr w:rsidR="005D6727" w:rsidRPr="00D80BFA" w14:paraId="706F4BBB" w14:textId="77777777" w:rsidTr="00924524">
        <w:trPr>
          <w:jc w:val="center"/>
        </w:trPr>
        <w:tc>
          <w:tcPr>
            <w:tcW w:w="1701" w:type="pct"/>
          </w:tcPr>
          <w:p w14:paraId="18549358" w14:textId="77777777" w:rsidR="005D6727" w:rsidRPr="00D80BFA" w:rsidRDefault="005D6727" w:rsidP="00924524">
            <w:pPr>
              <w:jc w:val="center"/>
              <w:rPr>
                <w:rFonts w:ascii="Times New Roman" w:eastAsia="宋体" w:hAnsi="Times New Roman"/>
                <w:szCs w:val="21"/>
              </w:rPr>
            </w:pPr>
            <w:r w:rsidRPr="00D80BFA">
              <w:rPr>
                <w:rFonts w:ascii="Times New Roman" w:eastAsia="宋体" w:hAnsi="Times New Roman" w:hint="eastAsia"/>
                <w:szCs w:val="21"/>
              </w:rPr>
              <w:t>A</w:t>
            </w:r>
            <w:r w:rsidRPr="00D80BFA">
              <w:rPr>
                <w:rFonts w:ascii="Times New Roman" w:eastAsia="宋体" w:hAnsi="Times New Roman"/>
                <w:szCs w:val="21"/>
              </w:rPr>
              <w:t>minoglycoside antibiotics</w:t>
            </w:r>
          </w:p>
        </w:tc>
        <w:tc>
          <w:tcPr>
            <w:tcW w:w="764" w:type="pct"/>
            <w:vAlign w:val="center"/>
          </w:tcPr>
          <w:p w14:paraId="7FA54EF0" w14:textId="77777777" w:rsidR="005D6727" w:rsidRPr="00C26030" w:rsidRDefault="005D6727" w:rsidP="00924524">
            <w:pPr>
              <w:jc w:val="center"/>
              <w:rPr>
                <w:rFonts w:ascii="Times New Roman" w:eastAsia="宋体" w:hAnsi="Times New Roman" w:cs="Times New Roman"/>
                <w:szCs w:val="21"/>
              </w:rPr>
            </w:pPr>
            <w:r w:rsidRPr="00C26030">
              <w:rPr>
                <w:rFonts w:ascii="Times New Roman" w:eastAsia="等线" w:hAnsi="Times New Roman" w:cs="Times New Roman"/>
                <w:color w:val="000000"/>
                <w:szCs w:val="21"/>
              </w:rPr>
              <w:t>69 (54.8)</w:t>
            </w:r>
          </w:p>
        </w:tc>
        <w:tc>
          <w:tcPr>
            <w:tcW w:w="1224" w:type="pct"/>
            <w:vAlign w:val="center"/>
          </w:tcPr>
          <w:p w14:paraId="03D24155" w14:textId="166C641D" w:rsidR="005D6727" w:rsidRPr="00C26030" w:rsidRDefault="005D6727" w:rsidP="00924524">
            <w:pPr>
              <w:jc w:val="center"/>
              <w:rPr>
                <w:rFonts w:ascii="Times New Roman" w:eastAsia="宋体" w:hAnsi="Times New Roman" w:cs="Times New Roman"/>
                <w:szCs w:val="21"/>
              </w:rPr>
            </w:pPr>
            <w:r w:rsidRPr="00C26030">
              <w:rPr>
                <w:rFonts w:ascii="Times New Roman" w:eastAsia="等线" w:hAnsi="Times New Roman" w:cs="Times New Roman"/>
                <w:color w:val="000000"/>
                <w:szCs w:val="21"/>
              </w:rPr>
              <w:t>62 (</w:t>
            </w:r>
            <w:r w:rsidR="00CF0647" w:rsidRPr="00C26030">
              <w:rPr>
                <w:rFonts w:ascii="Times New Roman" w:eastAsia="等线" w:hAnsi="Times New Roman" w:cs="Times New Roman"/>
                <w:color w:val="000000"/>
                <w:szCs w:val="21"/>
              </w:rPr>
              <w:t>62.0</w:t>
            </w:r>
            <w:r w:rsidRPr="00C26030">
              <w:rPr>
                <w:rFonts w:ascii="Times New Roman" w:eastAsia="等线" w:hAnsi="Times New Roman" w:cs="Times New Roman"/>
                <w:color w:val="000000"/>
                <w:szCs w:val="21"/>
              </w:rPr>
              <w:t>)</w:t>
            </w:r>
          </w:p>
        </w:tc>
        <w:tc>
          <w:tcPr>
            <w:tcW w:w="1311" w:type="pct"/>
            <w:vAlign w:val="center"/>
          </w:tcPr>
          <w:p w14:paraId="3420FBF9" w14:textId="3F42A89C" w:rsidR="005D6727" w:rsidRPr="00C26030" w:rsidRDefault="005D6727" w:rsidP="00924524">
            <w:pPr>
              <w:jc w:val="center"/>
              <w:rPr>
                <w:rFonts w:ascii="Times New Roman" w:eastAsia="宋体" w:hAnsi="Times New Roman" w:cs="Times New Roman"/>
                <w:szCs w:val="21"/>
              </w:rPr>
            </w:pPr>
            <w:r w:rsidRPr="00C26030">
              <w:rPr>
                <w:rFonts w:ascii="Times New Roman" w:eastAsia="等线" w:hAnsi="Times New Roman" w:cs="Times New Roman"/>
                <w:color w:val="000000"/>
                <w:szCs w:val="21"/>
              </w:rPr>
              <w:t>7 (</w:t>
            </w:r>
            <w:r w:rsidR="00CF0647" w:rsidRPr="00C26030">
              <w:rPr>
                <w:rFonts w:ascii="Times New Roman" w:eastAsia="等线" w:hAnsi="Times New Roman" w:cs="Times New Roman"/>
                <w:color w:val="000000"/>
                <w:szCs w:val="21"/>
              </w:rPr>
              <w:t>26.9</w:t>
            </w:r>
            <w:r w:rsidRPr="00C26030">
              <w:rPr>
                <w:rFonts w:ascii="Times New Roman" w:eastAsia="等线" w:hAnsi="Times New Roman" w:cs="Times New Roman"/>
                <w:color w:val="000000"/>
                <w:szCs w:val="21"/>
              </w:rPr>
              <w:t>)</w:t>
            </w:r>
          </w:p>
        </w:tc>
      </w:tr>
      <w:tr w:rsidR="005D6727" w:rsidRPr="00D80BFA" w14:paraId="78F5BC42" w14:textId="77777777" w:rsidTr="00924524">
        <w:trPr>
          <w:jc w:val="center"/>
        </w:trPr>
        <w:tc>
          <w:tcPr>
            <w:tcW w:w="1701" w:type="pct"/>
          </w:tcPr>
          <w:p w14:paraId="78B941B0" w14:textId="77777777" w:rsidR="005D6727" w:rsidRPr="00D80BFA" w:rsidRDefault="005D6727" w:rsidP="00924524">
            <w:pPr>
              <w:jc w:val="center"/>
              <w:rPr>
                <w:rFonts w:ascii="Times New Roman" w:eastAsia="宋体" w:hAnsi="Times New Roman"/>
                <w:szCs w:val="21"/>
              </w:rPr>
            </w:pPr>
            <w:r w:rsidRPr="00D80BFA">
              <w:rPr>
                <w:rFonts w:ascii="Times New Roman" w:eastAsia="宋体" w:hAnsi="Times New Roman" w:hint="eastAsia"/>
                <w:szCs w:val="21"/>
              </w:rPr>
              <w:t>Q</w:t>
            </w:r>
            <w:r w:rsidRPr="00D80BFA">
              <w:rPr>
                <w:rFonts w:ascii="Times New Roman" w:eastAsia="宋体" w:hAnsi="Times New Roman"/>
                <w:szCs w:val="21"/>
              </w:rPr>
              <w:t>uinolone antibiotics</w:t>
            </w:r>
          </w:p>
        </w:tc>
        <w:tc>
          <w:tcPr>
            <w:tcW w:w="764" w:type="pct"/>
          </w:tcPr>
          <w:p w14:paraId="7619E768" w14:textId="77777777" w:rsidR="005D6727" w:rsidRPr="00C26030" w:rsidRDefault="005D6727" w:rsidP="00924524">
            <w:pPr>
              <w:widowControl/>
              <w:jc w:val="center"/>
              <w:rPr>
                <w:rFonts w:ascii="Times New Roman" w:eastAsia="等线" w:hAnsi="Times New Roman" w:cs="Times New Roman"/>
                <w:color w:val="000000"/>
                <w:szCs w:val="21"/>
              </w:rPr>
            </w:pPr>
            <w:r w:rsidRPr="00C26030">
              <w:rPr>
                <w:rFonts w:ascii="Times New Roman" w:eastAsia="等线" w:hAnsi="Times New Roman" w:cs="Times New Roman"/>
                <w:color w:val="000000"/>
                <w:szCs w:val="21"/>
              </w:rPr>
              <w:t>100 (79.4)</w:t>
            </w:r>
          </w:p>
        </w:tc>
        <w:tc>
          <w:tcPr>
            <w:tcW w:w="1224" w:type="pct"/>
            <w:vAlign w:val="center"/>
          </w:tcPr>
          <w:p w14:paraId="5ACF8554" w14:textId="582517FD" w:rsidR="005D6727" w:rsidRPr="00C26030" w:rsidRDefault="005D6727" w:rsidP="00924524">
            <w:pPr>
              <w:jc w:val="center"/>
              <w:rPr>
                <w:rFonts w:ascii="Times New Roman" w:eastAsia="宋体" w:hAnsi="Times New Roman" w:cs="Times New Roman"/>
                <w:szCs w:val="21"/>
              </w:rPr>
            </w:pPr>
            <w:r w:rsidRPr="00C26030">
              <w:rPr>
                <w:rFonts w:ascii="Times New Roman" w:eastAsia="等线" w:hAnsi="Times New Roman" w:cs="Times New Roman"/>
                <w:color w:val="000000"/>
                <w:szCs w:val="21"/>
              </w:rPr>
              <w:t>88 (</w:t>
            </w:r>
            <w:r w:rsidR="00CF0647" w:rsidRPr="00C26030">
              <w:rPr>
                <w:rFonts w:ascii="Times New Roman" w:eastAsia="等线" w:hAnsi="Times New Roman" w:cs="Times New Roman"/>
                <w:color w:val="000000"/>
                <w:szCs w:val="21"/>
              </w:rPr>
              <w:t>88.0</w:t>
            </w:r>
            <w:r w:rsidRPr="00C26030">
              <w:rPr>
                <w:rFonts w:ascii="Times New Roman" w:eastAsia="等线" w:hAnsi="Times New Roman" w:cs="Times New Roman"/>
                <w:color w:val="000000"/>
                <w:szCs w:val="21"/>
              </w:rPr>
              <w:t>)</w:t>
            </w:r>
          </w:p>
        </w:tc>
        <w:tc>
          <w:tcPr>
            <w:tcW w:w="1311" w:type="pct"/>
            <w:vAlign w:val="center"/>
          </w:tcPr>
          <w:p w14:paraId="663ACDCA" w14:textId="4570EA5B" w:rsidR="005D6727" w:rsidRPr="00C26030" w:rsidRDefault="005D6727" w:rsidP="00924524">
            <w:pPr>
              <w:jc w:val="center"/>
              <w:rPr>
                <w:rFonts w:ascii="Times New Roman" w:eastAsia="宋体" w:hAnsi="Times New Roman" w:cs="Times New Roman"/>
                <w:szCs w:val="21"/>
              </w:rPr>
            </w:pPr>
            <w:r w:rsidRPr="00C26030">
              <w:rPr>
                <w:rFonts w:ascii="Times New Roman" w:eastAsia="等线" w:hAnsi="Times New Roman" w:cs="Times New Roman"/>
                <w:color w:val="000000"/>
                <w:szCs w:val="21"/>
              </w:rPr>
              <w:t>12 (</w:t>
            </w:r>
            <w:r w:rsidR="00CF0647" w:rsidRPr="00C26030">
              <w:rPr>
                <w:rFonts w:ascii="Times New Roman" w:eastAsia="等线" w:hAnsi="Times New Roman" w:cs="Times New Roman"/>
                <w:color w:val="000000"/>
                <w:szCs w:val="21"/>
              </w:rPr>
              <w:t>46.2</w:t>
            </w:r>
            <w:r w:rsidRPr="00C26030">
              <w:rPr>
                <w:rFonts w:ascii="Times New Roman" w:eastAsia="等线" w:hAnsi="Times New Roman" w:cs="Times New Roman"/>
                <w:color w:val="000000"/>
                <w:szCs w:val="21"/>
              </w:rPr>
              <w:t>)</w:t>
            </w:r>
          </w:p>
        </w:tc>
      </w:tr>
      <w:tr w:rsidR="005D6727" w:rsidRPr="00D80BFA" w14:paraId="2FB1DAFB" w14:textId="77777777" w:rsidTr="00924524">
        <w:trPr>
          <w:jc w:val="center"/>
        </w:trPr>
        <w:tc>
          <w:tcPr>
            <w:tcW w:w="1701" w:type="pct"/>
          </w:tcPr>
          <w:p w14:paraId="0644362D" w14:textId="77777777" w:rsidR="005D6727" w:rsidRPr="00D80BFA" w:rsidRDefault="005D6727" w:rsidP="00924524">
            <w:pPr>
              <w:jc w:val="center"/>
              <w:rPr>
                <w:rFonts w:ascii="Times New Roman" w:eastAsia="宋体" w:hAnsi="Times New Roman"/>
                <w:szCs w:val="21"/>
              </w:rPr>
            </w:pPr>
            <w:r w:rsidRPr="00D80BFA">
              <w:rPr>
                <w:rFonts w:ascii="Times New Roman" w:eastAsia="宋体" w:hAnsi="Times New Roman" w:hint="eastAsia"/>
                <w:szCs w:val="21"/>
              </w:rPr>
              <w:t>M</w:t>
            </w:r>
            <w:r w:rsidRPr="00D80BFA">
              <w:rPr>
                <w:rFonts w:ascii="Times New Roman" w:eastAsia="宋体" w:hAnsi="Times New Roman"/>
                <w:szCs w:val="21"/>
              </w:rPr>
              <w:t>acrolid</w:t>
            </w:r>
            <w:r w:rsidRPr="00D80BFA">
              <w:rPr>
                <w:rFonts w:ascii="Times New Roman" w:eastAsia="宋体" w:hAnsi="Times New Roman" w:hint="eastAsia"/>
                <w:szCs w:val="21"/>
              </w:rPr>
              <w:t>e</w:t>
            </w:r>
            <w:r w:rsidRPr="00D80BFA">
              <w:rPr>
                <w:rFonts w:ascii="Times New Roman" w:eastAsia="宋体" w:hAnsi="Times New Roman"/>
                <w:szCs w:val="21"/>
              </w:rPr>
              <w:t xml:space="preserve"> antibiotics</w:t>
            </w:r>
          </w:p>
        </w:tc>
        <w:tc>
          <w:tcPr>
            <w:tcW w:w="764" w:type="pct"/>
          </w:tcPr>
          <w:p w14:paraId="01DF1C1E" w14:textId="77777777" w:rsidR="005D6727" w:rsidRPr="00C26030" w:rsidRDefault="005D6727" w:rsidP="00924524">
            <w:pPr>
              <w:jc w:val="center"/>
              <w:rPr>
                <w:rFonts w:ascii="Times New Roman" w:eastAsia="宋体" w:hAnsi="Times New Roman" w:cs="Times New Roman"/>
                <w:szCs w:val="21"/>
              </w:rPr>
            </w:pPr>
            <w:r w:rsidRPr="00C26030">
              <w:rPr>
                <w:rFonts w:ascii="Times New Roman" w:eastAsia="宋体" w:hAnsi="Times New Roman" w:cs="Times New Roman"/>
                <w:szCs w:val="21"/>
              </w:rPr>
              <w:t>97(77.0)</w:t>
            </w:r>
          </w:p>
        </w:tc>
        <w:tc>
          <w:tcPr>
            <w:tcW w:w="1224" w:type="pct"/>
            <w:vAlign w:val="center"/>
          </w:tcPr>
          <w:p w14:paraId="67464E1D" w14:textId="544D715A" w:rsidR="005D6727" w:rsidRPr="00C26030" w:rsidRDefault="005D6727" w:rsidP="00924524">
            <w:pPr>
              <w:jc w:val="center"/>
              <w:rPr>
                <w:rFonts w:ascii="Times New Roman" w:eastAsia="宋体" w:hAnsi="Times New Roman" w:cs="Times New Roman"/>
                <w:szCs w:val="21"/>
              </w:rPr>
            </w:pPr>
            <w:r w:rsidRPr="00C26030">
              <w:rPr>
                <w:rFonts w:ascii="Times New Roman" w:eastAsia="等线" w:hAnsi="Times New Roman" w:cs="Times New Roman"/>
                <w:color w:val="000000"/>
                <w:szCs w:val="21"/>
              </w:rPr>
              <w:t>82 (</w:t>
            </w:r>
            <w:r w:rsidR="00CF0647" w:rsidRPr="00C26030">
              <w:rPr>
                <w:rFonts w:ascii="Times New Roman" w:eastAsia="等线" w:hAnsi="Times New Roman" w:cs="Times New Roman"/>
                <w:color w:val="000000"/>
                <w:szCs w:val="21"/>
              </w:rPr>
              <w:t>82.0</w:t>
            </w:r>
            <w:r w:rsidRPr="00C26030">
              <w:rPr>
                <w:rFonts w:ascii="Times New Roman" w:eastAsia="等线" w:hAnsi="Times New Roman" w:cs="Times New Roman"/>
                <w:color w:val="000000"/>
                <w:szCs w:val="21"/>
              </w:rPr>
              <w:t>)</w:t>
            </w:r>
          </w:p>
        </w:tc>
        <w:tc>
          <w:tcPr>
            <w:tcW w:w="1311" w:type="pct"/>
            <w:vAlign w:val="center"/>
          </w:tcPr>
          <w:p w14:paraId="0F2F969E" w14:textId="25AA93F8" w:rsidR="005D6727" w:rsidRPr="00C26030" w:rsidRDefault="005D6727" w:rsidP="00924524">
            <w:pPr>
              <w:jc w:val="center"/>
              <w:rPr>
                <w:rFonts w:ascii="Times New Roman" w:eastAsia="宋体" w:hAnsi="Times New Roman" w:cs="Times New Roman"/>
                <w:szCs w:val="21"/>
              </w:rPr>
            </w:pPr>
            <w:r w:rsidRPr="00C26030">
              <w:rPr>
                <w:rFonts w:ascii="Times New Roman" w:eastAsia="等线" w:hAnsi="Times New Roman" w:cs="Times New Roman"/>
                <w:color w:val="000000"/>
                <w:szCs w:val="21"/>
              </w:rPr>
              <w:t>15 (</w:t>
            </w:r>
            <w:r w:rsidR="00CF0647" w:rsidRPr="00C26030">
              <w:rPr>
                <w:rFonts w:ascii="Times New Roman" w:eastAsia="等线" w:hAnsi="Times New Roman" w:cs="Times New Roman"/>
                <w:color w:val="000000"/>
                <w:szCs w:val="21"/>
              </w:rPr>
              <w:t>57.7</w:t>
            </w:r>
            <w:r w:rsidRPr="00C26030">
              <w:rPr>
                <w:rFonts w:ascii="Times New Roman" w:eastAsia="等线" w:hAnsi="Times New Roman" w:cs="Times New Roman"/>
                <w:color w:val="000000"/>
                <w:szCs w:val="21"/>
              </w:rPr>
              <w:t>)</w:t>
            </w:r>
          </w:p>
        </w:tc>
      </w:tr>
      <w:tr w:rsidR="005D6727" w:rsidRPr="00D80BFA" w14:paraId="4C2E333F" w14:textId="77777777" w:rsidTr="00924524">
        <w:trPr>
          <w:jc w:val="center"/>
        </w:trPr>
        <w:tc>
          <w:tcPr>
            <w:tcW w:w="1701" w:type="pct"/>
          </w:tcPr>
          <w:p w14:paraId="552A8FC5" w14:textId="77777777" w:rsidR="005D6727" w:rsidRPr="00D80BFA" w:rsidRDefault="005D6727" w:rsidP="00924524">
            <w:pPr>
              <w:jc w:val="center"/>
              <w:rPr>
                <w:rFonts w:ascii="Times New Roman" w:eastAsia="宋体" w:hAnsi="Times New Roman"/>
                <w:szCs w:val="21"/>
              </w:rPr>
            </w:pPr>
            <w:r w:rsidRPr="00D80BFA">
              <w:rPr>
                <w:rFonts w:ascii="Times New Roman" w:eastAsia="宋体" w:hAnsi="Times New Roman" w:hint="eastAsia"/>
                <w:szCs w:val="21"/>
              </w:rPr>
              <w:t>L</w:t>
            </w:r>
            <w:r w:rsidRPr="00D80BFA">
              <w:rPr>
                <w:rFonts w:ascii="Times New Roman" w:eastAsia="宋体" w:hAnsi="Times New Roman"/>
                <w:szCs w:val="21"/>
              </w:rPr>
              <w:t>inezolid</w:t>
            </w:r>
          </w:p>
        </w:tc>
        <w:tc>
          <w:tcPr>
            <w:tcW w:w="764" w:type="pct"/>
          </w:tcPr>
          <w:p w14:paraId="5CDA686F" w14:textId="77777777" w:rsidR="005D6727" w:rsidRPr="00C26030" w:rsidRDefault="005D6727" w:rsidP="00924524">
            <w:pPr>
              <w:widowControl/>
              <w:jc w:val="center"/>
              <w:rPr>
                <w:rFonts w:ascii="Times New Roman" w:eastAsia="宋体" w:hAnsi="Times New Roman" w:cs="Times New Roman"/>
                <w:szCs w:val="21"/>
              </w:rPr>
            </w:pPr>
            <w:r w:rsidRPr="00C26030">
              <w:rPr>
                <w:rFonts w:ascii="Times New Roman" w:eastAsia="宋体" w:hAnsi="Times New Roman" w:cs="Times New Roman"/>
                <w:szCs w:val="21"/>
              </w:rPr>
              <w:t>5(3.2)</w:t>
            </w:r>
          </w:p>
        </w:tc>
        <w:tc>
          <w:tcPr>
            <w:tcW w:w="1224" w:type="pct"/>
          </w:tcPr>
          <w:p w14:paraId="41E54B6E" w14:textId="4A505422" w:rsidR="005D6727" w:rsidRPr="00C26030" w:rsidRDefault="005D6727" w:rsidP="00924524">
            <w:pPr>
              <w:jc w:val="center"/>
              <w:rPr>
                <w:rFonts w:ascii="Times New Roman" w:eastAsia="宋体" w:hAnsi="Times New Roman" w:cs="Times New Roman"/>
                <w:szCs w:val="21"/>
              </w:rPr>
            </w:pPr>
            <w:r w:rsidRPr="00C26030">
              <w:rPr>
                <w:rFonts w:ascii="Times New Roman" w:eastAsia="宋体" w:hAnsi="Times New Roman" w:cs="Times New Roman"/>
                <w:szCs w:val="21"/>
              </w:rPr>
              <w:t>4(</w:t>
            </w:r>
            <w:r w:rsidR="00CF0647" w:rsidRPr="00C26030">
              <w:rPr>
                <w:rFonts w:ascii="Times New Roman" w:eastAsia="宋体" w:hAnsi="Times New Roman" w:cs="Times New Roman"/>
                <w:szCs w:val="21"/>
              </w:rPr>
              <w:t>4.0</w:t>
            </w:r>
            <w:r w:rsidRPr="00C26030">
              <w:rPr>
                <w:rFonts w:ascii="Times New Roman" w:eastAsia="宋体" w:hAnsi="Times New Roman" w:cs="Times New Roman"/>
                <w:szCs w:val="21"/>
              </w:rPr>
              <w:t>)</w:t>
            </w:r>
          </w:p>
        </w:tc>
        <w:tc>
          <w:tcPr>
            <w:tcW w:w="1311" w:type="pct"/>
          </w:tcPr>
          <w:p w14:paraId="148BA463" w14:textId="68A02EB5" w:rsidR="005D6727" w:rsidRPr="00C26030" w:rsidRDefault="005D6727" w:rsidP="00924524">
            <w:pPr>
              <w:jc w:val="center"/>
              <w:rPr>
                <w:rFonts w:ascii="Times New Roman" w:eastAsia="宋体" w:hAnsi="Times New Roman" w:cs="Times New Roman"/>
                <w:szCs w:val="21"/>
              </w:rPr>
            </w:pPr>
            <w:r w:rsidRPr="00C26030">
              <w:rPr>
                <w:rFonts w:ascii="Times New Roman" w:eastAsia="宋体" w:hAnsi="Times New Roman" w:cs="Times New Roman"/>
                <w:szCs w:val="21"/>
              </w:rPr>
              <w:t>1(</w:t>
            </w:r>
            <w:r w:rsidR="00CF0647" w:rsidRPr="00C26030">
              <w:rPr>
                <w:rFonts w:ascii="Times New Roman" w:eastAsia="宋体" w:hAnsi="Times New Roman" w:cs="Times New Roman"/>
                <w:szCs w:val="21"/>
              </w:rPr>
              <w:t>3.8</w:t>
            </w:r>
            <w:r w:rsidRPr="00C26030">
              <w:rPr>
                <w:rFonts w:ascii="Times New Roman" w:eastAsia="宋体" w:hAnsi="Times New Roman" w:cs="Times New Roman"/>
                <w:szCs w:val="21"/>
              </w:rPr>
              <w:t>)</w:t>
            </w:r>
          </w:p>
        </w:tc>
      </w:tr>
      <w:tr w:rsidR="005D6727" w:rsidRPr="00D80BFA" w14:paraId="41B84064" w14:textId="77777777" w:rsidTr="00924524">
        <w:trPr>
          <w:jc w:val="center"/>
        </w:trPr>
        <w:tc>
          <w:tcPr>
            <w:tcW w:w="1701" w:type="pct"/>
          </w:tcPr>
          <w:p w14:paraId="2370C417" w14:textId="77777777" w:rsidR="005D6727" w:rsidRPr="00D80BFA" w:rsidRDefault="005D6727" w:rsidP="00924524">
            <w:pPr>
              <w:jc w:val="center"/>
              <w:rPr>
                <w:rFonts w:ascii="Times New Roman" w:eastAsia="宋体" w:hAnsi="Times New Roman"/>
                <w:szCs w:val="21"/>
              </w:rPr>
            </w:pPr>
            <w:r w:rsidRPr="00D80BFA">
              <w:rPr>
                <w:rFonts w:ascii="Times New Roman" w:eastAsia="宋体" w:hAnsi="Times New Roman"/>
                <w:szCs w:val="21"/>
              </w:rPr>
              <w:t>Tigecycline</w:t>
            </w:r>
          </w:p>
        </w:tc>
        <w:tc>
          <w:tcPr>
            <w:tcW w:w="764" w:type="pct"/>
          </w:tcPr>
          <w:p w14:paraId="381F75C8" w14:textId="77777777" w:rsidR="005D6727" w:rsidRPr="00C26030" w:rsidRDefault="005D6727" w:rsidP="00924524">
            <w:pPr>
              <w:widowControl/>
              <w:jc w:val="center"/>
              <w:rPr>
                <w:rFonts w:ascii="Times New Roman" w:eastAsia="宋体" w:hAnsi="Times New Roman" w:cs="Times New Roman"/>
                <w:szCs w:val="21"/>
              </w:rPr>
            </w:pPr>
            <w:r w:rsidRPr="00C26030">
              <w:rPr>
                <w:rFonts w:ascii="Times New Roman" w:eastAsia="宋体" w:hAnsi="Times New Roman" w:cs="Times New Roman"/>
                <w:szCs w:val="21"/>
              </w:rPr>
              <w:t>9(7.1)</w:t>
            </w:r>
          </w:p>
        </w:tc>
        <w:tc>
          <w:tcPr>
            <w:tcW w:w="1224" w:type="pct"/>
          </w:tcPr>
          <w:p w14:paraId="29F641D0" w14:textId="735504E1" w:rsidR="005D6727" w:rsidRPr="00C26030" w:rsidRDefault="005D6727" w:rsidP="00924524">
            <w:pPr>
              <w:jc w:val="center"/>
              <w:rPr>
                <w:rFonts w:ascii="Times New Roman" w:eastAsia="宋体" w:hAnsi="Times New Roman" w:cs="Times New Roman"/>
                <w:szCs w:val="21"/>
              </w:rPr>
            </w:pPr>
            <w:r w:rsidRPr="00C26030">
              <w:rPr>
                <w:rFonts w:ascii="Times New Roman" w:eastAsia="宋体" w:hAnsi="Times New Roman" w:cs="Times New Roman"/>
                <w:szCs w:val="21"/>
              </w:rPr>
              <w:t>9(</w:t>
            </w:r>
            <w:r w:rsidR="00CF0647" w:rsidRPr="00C26030">
              <w:rPr>
                <w:rFonts w:ascii="Times New Roman" w:eastAsia="宋体" w:hAnsi="Times New Roman" w:cs="Times New Roman"/>
                <w:szCs w:val="21"/>
              </w:rPr>
              <w:t>9.0</w:t>
            </w:r>
            <w:r w:rsidRPr="00C26030">
              <w:rPr>
                <w:rFonts w:ascii="Times New Roman" w:eastAsia="宋体" w:hAnsi="Times New Roman" w:cs="Times New Roman"/>
                <w:szCs w:val="21"/>
              </w:rPr>
              <w:t>)</w:t>
            </w:r>
          </w:p>
        </w:tc>
        <w:tc>
          <w:tcPr>
            <w:tcW w:w="1311" w:type="pct"/>
          </w:tcPr>
          <w:p w14:paraId="67479F54" w14:textId="77777777" w:rsidR="005D6727" w:rsidRPr="00C26030" w:rsidRDefault="005D6727" w:rsidP="00924524">
            <w:pPr>
              <w:jc w:val="center"/>
              <w:rPr>
                <w:rFonts w:ascii="Times New Roman" w:eastAsia="宋体" w:hAnsi="Times New Roman" w:cs="Times New Roman"/>
                <w:szCs w:val="21"/>
              </w:rPr>
            </w:pPr>
            <w:r w:rsidRPr="00C26030">
              <w:rPr>
                <w:rFonts w:ascii="Times New Roman" w:eastAsia="宋体" w:hAnsi="Times New Roman" w:cs="Times New Roman"/>
                <w:szCs w:val="21"/>
              </w:rPr>
              <w:t>0</w:t>
            </w:r>
          </w:p>
        </w:tc>
      </w:tr>
      <w:tr w:rsidR="005D6727" w:rsidRPr="00D80BFA" w14:paraId="32FB8DB7" w14:textId="77777777" w:rsidTr="00924524">
        <w:trPr>
          <w:jc w:val="center"/>
        </w:trPr>
        <w:tc>
          <w:tcPr>
            <w:tcW w:w="1701" w:type="pct"/>
            <w:tcBorders>
              <w:bottom w:val="single" w:sz="8" w:space="0" w:color="auto"/>
            </w:tcBorders>
          </w:tcPr>
          <w:p w14:paraId="548B253A" w14:textId="77777777" w:rsidR="005D6727" w:rsidRPr="00D80BFA" w:rsidRDefault="005D6727" w:rsidP="00924524">
            <w:pPr>
              <w:jc w:val="center"/>
              <w:rPr>
                <w:rFonts w:ascii="Times New Roman" w:eastAsia="宋体" w:hAnsi="Times New Roman"/>
                <w:szCs w:val="21"/>
              </w:rPr>
            </w:pPr>
            <w:r w:rsidRPr="00D80BFA">
              <w:rPr>
                <w:rFonts w:ascii="Times New Roman" w:eastAsia="宋体" w:hAnsi="Times New Roman" w:hint="eastAsia"/>
                <w:szCs w:val="21"/>
              </w:rPr>
              <w:t>V</w:t>
            </w:r>
            <w:r w:rsidRPr="00D80BFA">
              <w:rPr>
                <w:rFonts w:ascii="Times New Roman" w:eastAsia="宋体" w:hAnsi="Times New Roman"/>
                <w:szCs w:val="21"/>
              </w:rPr>
              <w:t>ancomycin</w:t>
            </w:r>
          </w:p>
        </w:tc>
        <w:tc>
          <w:tcPr>
            <w:tcW w:w="764" w:type="pct"/>
            <w:tcBorders>
              <w:bottom w:val="single" w:sz="8" w:space="0" w:color="auto"/>
            </w:tcBorders>
          </w:tcPr>
          <w:p w14:paraId="7920074C" w14:textId="77777777" w:rsidR="005D6727" w:rsidRPr="00C26030" w:rsidRDefault="005D6727" w:rsidP="00924524">
            <w:pPr>
              <w:widowControl/>
              <w:jc w:val="center"/>
              <w:rPr>
                <w:rFonts w:ascii="Times New Roman" w:eastAsia="宋体" w:hAnsi="Times New Roman" w:cs="Times New Roman"/>
                <w:szCs w:val="21"/>
              </w:rPr>
            </w:pPr>
            <w:r w:rsidRPr="00C26030">
              <w:rPr>
                <w:rFonts w:ascii="Times New Roman" w:eastAsia="宋体" w:hAnsi="Times New Roman" w:cs="Times New Roman"/>
                <w:szCs w:val="21"/>
              </w:rPr>
              <w:t>7(5.6)</w:t>
            </w:r>
          </w:p>
        </w:tc>
        <w:tc>
          <w:tcPr>
            <w:tcW w:w="1224" w:type="pct"/>
            <w:tcBorders>
              <w:bottom w:val="single" w:sz="8" w:space="0" w:color="auto"/>
            </w:tcBorders>
          </w:tcPr>
          <w:p w14:paraId="5CC4D7A8" w14:textId="41D75427" w:rsidR="005D6727" w:rsidRPr="00C26030" w:rsidRDefault="005D6727" w:rsidP="00924524">
            <w:pPr>
              <w:jc w:val="center"/>
              <w:rPr>
                <w:rFonts w:ascii="Times New Roman" w:eastAsia="宋体" w:hAnsi="Times New Roman" w:cs="Times New Roman"/>
                <w:szCs w:val="21"/>
              </w:rPr>
            </w:pPr>
            <w:r w:rsidRPr="00C26030">
              <w:rPr>
                <w:rFonts w:ascii="Times New Roman" w:eastAsia="宋体" w:hAnsi="Times New Roman" w:cs="Times New Roman"/>
                <w:szCs w:val="21"/>
              </w:rPr>
              <w:t>6(</w:t>
            </w:r>
            <w:r w:rsidR="00CF0647" w:rsidRPr="00C26030">
              <w:rPr>
                <w:rFonts w:ascii="Times New Roman" w:eastAsia="宋体" w:hAnsi="Times New Roman" w:cs="Times New Roman"/>
                <w:szCs w:val="21"/>
              </w:rPr>
              <w:t>6.0</w:t>
            </w:r>
            <w:r w:rsidRPr="00C26030">
              <w:rPr>
                <w:rFonts w:ascii="Times New Roman" w:eastAsia="宋体" w:hAnsi="Times New Roman" w:cs="Times New Roman"/>
                <w:szCs w:val="21"/>
              </w:rPr>
              <w:t>)</w:t>
            </w:r>
          </w:p>
        </w:tc>
        <w:tc>
          <w:tcPr>
            <w:tcW w:w="1311" w:type="pct"/>
            <w:tcBorders>
              <w:bottom w:val="single" w:sz="8" w:space="0" w:color="auto"/>
            </w:tcBorders>
          </w:tcPr>
          <w:p w14:paraId="06923B5A" w14:textId="43923365" w:rsidR="005D6727" w:rsidRPr="00C26030" w:rsidRDefault="005D6727" w:rsidP="00924524">
            <w:pPr>
              <w:jc w:val="center"/>
              <w:rPr>
                <w:rFonts w:ascii="Times New Roman" w:eastAsia="宋体" w:hAnsi="Times New Roman" w:cs="Times New Roman"/>
                <w:szCs w:val="21"/>
              </w:rPr>
            </w:pPr>
            <w:r w:rsidRPr="00C26030">
              <w:rPr>
                <w:rFonts w:ascii="Times New Roman" w:eastAsia="宋体" w:hAnsi="Times New Roman" w:cs="Times New Roman"/>
                <w:szCs w:val="21"/>
              </w:rPr>
              <w:t>1(</w:t>
            </w:r>
            <w:r w:rsidR="00CF0647" w:rsidRPr="00C26030">
              <w:rPr>
                <w:rFonts w:ascii="Times New Roman" w:eastAsia="宋体" w:hAnsi="Times New Roman" w:cs="Times New Roman"/>
                <w:szCs w:val="21"/>
              </w:rPr>
              <w:t>3.8</w:t>
            </w:r>
            <w:r w:rsidRPr="00C26030">
              <w:rPr>
                <w:rFonts w:ascii="Times New Roman" w:eastAsia="宋体" w:hAnsi="Times New Roman" w:cs="Times New Roman"/>
                <w:szCs w:val="21"/>
              </w:rPr>
              <w:t>)</w:t>
            </w:r>
          </w:p>
        </w:tc>
      </w:tr>
    </w:tbl>
    <w:p w14:paraId="77786AC9" w14:textId="77777777" w:rsidR="005D6727" w:rsidRDefault="005D6727" w:rsidP="005D6727">
      <w:pPr>
        <w:spacing w:line="360" w:lineRule="auto"/>
        <w:rPr>
          <w:rFonts w:ascii="Times New Roman" w:eastAsia="宋体" w:hAnsi="Times New Roman"/>
          <w:sz w:val="24"/>
          <w:szCs w:val="24"/>
        </w:rPr>
      </w:pPr>
    </w:p>
    <w:p w14:paraId="61A5A1E5" w14:textId="77777777" w:rsidR="005D6727" w:rsidRDefault="005D6727" w:rsidP="005D6727">
      <w:pPr>
        <w:widowControl/>
        <w:jc w:val="left"/>
        <w:rPr>
          <w:rFonts w:ascii="Times New Roman" w:eastAsia="宋体" w:hAnsi="Times New Roman"/>
          <w:sz w:val="24"/>
          <w:szCs w:val="24"/>
        </w:rPr>
      </w:pPr>
      <w:r>
        <w:rPr>
          <w:rFonts w:ascii="Times New Roman" w:eastAsia="宋体" w:hAnsi="Times New Roman"/>
          <w:sz w:val="24"/>
          <w:szCs w:val="24"/>
        </w:rPr>
        <w:br w:type="page"/>
      </w:r>
    </w:p>
    <w:p w14:paraId="2A40B837" w14:textId="40251C7B" w:rsidR="005D6727" w:rsidRDefault="005D6727" w:rsidP="005D6727">
      <w:pPr>
        <w:rPr>
          <w:rFonts w:ascii="Times New Roman" w:eastAsia="宋体" w:hAnsi="Times New Roman"/>
          <w:sz w:val="24"/>
          <w:szCs w:val="24"/>
        </w:rPr>
      </w:pPr>
      <w:r>
        <w:rPr>
          <w:rFonts w:ascii="Helvetica" w:hAnsi="Helvetica"/>
          <w:b/>
          <w:bCs/>
          <w:sz w:val="22"/>
        </w:rPr>
        <w:lastRenderedPageBreak/>
        <w:t xml:space="preserve">Supplemental Table </w:t>
      </w:r>
      <w:r>
        <w:rPr>
          <w:rFonts w:ascii="Helvetica" w:hAnsi="Helvetica" w:hint="eastAsia"/>
          <w:b/>
          <w:bCs/>
          <w:sz w:val="22"/>
        </w:rPr>
        <w:t>S</w:t>
      </w:r>
      <w:r w:rsidR="008C7F68">
        <w:rPr>
          <w:rFonts w:ascii="Helvetica" w:eastAsia="宋体" w:hAnsi="Helvetica" w:hint="eastAsia"/>
          <w:b/>
          <w:bCs/>
          <w:sz w:val="22"/>
        </w:rPr>
        <w:t>5</w:t>
      </w:r>
      <w:r>
        <w:rPr>
          <w:rFonts w:ascii="Helvetica" w:eastAsia="宋体" w:hAnsi="Helvetica" w:hint="eastAsia"/>
          <w:b/>
          <w:bCs/>
          <w:sz w:val="22"/>
        </w:rPr>
        <w:t>.</w:t>
      </w:r>
      <w:r w:rsidRPr="00E5561E">
        <w:rPr>
          <w:rFonts w:ascii="Segoe UI" w:hAnsi="Segoe UI" w:cs="Segoe UI"/>
          <w:color w:val="43436B"/>
          <w:spacing w:val="8"/>
          <w:shd w:val="clear" w:color="auto" w:fill="FFFFFF"/>
        </w:rPr>
        <w:t xml:space="preserve"> </w:t>
      </w:r>
      <w:r w:rsidRPr="00E5561E">
        <w:rPr>
          <w:rFonts w:ascii="Times New Roman" w:eastAsia="宋体" w:hAnsi="Times New Roman"/>
          <w:sz w:val="24"/>
          <w:szCs w:val="24"/>
        </w:rPr>
        <w:t>Analysis of the drug resistance patterns in strains isolated from community-acquired</w:t>
      </w:r>
    </w:p>
    <w:tbl>
      <w:tblPr>
        <w:tblpPr w:leftFromText="180" w:rightFromText="180" w:vertAnchor="text" w:horzAnchor="margin" w:tblpY="424"/>
        <w:tblW w:w="9646" w:type="dxa"/>
        <w:tblBorders>
          <w:top w:val="single" w:sz="8" w:space="0" w:color="auto"/>
          <w:bottom w:val="single" w:sz="8" w:space="0" w:color="auto"/>
        </w:tblBorders>
        <w:tblLook w:val="04A0" w:firstRow="1" w:lastRow="0" w:firstColumn="1" w:lastColumn="0" w:noHBand="0" w:noVBand="1"/>
      </w:tblPr>
      <w:tblGrid>
        <w:gridCol w:w="1605"/>
        <w:gridCol w:w="1229"/>
        <w:gridCol w:w="1207"/>
        <w:gridCol w:w="1463"/>
        <w:gridCol w:w="1441"/>
        <w:gridCol w:w="1407"/>
        <w:gridCol w:w="1294"/>
      </w:tblGrid>
      <w:tr w:rsidR="005D6727" w:rsidRPr="001622B0" w14:paraId="5C31E991" w14:textId="77777777" w:rsidTr="00924524">
        <w:trPr>
          <w:trHeight w:val="699"/>
        </w:trPr>
        <w:tc>
          <w:tcPr>
            <w:tcW w:w="1605" w:type="dxa"/>
            <w:tcBorders>
              <w:bottom w:val="single" w:sz="4" w:space="0" w:color="auto"/>
            </w:tcBorders>
          </w:tcPr>
          <w:p w14:paraId="0FE7F0A6" w14:textId="77777777" w:rsidR="005D6727" w:rsidRPr="008C7F68" w:rsidRDefault="005D6727" w:rsidP="00924524">
            <w:pPr>
              <w:rPr>
                <w:rFonts w:ascii="Times New Roman" w:eastAsia="宋体" w:hAnsi="Times New Roman" w:cs="Times New Roman"/>
                <w:sz w:val="18"/>
                <w:szCs w:val="18"/>
              </w:rPr>
            </w:pPr>
          </w:p>
        </w:tc>
        <w:tc>
          <w:tcPr>
            <w:tcW w:w="1229" w:type="dxa"/>
            <w:tcBorders>
              <w:bottom w:val="single" w:sz="4" w:space="0" w:color="auto"/>
            </w:tcBorders>
          </w:tcPr>
          <w:p w14:paraId="5007BB8A" w14:textId="77777777" w:rsidR="005D6727" w:rsidRPr="001622B0" w:rsidRDefault="005D6727" w:rsidP="00924524">
            <w:pPr>
              <w:rPr>
                <w:rFonts w:ascii="Times New Roman" w:eastAsia="宋体" w:hAnsi="Times New Roman" w:cs="Times New Roman"/>
                <w:sz w:val="20"/>
                <w:szCs w:val="20"/>
              </w:rPr>
            </w:pPr>
            <w:r w:rsidRPr="001622B0">
              <w:rPr>
                <w:rFonts w:ascii="Times New Roman" w:eastAsia="宋体" w:hAnsi="Times New Roman" w:cs="Times New Roman"/>
                <w:sz w:val="20"/>
                <w:szCs w:val="20"/>
              </w:rPr>
              <w:t>MRSA(n=1)</w:t>
            </w:r>
          </w:p>
        </w:tc>
        <w:tc>
          <w:tcPr>
            <w:tcW w:w="1207" w:type="dxa"/>
            <w:tcBorders>
              <w:bottom w:val="single" w:sz="4" w:space="0" w:color="auto"/>
            </w:tcBorders>
          </w:tcPr>
          <w:p w14:paraId="53B26F8E" w14:textId="77777777" w:rsidR="005D6727" w:rsidRPr="001622B0" w:rsidRDefault="005D6727" w:rsidP="00924524">
            <w:pPr>
              <w:rPr>
                <w:rFonts w:ascii="Times New Roman" w:eastAsia="宋体" w:hAnsi="Times New Roman" w:cs="Times New Roman"/>
                <w:sz w:val="20"/>
                <w:szCs w:val="20"/>
              </w:rPr>
            </w:pPr>
            <w:r w:rsidRPr="001622B0">
              <w:rPr>
                <w:rFonts w:ascii="Times New Roman" w:eastAsia="宋体" w:hAnsi="Times New Roman" w:cs="Times New Roman"/>
                <w:sz w:val="20"/>
                <w:szCs w:val="20"/>
              </w:rPr>
              <w:t>MSSA(n=3)</w:t>
            </w:r>
          </w:p>
        </w:tc>
        <w:tc>
          <w:tcPr>
            <w:tcW w:w="1463" w:type="dxa"/>
            <w:tcBorders>
              <w:bottom w:val="single" w:sz="4" w:space="0" w:color="auto"/>
            </w:tcBorders>
          </w:tcPr>
          <w:p w14:paraId="7F6E6CEE" w14:textId="77777777" w:rsidR="005D6727" w:rsidRPr="001622B0" w:rsidRDefault="005D6727" w:rsidP="00924524">
            <w:pPr>
              <w:rPr>
                <w:rFonts w:ascii="Times New Roman" w:eastAsia="宋体" w:hAnsi="Times New Roman" w:cs="Times New Roman"/>
                <w:sz w:val="20"/>
                <w:szCs w:val="20"/>
              </w:rPr>
            </w:pPr>
            <w:r w:rsidRPr="001622B0">
              <w:rPr>
                <w:rFonts w:ascii="Times New Roman" w:eastAsia="宋体" w:hAnsi="Times New Roman" w:cs="Times New Roman"/>
                <w:sz w:val="20"/>
                <w:szCs w:val="20"/>
              </w:rPr>
              <w:t>MRCNS(n</w:t>
            </w:r>
            <w:r w:rsidRPr="00773E5E">
              <w:rPr>
                <w:rFonts w:ascii="Times New Roman" w:eastAsia="宋体" w:hAnsi="Times New Roman" w:cs="Times New Roman"/>
                <w:color w:val="EE0000"/>
                <w:sz w:val="20"/>
                <w:szCs w:val="20"/>
              </w:rPr>
              <w:t>=</w:t>
            </w:r>
            <w:r w:rsidRPr="00773E5E">
              <w:rPr>
                <w:rFonts w:ascii="Times New Roman" w:eastAsia="宋体" w:hAnsi="Times New Roman" w:cs="Times New Roman" w:hint="eastAsia"/>
                <w:color w:val="EE0000"/>
                <w:sz w:val="20"/>
                <w:szCs w:val="20"/>
              </w:rPr>
              <w:t>9</w:t>
            </w:r>
            <w:r w:rsidRPr="001622B0">
              <w:rPr>
                <w:rFonts w:ascii="Times New Roman" w:eastAsia="宋体" w:hAnsi="Times New Roman" w:cs="Times New Roman"/>
                <w:sz w:val="20"/>
                <w:szCs w:val="20"/>
              </w:rPr>
              <w:t>)</w:t>
            </w:r>
          </w:p>
        </w:tc>
        <w:tc>
          <w:tcPr>
            <w:tcW w:w="1441" w:type="dxa"/>
            <w:tcBorders>
              <w:bottom w:val="single" w:sz="4" w:space="0" w:color="auto"/>
            </w:tcBorders>
          </w:tcPr>
          <w:p w14:paraId="4A55D834" w14:textId="77777777" w:rsidR="005D6727" w:rsidRPr="001622B0" w:rsidRDefault="005D6727" w:rsidP="00924524">
            <w:pPr>
              <w:rPr>
                <w:rFonts w:ascii="Times New Roman" w:eastAsia="宋体" w:hAnsi="Times New Roman" w:cs="Times New Roman"/>
                <w:sz w:val="20"/>
                <w:szCs w:val="20"/>
              </w:rPr>
            </w:pPr>
            <w:r w:rsidRPr="001622B0">
              <w:rPr>
                <w:rFonts w:ascii="Times New Roman" w:eastAsia="宋体" w:hAnsi="Times New Roman" w:cs="Times New Roman"/>
                <w:sz w:val="20"/>
                <w:szCs w:val="20"/>
              </w:rPr>
              <w:t>MSCNS(n</w:t>
            </w:r>
            <w:r w:rsidRPr="00773E5E">
              <w:rPr>
                <w:rFonts w:ascii="Times New Roman" w:eastAsia="宋体" w:hAnsi="Times New Roman" w:cs="Times New Roman"/>
                <w:color w:val="EE0000"/>
                <w:sz w:val="20"/>
                <w:szCs w:val="20"/>
              </w:rPr>
              <w:t>=5)</w:t>
            </w:r>
          </w:p>
        </w:tc>
        <w:tc>
          <w:tcPr>
            <w:tcW w:w="1407" w:type="dxa"/>
            <w:tcBorders>
              <w:bottom w:val="single" w:sz="4" w:space="0" w:color="auto"/>
            </w:tcBorders>
          </w:tcPr>
          <w:p w14:paraId="5A54128A" w14:textId="77777777" w:rsidR="005D6727" w:rsidRPr="001622B0" w:rsidRDefault="005D6727" w:rsidP="00924524">
            <w:pPr>
              <w:rPr>
                <w:rFonts w:ascii="Times New Roman" w:eastAsia="宋体" w:hAnsi="Times New Roman" w:cs="Times New Roman"/>
                <w:sz w:val="20"/>
                <w:szCs w:val="20"/>
              </w:rPr>
            </w:pPr>
            <w:r w:rsidRPr="001622B0">
              <w:rPr>
                <w:rFonts w:ascii="Times New Roman" w:eastAsia="宋体" w:hAnsi="Times New Roman" w:cs="Times New Roman"/>
                <w:sz w:val="20"/>
                <w:szCs w:val="20"/>
              </w:rPr>
              <w:t>Enterococcus faecium(</w:t>
            </w:r>
            <w:r w:rsidRPr="00773E5E">
              <w:rPr>
                <w:rFonts w:ascii="Times New Roman" w:eastAsia="宋体" w:hAnsi="Times New Roman" w:cs="Times New Roman"/>
                <w:color w:val="EE0000"/>
                <w:sz w:val="20"/>
                <w:szCs w:val="20"/>
              </w:rPr>
              <w:t>n=5</w:t>
            </w:r>
            <w:r w:rsidRPr="001622B0">
              <w:rPr>
                <w:rFonts w:ascii="Times New Roman" w:eastAsia="宋体" w:hAnsi="Times New Roman" w:cs="Times New Roman"/>
                <w:sz w:val="20"/>
                <w:szCs w:val="20"/>
              </w:rPr>
              <w:t>)</w:t>
            </w:r>
          </w:p>
        </w:tc>
        <w:tc>
          <w:tcPr>
            <w:tcW w:w="1294" w:type="dxa"/>
            <w:tcBorders>
              <w:bottom w:val="single" w:sz="4" w:space="0" w:color="auto"/>
            </w:tcBorders>
          </w:tcPr>
          <w:p w14:paraId="66581531" w14:textId="77777777" w:rsidR="005D6727" w:rsidRPr="001622B0" w:rsidRDefault="005D6727" w:rsidP="00924524">
            <w:pPr>
              <w:rPr>
                <w:rFonts w:ascii="Times New Roman" w:eastAsia="宋体" w:hAnsi="Times New Roman" w:cs="Times New Roman"/>
                <w:sz w:val="20"/>
                <w:szCs w:val="20"/>
              </w:rPr>
            </w:pPr>
            <w:r w:rsidRPr="001622B0">
              <w:rPr>
                <w:rFonts w:ascii="Times New Roman" w:eastAsia="宋体" w:hAnsi="Times New Roman" w:cs="Times New Roman"/>
                <w:sz w:val="20"/>
                <w:szCs w:val="20"/>
              </w:rPr>
              <w:t>Enterococcus faecalis(</w:t>
            </w:r>
            <w:r w:rsidRPr="00773E5E">
              <w:rPr>
                <w:rFonts w:ascii="Times New Roman" w:eastAsia="宋体" w:hAnsi="Times New Roman" w:cs="Times New Roman"/>
                <w:color w:val="EE0000"/>
                <w:sz w:val="20"/>
                <w:szCs w:val="20"/>
              </w:rPr>
              <w:t>n=2</w:t>
            </w:r>
            <w:r w:rsidRPr="001622B0">
              <w:rPr>
                <w:rFonts w:ascii="Times New Roman" w:eastAsia="宋体" w:hAnsi="Times New Roman" w:cs="Times New Roman"/>
                <w:sz w:val="20"/>
                <w:szCs w:val="20"/>
              </w:rPr>
              <w:t>)</w:t>
            </w:r>
          </w:p>
        </w:tc>
      </w:tr>
      <w:tr w:rsidR="005D6727" w:rsidRPr="001622B0" w14:paraId="02EC3483" w14:textId="77777777" w:rsidTr="00924524">
        <w:trPr>
          <w:trHeight w:val="475"/>
        </w:trPr>
        <w:tc>
          <w:tcPr>
            <w:tcW w:w="1605" w:type="dxa"/>
            <w:tcBorders>
              <w:top w:val="single" w:sz="4" w:space="0" w:color="auto"/>
            </w:tcBorders>
            <w:vAlign w:val="center"/>
          </w:tcPr>
          <w:p w14:paraId="01DA47AE" w14:textId="77777777" w:rsidR="005D6727" w:rsidRPr="001622B0" w:rsidRDefault="005D6727" w:rsidP="00924524">
            <w:pPr>
              <w:rPr>
                <w:rFonts w:ascii="Times New Roman" w:eastAsia="宋体" w:hAnsi="Times New Roman" w:cs="Times New Roman"/>
                <w:sz w:val="18"/>
                <w:szCs w:val="18"/>
              </w:rPr>
            </w:pPr>
            <w:r w:rsidRPr="001622B0">
              <w:rPr>
                <w:rFonts w:ascii="Times New Roman" w:hAnsi="Times New Roman" w:cs="Times New Roman"/>
                <w:color w:val="000000"/>
                <w:sz w:val="20"/>
                <w:szCs w:val="20"/>
              </w:rPr>
              <w:t>Penicillin G</w:t>
            </w:r>
          </w:p>
        </w:tc>
        <w:tc>
          <w:tcPr>
            <w:tcW w:w="1229" w:type="dxa"/>
            <w:tcBorders>
              <w:top w:val="single" w:sz="4" w:space="0" w:color="auto"/>
            </w:tcBorders>
            <w:vAlign w:val="center"/>
          </w:tcPr>
          <w:p w14:paraId="2DFC962F" w14:textId="7BCC7B4F" w:rsidR="005D6727" w:rsidRPr="001622B0" w:rsidRDefault="005D6727" w:rsidP="00924524">
            <w:pPr>
              <w:rPr>
                <w:rFonts w:ascii="Times New Roman" w:eastAsia="宋体" w:hAnsi="Times New Roman" w:cs="Times New Roman"/>
                <w:sz w:val="20"/>
                <w:szCs w:val="20"/>
              </w:rPr>
            </w:pPr>
            <w:r w:rsidRPr="001622B0">
              <w:rPr>
                <w:rFonts w:ascii="Times New Roman" w:eastAsia="宋体" w:hAnsi="Times New Roman" w:cs="Times New Roman"/>
                <w:color w:val="000000"/>
                <w:sz w:val="22"/>
              </w:rPr>
              <w:t xml:space="preserve">1(100) </w:t>
            </w:r>
          </w:p>
        </w:tc>
        <w:tc>
          <w:tcPr>
            <w:tcW w:w="1207" w:type="dxa"/>
            <w:tcBorders>
              <w:top w:val="single" w:sz="4" w:space="0" w:color="auto"/>
            </w:tcBorders>
            <w:vAlign w:val="center"/>
          </w:tcPr>
          <w:p w14:paraId="4E1A56DA" w14:textId="12887E5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3(100) </w:t>
            </w:r>
          </w:p>
        </w:tc>
        <w:tc>
          <w:tcPr>
            <w:tcW w:w="1463" w:type="dxa"/>
            <w:tcBorders>
              <w:top w:val="single" w:sz="4" w:space="0" w:color="auto"/>
            </w:tcBorders>
            <w:vAlign w:val="center"/>
          </w:tcPr>
          <w:p w14:paraId="2B52D881" w14:textId="2C346BC0" w:rsidR="005D6727" w:rsidRPr="006F2A4B" w:rsidRDefault="005D6727" w:rsidP="00924524">
            <w:pPr>
              <w:rPr>
                <w:rFonts w:ascii="Times New Roman" w:eastAsia="宋体" w:hAnsi="Times New Roman" w:cs="Times New Roman"/>
                <w:color w:val="000000"/>
                <w:sz w:val="22"/>
              </w:rPr>
            </w:pPr>
            <w:r w:rsidRPr="00806FA1">
              <w:rPr>
                <w:rFonts w:ascii="Times New Roman" w:eastAsia="宋体" w:hAnsi="Times New Roman" w:cs="Times New Roman" w:hint="eastAsia"/>
                <w:color w:val="000000"/>
                <w:sz w:val="22"/>
              </w:rPr>
              <w:t>9 (100)</w:t>
            </w:r>
          </w:p>
        </w:tc>
        <w:tc>
          <w:tcPr>
            <w:tcW w:w="1441" w:type="dxa"/>
            <w:tcBorders>
              <w:top w:val="single" w:sz="4" w:space="0" w:color="auto"/>
            </w:tcBorders>
            <w:vAlign w:val="center"/>
          </w:tcPr>
          <w:p w14:paraId="244885F6"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4(80.0) </w:t>
            </w:r>
          </w:p>
        </w:tc>
        <w:tc>
          <w:tcPr>
            <w:tcW w:w="1407" w:type="dxa"/>
            <w:tcBorders>
              <w:top w:val="single" w:sz="4" w:space="0" w:color="auto"/>
            </w:tcBorders>
            <w:vAlign w:val="center"/>
          </w:tcPr>
          <w:p w14:paraId="0D47F195" w14:textId="60C75DC6"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5(100) </w:t>
            </w:r>
          </w:p>
        </w:tc>
        <w:tc>
          <w:tcPr>
            <w:tcW w:w="1294" w:type="dxa"/>
            <w:tcBorders>
              <w:top w:val="single" w:sz="4" w:space="0" w:color="auto"/>
            </w:tcBorders>
            <w:vAlign w:val="center"/>
          </w:tcPr>
          <w:p w14:paraId="1C0B91FC"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0 </w:t>
            </w:r>
          </w:p>
        </w:tc>
      </w:tr>
      <w:tr w:rsidR="005D6727" w:rsidRPr="001622B0" w14:paraId="2257A39E" w14:textId="77777777" w:rsidTr="00924524">
        <w:trPr>
          <w:trHeight w:val="475"/>
        </w:trPr>
        <w:tc>
          <w:tcPr>
            <w:tcW w:w="1605" w:type="dxa"/>
            <w:vAlign w:val="center"/>
          </w:tcPr>
          <w:p w14:paraId="3AA72F67" w14:textId="77777777" w:rsidR="005D6727" w:rsidRPr="001622B0" w:rsidRDefault="005D6727" w:rsidP="00924524">
            <w:pPr>
              <w:rPr>
                <w:rFonts w:ascii="Times New Roman" w:eastAsia="宋体" w:hAnsi="Times New Roman" w:cs="Times New Roman"/>
                <w:sz w:val="18"/>
                <w:szCs w:val="18"/>
              </w:rPr>
            </w:pPr>
            <w:r w:rsidRPr="001622B0">
              <w:rPr>
                <w:rFonts w:ascii="Times New Roman" w:hAnsi="Times New Roman" w:cs="Times New Roman"/>
                <w:color w:val="000000"/>
                <w:sz w:val="20"/>
                <w:szCs w:val="20"/>
              </w:rPr>
              <w:t>Oxacillin</w:t>
            </w:r>
          </w:p>
        </w:tc>
        <w:tc>
          <w:tcPr>
            <w:tcW w:w="1229" w:type="dxa"/>
            <w:vAlign w:val="center"/>
          </w:tcPr>
          <w:p w14:paraId="3AD24389" w14:textId="44A58BD7" w:rsidR="005D6727" w:rsidRPr="001622B0" w:rsidRDefault="005D6727" w:rsidP="00924524">
            <w:pPr>
              <w:rPr>
                <w:rFonts w:ascii="Times New Roman" w:eastAsia="宋体" w:hAnsi="Times New Roman" w:cs="Times New Roman"/>
                <w:sz w:val="20"/>
                <w:szCs w:val="20"/>
              </w:rPr>
            </w:pPr>
            <w:r w:rsidRPr="001622B0">
              <w:rPr>
                <w:rFonts w:ascii="Times New Roman" w:eastAsia="宋体" w:hAnsi="Times New Roman" w:cs="Times New Roman"/>
                <w:color w:val="000000"/>
                <w:sz w:val="22"/>
              </w:rPr>
              <w:t>1(100)</w:t>
            </w:r>
          </w:p>
        </w:tc>
        <w:tc>
          <w:tcPr>
            <w:tcW w:w="1207" w:type="dxa"/>
            <w:vAlign w:val="center"/>
          </w:tcPr>
          <w:p w14:paraId="2F75A355"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0 </w:t>
            </w:r>
          </w:p>
        </w:tc>
        <w:tc>
          <w:tcPr>
            <w:tcW w:w="1463" w:type="dxa"/>
            <w:vAlign w:val="center"/>
          </w:tcPr>
          <w:p w14:paraId="74D43268" w14:textId="024C9C08" w:rsidR="005D6727" w:rsidRPr="006F2A4B" w:rsidRDefault="005D6727" w:rsidP="00924524">
            <w:pPr>
              <w:rPr>
                <w:rFonts w:ascii="Times New Roman" w:eastAsia="宋体" w:hAnsi="Times New Roman" w:cs="Times New Roman"/>
                <w:color w:val="000000"/>
                <w:sz w:val="22"/>
              </w:rPr>
            </w:pPr>
            <w:r w:rsidRPr="00806FA1">
              <w:rPr>
                <w:rFonts w:ascii="Times New Roman" w:eastAsia="宋体" w:hAnsi="Times New Roman" w:cs="Times New Roman" w:hint="eastAsia"/>
                <w:color w:val="000000"/>
                <w:sz w:val="22"/>
              </w:rPr>
              <w:t>9 (100)</w:t>
            </w:r>
          </w:p>
        </w:tc>
        <w:tc>
          <w:tcPr>
            <w:tcW w:w="1441" w:type="dxa"/>
            <w:vAlign w:val="center"/>
          </w:tcPr>
          <w:p w14:paraId="0B9EBD11"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4(80.0)</w:t>
            </w:r>
          </w:p>
        </w:tc>
        <w:tc>
          <w:tcPr>
            <w:tcW w:w="1407" w:type="dxa"/>
            <w:vAlign w:val="center"/>
          </w:tcPr>
          <w:p w14:paraId="63C7DD43" w14:textId="582431E5"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5(100)</w:t>
            </w:r>
          </w:p>
        </w:tc>
        <w:tc>
          <w:tcPr>
            <w:tcW w:w="1294" w:type="dxa"/>
            <w:vAlign w:val="center"/>
          </w:tcPr>
          <w:p w14:paraId="05803400"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1(50.0) </w:t>
            </w:r>
          </w:p>
        </w:tc>
      </w:tr>
      <w:tr w:rsidR="005D6727" w:rsidRPr="001622B0" w14:paraId="6DAEE014" w14:textId="77777777" w:rsidTr="00924524">
        <w:trPr>
          <w:trHeight w:val="467"/>
        </w:trPr>
        <w:tc>
          <w:tcPr>
            <w:tcW w:w="1605" w:type="dxa"/>
            <w:vAlign w:val="center"/>
          </w:tcPr>
          <w:p w14:paraId="172CA00B" w14:textId="77777777" w:rsidR="005D6727" w:rsidRPr="001622B0" w:rsidRDefault="005D6727" w:rsidP="00924524">
            <w:pPr>
              <w:rPr>
                <w:rFonts w:ascii="Times New Roman" w:eastAsia="宋体" w:hAnsi="Times New Roman" w:cs="Times New Roman"/>
                <w:sz w:val="18"/>
                <w:szCs w:val="18"/>
              </w:rPr>
            </w:pPr>
            <w:r w:rsidRPr="001622B0">
              <w:rPr>
                <w:rFonts w:ascii="Times New Roman" w:hAnsi="Times New Roman" w:cs="Times New Roman"/>
                <w:color w:val="000000"/>
                <w:sz w:val="20"/>
                <w:szCs w:val="20"/>
              </w:rPr>
              <w:t>Ampicillin</w:t>
            </w:r>
          </w:p>
        </w:tc>
        <w:tc>
          <w:tcPr>
            <w:tcW w:w="1229" w:type="dxa"/>
            <w:vAlign w:val="center"/>
          </w:tcPr>
          <w:p w14:paraId="26048FF4" w14:textId="77777777" w:rsidR="005D6727" w:rsidRPr="001622B0" w:rsidRDefault="005D6727" w:rsidP="00924524">
            <w:pPr>
              <w:rPr>
                <w:rFonts w:ascii="Times New Roman" w:eastAsia="宋体" w:hAnsi="Times New Roman" w:cs="Times New Roman"/>
                <w:sz w:val="20"/>
                <w:szCs w:val="20"/>
              </w:rPr>
            </w:pPr>
            <w:r w:rsidRPr="001622B0">
              <w:rPr>
                <w:rFonts w:ascii="Times New Roman" w:eastAsia="宋体" w:hAnsi="Times New Roman" w:cs="Times New Roman"/>
                <w:color w:val="000000"/>
                <w:sz w:val="22"/>
              </w:rPr>
              <w:t xml:space="preserve">0 </w:t>
            </w:r>
          </w:p>
        </w:tc>
        <w:tc>
          <w:tcPr>
            <w:tcW w:w="1207" w:type="dxa"/>
            <w:vAlign w:val="center"/>
          </w:tcPr>
          <w:p w14:paraId="181341D5"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0 </w:t>
            </w:r>
          </w:p>
        </w:tc>
        <w:tc>
          <w:tcPr>
            <w:tcW w:w="1463" w:type="dxa"/>
            <w:vAlign w:val="center"/>
          </w:tcPr>
          <w:p w14:paraId="3B531FCB" w14:textId="03237503" w:rsidR="005D6727" w:rsidRPr="00806FA1" w:rsidRDefault="005D6727" w:rsidP="006F2A4B">
            <w:pPr>
              <w:widowControl/>
              <w:rPr>
                <w:rFonts w:ascii="Times New Roman" w:eastAsia="宋体" w:hAnsi="Times New Roman" w:cs="Times New Roman"/>
                <w:color w:val="000000"/>
                <w:sz w:val="22"/>
              </w:rPr>
            </w:pPr>
            <w:r w:rsidRPr="00806FA1">
              <w:rPr>
                <w:rFonts w:ascii="Times New Roman" w:eastAsia="宋体" w:hAnsi="Times New Roman" w:cs="Times New Roman" w:hint="eastAsia"/>
                <w:color w:val="000000"/>
                <w:sz w:val="22"/>
              </w:rPr>
              <w:t>7 (77.8)</w:t>
            </w:r>
          </w:p>
        </w:tc>
        <w:tc>
          <w:tcPr>
            <w:tcW w:w="1441" w:type="dxa"/>
            <w:vAlign w:val="center"/>
          </w:tcPr>
          <w:p w14:paraId="7EF78C2E"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3(60.0) </w:t>
            </w:r>
          </w:p>
        </w:tc>
        <w:tc>
          <w:tcPr>
            <w:tcW w:w="1407" w:type="dxa"/>
            <w:vAlign w:val="center"/>
          </w:tcPr>
          <w:p w14:paraId="79C9ADF4" w14:textId="76556625"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5(100)</w:t>
            </w:r>
          </w:p>
        </w:tc>
        <w:tc>
          <w:tcPr>
            <w:tcW w:w="1294" w:type="dxa"/>
            <w:vAlign w:val="center"/>
          </w:tcPr>
          <w:p w14:paraId="4923638C"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0 </w:t>
            </w:r>
          </w:p>
        </w:tc>
      </w:tr>
      <w:tr w:rsidR="005D6727" w:rsidRPr="001622B0" w14:paraId="1703AE3D" w14:textId="77777777" w:rsidTr="00924524">
        <w:trPr>
          <w:trHeight w:val="475"/>
        </w:trPr>
        <w:tc>
          <w:tcPr>
            <w:tcW w:w="1605" w:type="dxa"/>
            <w:vAlign w:val="center"/>
          </w:tcPr>
          <w:p w14:paraId="68D74085" w14:textId="77777777" w:rsidR="005D6727" w:rsidRPr="001622B0" w:rsidRDefault="005D6727" w:rsidP="00924524">
            <w:pPr>
              <w:rPr>
                <w:rFonts w:ascii="Times New Roman" w:eastAsia="宋体" w:hAnsi="Times New Roman" w:cs="Times New Roman"/>
                <w:sz w:val="18"/>
                <w:szCs w:val="18"/>
              </w:rPr>
            </w:pPr>
            <w:r w:rsidRPr="001622B0">
              <w:rPr>
                <w:rFonts w:ascii="Times New Roman" w:hAnsi="Times New Roman" w:cs="Times New Roman"/>
                <w:color w:val="000000"/>
                <w:sz w:val="20"/>
                <w:szCs w:val="20"/>
              </w:rPr>
              <w:t>Chloramphenicol</w:t>
            </w:r>
          </w:p>
        </w:tc>
        <w:tc>
          <w:tcPr>
            <w:tcW w:w="1229" w:type="dxa"/>
            <w:vAlign w:val="center"/>
          </w:tcPr>
          <w:p w14:paraId="24D325D4" w14:textId="34DC07BE" w:rsidR="005D6727" w:rsidRPr="001622B0" w:rsidRDefault="005D6727" w:rsidP="00924524">
            <w:pPr>
              <w:rPr>
                <w:rFonts w:ascii="Times New Roman" w:eastAsia="宋体" w:hAnsi="Times New Roman" w:cs="Times New Roman"/>
                <w:sz w:val="20"/>
                <w:szCs w:val="20"/>
              </w:rPr>
            </w:pPr>
            <w:r w:rsidRPr="001622B0">
              <w:rPr>
                <w:rFonts w:ascii="Times New Roman" w:eastAsia="宋体" w:hAnsi="Times New Roman" w:cs="Times New Roman"/>
                <w:color w:val="000000"/>
                <w:sz w:val="22"/>
              </w:rPr>
              <w:t>1(100)</w:t>
            </w:r>
          </w:p>
        </w:tc>
        <w:tc>
          <w:tcPr>
            <w:tcW w:w="1207" w:type="dxa"/>
            <w:vAlign w:val="center"/>
          </w:tcPr>
          <w:p w14:paraId="535F04FD"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0 </w:t>
            </w:r>
          </w:p>
        </w:tc>
        <w:tc>
          <w:tcPr>
            <w:tcW w:w="1463" w:type="dxa"/>
            <w:vAlign w:val="center"/>
          </w:tcPr>
          <w:p w14:paraId="1FAFB4AE" w14:textId="45024525" w:rsidR="005D6727" w:rsidRPr="00806FA1" w:rsidRDefault="005D6727" w:rsidP="006F2A4B">
            <w:pPr>
              <w:widowControl/>
              <w:rPr>
                <w:rFonts w:ascii="Times New Roman" w:eastAsia="宋体" w:hAnsi="Times New Roman" w:cs="Times New Roman"/>
                <w:color w:val="000000"/>
                <w:sz w:val="22"/>
              </w:rPr>
            </w:pPr>
            <w:r w:rsidRPr="00806FA1">
              <w:rPr>
                <w:rFonts w:ascii="Times New Roman" w:eastAsia="宋体" w:hAnsi="Times New Roman" w:cs="Times New Roman" w:hint="eastAsia"/>
                <w:color w:val="000000"/>
                <w:sz w:val="22"/>
              </w:rPr>
              <w:t>8 (88.9)</w:t>
            </w:r>
          </w:p>
        </w:tc>
        <w:tc>
          <w:tcPr>
            <w:tcW w:w="1441" w:type="dxa"/>
            <w:vAlign w:val="center"/>
          </w:tcPr>
          <w:p w14:paraId="32B3357A"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3(60.0)</w:t>
            </w:r>
          </w:p>
        </w:tc>
        <w:tc>
          <w:tcPr>
            <w:tcW w:w="1407" w:type="dxa"/>
            <w:vAlign w:val="center"/>
          </w:tcPr>
          <w:p w14:paraId="201760FD" w14:textId="408324D4"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5(100)</w:t>
            </w:r>
          </w:p>
        </w:tc>
        <w:tc>
          <w:tcPr>
            <w:tcW w:w="1294" w:type="dxa"/>
            <w:vAlign w:val="center"/>
          </w:tcPr>
          <w:p w14:paraId="3BF09151"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1(50.0)</w:t>
            </w:r>
          </w:p>
        </w:tc>
      </w:tr>
      <w:tr w:rsidR="005D6727" w:rsidRPr="001622B0" w14:paraId="7F106959" w14:textId="77777777" w:rsidTr="00924524">
        <w:trPr>
          <w:trHeight w:val="475"/>
        </w:trPr>
        <w:tc>
          <w:tcPr>
            <w:tcW w:w="1605" w:type="dxa"/>
            <w:vAlign w:val="center"/>
          </w:tcPr>
          <w:p w14:paraId="03401D86" w14:textId="77777777" w:rsidR="005D6727" w:rsidRPr="001622B0" w:rsidRDefault="005D6727" w:rsidP="00924524">
            <w:pPr>
              <w:rPr>
                <w:rFonts w:ascii="Times New Roman" w:eastAsia="宋体" w:hAnsi="Times New Roman" w:cs="Times New Roman"/>
                <w:sz w:val="18"/>
                <w:szCs w:val="18"/>
              </w:rPr>
            </w:pPr>
            <w:r w:rsidRPr="001622B0">
              <w:rPr>
                <w:rFonts w:ascii="Times New Roman" w:hAnsi="Times New Roman" w:cs="Times New Roman"/>
                <w:color w:val="000000"/>
                <w:sz w:val="20"/>
                <w:szCs w:val="20"/>
              </w:rPr>
              <w:t>Ciprofloxacin</w:t>
            </w:r>
          </w:p>
        </w:tc>
        <w:tc>
          <w:tcPr>
            <w:tcW w:w="1229" w:type="dxa"/>
            <w:vAlign w:val="center"/>
          </w:tcPr>
          <w:p w14:paraId="4DB95C78" w14:textId="77777777" w:rsidR="005D6727" w:rsidRPr="001622B0" w:rsidRDefault="005D6727" w:rsidP="00924524">
            <w:pPr>
              <w:rPr>
                <w:rFonts w:ascii="Times New Roman" w:eastAsia="宋体" w:hAnsi="Times New Roman" w:cs="Times New Roman"/>
                <w:sz w:val="20"/>
                <w:szCs w:val="20"/>
              </w:rPr>
            </w:pPr>
            <w:r w:rsidRPr="001622B0">
              <w:rPr>
                <w:rFonts w:ascii="Times New Roman" w:eastAsia="宋体" w:hAnsi="Times New Roman" w:cs="Times New Roman"/>
                <w:color w:val="000000"/>
                <w:sz w:val="22"/>
              </w:rPr>
              <w:t xml:space="preserve">0 </w:t>
            </w:r>
          </w:p>
        </w:tc>
        <w:tc>
          <w:tcPr>
            <w:tcW w:w="1207" w:type="dxa"/>
            <w:vAlign w:val="center"/>
          </w:tcPr>
          <w:p w14:paraId="5B1D49AD"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1(33.3) </w:t>
            </w:r>
          </w:p>
        </w:tc>
        <w:tc>
          <w:tcPr>
            <w:tcW w:w="1463" w:type="dxa"/>
            <w:vAlign w:val="center"/>
          </w:tcPr>
          <w:p w14:paraId="5BA0D84B" w14:textId="42229D88" w:rsidR="005D6727" w:rsidRPr="00806FA1" w:rsidRDefault="005D6727" w:rsidP="006F2A4B">
            <w:pPr>
              <w:widowControl/>
              <w:rPr>
                <w:rFonts w:ascii="Times New Roman" w:eastAsia="宋体" w:hAnsi="Times New Roman" w:cs="Times New Roman"/>
                <w:color w:val="000000"/>
                <w:sz w:val="22"/>
              </w:rPr>
            </w:pPr>
            <w:r w:rsidRPr="00806FA1">
              <w:rPr>
                <w:rFonts w:ascii="Times New Roman" w:eastAsia="宋体" w:hAnsi="Times New Roman" w:cs="Times New Roman" w:hint="eastAsia"/>
                <w:color w:val="000000"/>
                <w:sz w:val="22"/>
              </w:rPr>
              <w:t>5 (55.6)</w:t>
            </w:r>
          </w:p>
        </w:tc>
        <w:tc>
          <w:tcPr>
            <w:tcW w:w="1441" w:type="dxa"/>
            <w:vAlign w:val="center"/>
          </w:tcPr>
          <w:p w14:paraId="4496AD82"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4(80.0)</w:t>
            </w:r>
          </w:p>
        </w:tc>
        <w:tc>
          <w:tcPr>
            <w:tcW w:w="1407" w:type="dxa"/>
            <w:vAlign w:val="center"/>
          </w:tcPr>
          <w:p w14:paraId="638B1C28" w14:textId="6C208739"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5(100)</w:t>
            </w:r>
          </w:p>
        </w:tc>
        <w:tc>
          <w:tcPr>
            <w:tcW w:w="1294" w:type="dxa"/>
            <w:vAlign w:val="center"/>
          </w:tcPr>
          <w:p w14:paraId="6AC412C1"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1(50.0)</w:t>
            </w:r>
          </w:p>
        </w:tc>
      </w:tr>
      <w:tr w:rsidR="005D6727" w:rsidRPr="001622B0" w14:paraId="70C2514E" w14:textId="77777777" w:rsidTr="00924524">
        <w:trPr>
          <w:trHeight w:val="475"/>
        </w:trPr>
        <w:tc>
          <w:tcPr>
            <w:tcW w:w="1605" w:type="dxa"/>
            <w:vAlign w:val="center"/>
          </w:tcPr>
          <w:p w14:paraId="33A68979" w14:textId="77777777" w:rsidR="005D6727" w:rsidRPr="001622B0" w:rsidRDefault="005D6727" w:rsidP="00924524">
            <w:pPr>
              <w:rPr>
                <w:rFonts w:ascii="Times New Roman" w:eastAsia="宋体" w:hAnsi="Times New Roman" w:cs="Times New Roman"/>
                <w:sz w:val="18"/>
                <w:szCs w:val="18"/>
              </w:rPr>
            </w:pPr>
            <w:r w:rsidRPr="001622B0">
              <w:rPr>
                <w:rFonts w:ascii="Times New Roman" w:hAnsi="Times New Roman" w:cs="Times New Roman"/>
                <w:color w:val="000000"/>
                <w:sz w:val="20"/>
                <w:szCs w:val="20"/>
              </w:rPr>
              <w:t>Levofloxacin</w:t>
            </w:r>
          </w:p>
        </w:tc>
        <w:tc>
          <w:tcPr>
            <w:tcW w:w="1229" w:type="dxa"/>
            <w:vAlign w:val="center"/>
          </w:tcPr>
          <w:p w14:paraId="16F4B077" w14:textId="77777777" w:rsidR="005D6727" w:rsidRPr="001622B0" w:rsidRDefault="005D6727" w:rsidP="00924524">
            <w:pPr>
              <w:rPr>
                <w:rFonts w:ascii="Times New Roman" w:eastAsia="宋体" w:hAnsi="Times New Roman" w:cs="Times New Roman"/>
                <w:sz w:val="20"/>
                <w:szCs w:val="20"/>
              </w:rPr>
            </w:pPr>
            <w:r w:rsidRPr="001622B0">
              <w:rPr>
                <w:rFonts w:ascii="Times New Roman" w:eastAsia="宋体" w:hAnsi="Times New Roman" w:cs="Times New Roman"/>
                <w:color w:val="000000"/>
                <w:sz w:val="22"/>
              </w:rPr>
              <w:t xml:space="preserve">0 </w:t>
            </w:r>
          </w:p>
        </w:tc>
        <w:tc>
          <w:tcPr>
            <w:tcW w:w="1207" w:type="dxa"/>
            <w:vAlign w:val="center"/>
          </w:tcPr>
          <w:p w14:paraId="44227FF9"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1(33.3) </w:t>
            </w:r>
          </w:p>
        </w:tc>
        <w:tc>
          <w:tcPr>
            <w:tcW w:w="1463" w:type="dxa"/>
            <w:vAlign w:val="center"/>
          </w:tcPr>
          <w:p w14:paraId="28BC1362" w14:textId="6BD4147B" w:rsidR="005D6727" w:rsidRPr="00806FA1" w:rsidRDefault="005D6727" w:rsidP="006F2A4B">
            <w:pPr>
              <w:widowControl/>
              <w:rPr>
                <w:rFonts w:ascii="Times New Roman" w:eastAsia="宋体" w:hAnsi="Times New Roman" w:cs="Times New Roman"/>
                <w:color w:val="000000"/>
                <w:sz w:val="22"/>
              </w:rPr>
            </w:pPr>
            <w:r w:rsidRPr="00806FA1">
              <w:rPr>
                <w:rFonts w:ascii="Times New Roman" w:eastAsia="宋体" w:hAnsi="Times New Roman" w:cs="Times New Roman" w:hint="eastAsia"/>
                <w:color w:val="000000"/>
                <w:sz w:val="22"/>
              </w:rPr>
              <w:t>4 (44.4)</w:t>
            </w:r>
          </w:p>
        </w:tc>
        <w:tc>
          <w:tcPr>
            <w:tcW w:w="1441" w:type="dxa"/>
            <w:vAlign w:val="center"/>
          </w:tcPr>
          <w:p w14:paraId="524062F4"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4(80.0)</w:t>
            </w:r>
          </w:p>
        </w:tc>
        <w:tc>
          <w:tcPr>
            <w:tcW w:w="1407" w:type="dxa"/>
            <w:vAlign w:val="center"/>
          </w:tcPr>
          <w:p w14:paraId="0B210801" w14:textId="4449F033"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5(100)</w:t>
            </w:r>
          </w:p>
        </w:tc>
        <w:tc>
          <w:tcPr>
            <w:tcW w:w="1294" w:type="dxa"/>
            <w:vAlign w:val="center"/>
          </w:tcPr>
          <w:p w14:paraId="0D3CCE48"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0 </w:t>
            </w:r>
          </w:p>
        </w:tc>
      </w:tr>
      <w:tr w:rsidR="005D6727" w:rsidRPr="001622B0" w14:paraId="7F7E6C9B" w14:textId="77777777" w:rsidTr="00924524">
        <w:trPr>
          <w:trHeight w:val="467"/>
        </w:trPr>
        <w:tc>
          <w:tcPr>
            <w:tcW w:w="1605" w:type="dxa"/>
            <w:vAlign w:val="center"/>
          </w:tcPr>
          <w:p w14:paraId="69B62388" w14:textId="77777777" w:rsidR="005D6727" w:rsidRPr="001622B0" w:rsidRDefault="005D6727" w:rsidP="00924524">
            <w:pPr>
              <w:rPr>
                <w:rFonts w:ascii="Times New Roman" w:eastAsia="宋体" w:hAnsi="Times New Roman" w:cs="Times New Roman"/>
                <w:sz w:val="18"/>
                <w:szCs w:val="18"/>
              </w:rPr>
            </w:pPr>
            <w:r w:rsidRPr="001622B0">
              <w:rPr>
                <w:rFonts w:ascii="Times New Roman" w:hAnsi="Times New Roman" w:cs="Times New Roman"/>
                <w:color w:val="000000"/>
                <w:sz w:val="20"/>
                <w:szCs w:val="20"/>
              </w:rPr>
              <w:t>Moxifloxacin</w:t>
            </w:r>
          </w:p>
        </w:tc>
        <w:tc>
          <w:tcPr>
            <w:tcW w:w="1229" w:type="dxa"/>
            <w:vAlign w:val="center"/>
          </w:tcPr>
          <w:p w14:paraId="0B7DFE89" w14:textId="77777777" w:rsidR="005D6727" w:rsidRPr="001622B0" w:rsidRDefault="005D6727" w:rsidP="00924524">
            <w:pPr>
              <w:rPr>
                <w:rFonts w:ascii="Times New Roman" w:eastAsia="宋体" w:hAnsi="Times New Roman" w:cs="Times New Roman"/>
                <w:sz w:val="20"/>
                <w:szCs w:val="20"/>
              </w:rPr>
            </w:pPr>
            <w:r w:rsidRPr="001622B0">
              <w:rPr>
                <w:rFonts w:ascii="Times New Roman" w:eastAsia="宋体" w:hAnsi="Times New Roman" w:cs="Times New Roman"/>
                <w:color w:val="000000"/>
                <w:sz w:val="22"/>
              </w:rPr>
              <w:t xml:space="preserve">0 </w:t>
            </w:r>
          </w:p>
        </w:tc>
        <w:tc>
          <w:tcPr>
            <w:tcW w:w="1207" w:type="dxa"/>
            <w:vAlign w:val="center"/>
          </w:tcPr>
          <w:p w14:paraId="7B9A9759" w14:textId="1B073E8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3(100)</w:t>
            </w:r>
          </w:p>
        </w:tc>
        <w:tc>
          <w:tcPr>
            <w:tcW w:w="1463" w:type="dxa"/>
            <w:vAlign w:val="center"/>
          </w:tcPr>
          <w:p w14:paraId="2FB49029" w14:textId="297AEC9D" w:rsidR="005D6727" w:rsidRPr="00806FA1" w:rsidRDefault="005D6727" w:rsidP="006F2A4B">
            <w:pPr>
              <w:widowControl/>
              <w:rPr>
                <w:rFonts w:ascii="Times New Roman" w:eastAsia="宋体" w:hAnsi="Times New Roman" w:cs="Times New Roman"/>
                <w:color w:val="000000"/>
                <w:sz w:val="22"/>
              </w:rPr>
            </w:pPr>
            <w:r w:rsidRPr="00806FA1">
              <w:rPr>
                <w:rFonts w:ascii="Times New Roman" w:eastAsia="宋体" w:hAnsi="Times New Roman" w:cs="Times New Roman" w:hint="eastAsia"/>
                <w:color w:val="000000"/>
                <w:sz w:val="22"/>
              </w:rPr>
              <w:t>4 (44.4)</w:t>
            </w:r>
          </w:p>
        </w:tc>
        <w:tc>
          <w:tcPr>
            <w:tcW w:w="1441" w:type="dxa"/>
            <w:vAlign w:val="center"/>
          </w:tcPr>
          <w:p w14:paraId="3D0B4598"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2(40.0) </w:t>
            </w:r>
          </w:p>
        </w:tc>
        <w:tc>
          <w:tcPr>
            <w:tcW w:w="1407" w:type="dxa"/>
            <w:vAlign w:val="center"/>
          </w:tcPr>
          <w:p w14:paraId="7479A3BE"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1(20.0) </w:t>
            </w:r>
          </w:p>
        </w:tc>
        <w:tc>
          <w:tcPr>
            <w:tcW w:w="1294" w:type="dxa"/>
            <w:vAlign w:val="center"/>
          </w:tcPr>
          <w:p w14:paraId="798BB3D2"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0 </w:t>
            </w:r>
          </w:p>
        </w:tc>
      </w:tr>
      <w:tr w:rsidR="005D6727" w:rsidRPr="001622B0" w14:paraId="37AB7AB1" w14:textId="77777777" w:rsidTr="00924524">
        <w:trPr>
          <w:trHeight w:val="475"/>
        </w:trPr>
        <w:tc>
          <w:tcPr>
            <w:tcW w:w="1605" w:type="dxa"/>
            <w:vAlign w:val="center"/>
          </w:tcPr>
          <w:p w14:paraId="3019771D" w14:textId="77777777" w:rsidR="005D6727" w:rsidRPr="001622B0" w:rsidRDefault="005D6727" w:rsidP="00924524">
            <w:pPr>
              <w:rPr>
                <w:rFonts w:ascii="Times New Roman" w:eastAsia="宋体" w:hAnsi="Times New Roman" w:cs="Times New Roman"/>
                <w:sz w:val="18"/>
                <w:szCs w:val="18"/>
              </w:rPr>
            </w:pPr>
            <w:r w:rsidRPr="001622B0">
              <w:rPr>
                <w:rFonts w:ascii="Times New Roman" w:hAnsi="Times New Roman" w:cs="Times New Roman"/>
                <w:color w:val="000000"/>
                <w:sz w:val="20"/>
                <w:szCs w:val="20"/>
              </w:rPr>
              <w:t>Rifampicin</w:t>
            </w:r>
          </w:p>
        </w:tc>
        <w:tc>
          <w:tcPr>
            <w:tcW w:w="1229" w:type="dxa"/>
            <w:vAlign w:val="center"/>
          </w:tcPr>
          <w:p w14:paraId="5BFB504D" w14:textId="380D8634" w:rsidR="005D6727" w:rsidRPr="001622B0" w:rsidRDefault="005D6727" w:rsidP="00924524">
            <w:pPr>
              <w:rPr>
                <w:rFonts w:ascii="Times New Roman" w:eastAsia="宋体" w:hAnsi="Times New Roman" w:cs="Times New Roman"/>
                <w:sz w:val="20"/>
                <w:szCs w:val="20"/>
              </w:rPr>
            </w:pPr>
            <w:r w:rsidRPr="001622B0">
              <w:rPr>
                <w:rFonts w:ascii="Times New Roman" w:eastAsia="宋体" w:hAnsi="Times New Roman" w:cs="Times New Roman"/>
                <w:color w:val="000000"/>
                <w:sz w:val="22"/>
              </w:rPr>
              <w:t>1(100)</w:t>
            </w:r>
          </w:p>
        </w:tc>
        <w:tc>
          <w:tcPr>
            <w:tcW w:w="1207" w:type="dxa"/>
            <w:vAlign w:val="center"/>
          </w:tcPr>
          <w:p w14:paraId="53447FB9"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0 </w:t>
            </w:r>
          </w:p>
        </w:tc>
        <w:tc>
          <w:tcPr>
            <w:tcW w:w="1463" w:type="dxa"/>
            <w:vAlign w:val="center"/>
          </w:tcPr>
          <w:p w14:paraId="05E4CFAD"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0 </w:t>
            </w:r>
          </w:p>
        </w:tc>
        <w:tc>
          <w:tcPr>
            <w:tcW w:w="1441" w:type="dxa"/>
            <w:vAlign w:val="center"/>
          </w:tcPr>
          <w:p w14:paraId="35FFCFCD"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0 </w:t>
            </w:r>
          </w:p>
        </w:tc>
        <w:tc>
          <w:tcPr>
            <w:tcW w:w="1407" w:type="dxa"/>
            <w:vAlign w:val="center"/>
          </w:tcPr>
          <w:p w14:paraId="31D3CEE7"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4(80.0)</w:t>
            </w:r>
          </w:p>
        </w:tc>
        <w:tc>
          <w:tcPr>
            <w:tcW w:w="1294" w:type="dxa"/>
            <w:vAlign w:val="center"/>
          </w:tcPr>
          <w:p w14:paraId="25B54F2F"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1(50.0)</w:t>
            </w:r>
          </w:p>
        </w:tc>
      </w:tr>
      <w:tr w:rsidR="005D6727" w:rsidRPr="001622B0" w14:paraId="53F0FF4A" w14:textId="77777777" w:rsidTr="00924524">
        <w:trPr>
          <w:trHeight w:val="475"/>
        </w:trPr>
        <w:tc>
          <w:tcPr>
            <w:tcW w:w="1605" w:type="dxa"/>
            <w:vAlign w:val="center"/>
          </w:tcPr>
          <w:p w14:paraId="488EB01E" w14:textId="77777777" w:rsidR="005D6727" w:rsidRPr="001622B0" w:rsidRDefault="005D6727" w:rsidP="00924524">
            <w:pPr>
              <w:rPr>
                <w:rFonts w:ascii="Times New Roman" w:eastAsia="宋体" w:hAnsi="Times New Roman" w:cs="Times New Roman"/>
                <w:sz w:val="18"/>
                <w:szCs w:val="18"/>
              </w:rPr>
            </w:pPr>
            <w:r w:rsidRPr="001622B0">
              <w:rPr>
                <w:rFonts w:ascii="Times New Roman" w:hAnsi="Times New Roman" w:cs="Times New Roman"/>
                <w:color w:val="000000"/>
                <w:sz w:val="20"/>
                <w:szCs w:val="20"/>
              </w:rPr>
              <w:t>SMZ</w:t>
            </w:r>
          </w:p>
        </w:tc>
        <w:tc>
          <w:tcPr>
            <w:tcW w:w="1229" w:type="dxa"/>
            <w:vAlign w:val="center"/>
          </w:tcPr>
          <w:p w14:paraId="2507443E" w14:textId="77777777" w:rsidR="005D6727" w:rsidRPr="001622B0" w:rsidRDefault="005D6727" w:rsidP="00924524">
            <w:pPr>
              <w:rPr>
                <w:rFonts w:ascii="Times New Roman" w:eastAsia="宋体" w:hAnsi="Times New Roman" w:cs="Times New Roman"/>
                <w:sz w:val="20"/>
                <w:szCs w:val="20"/>
              </w:rPr>
            </w:pPr>
            <w:r w:rsidRPr="001622B0">
              <w:rPr>
                <w:rFonts w:ascii="Times New Roman" w:eastAsia="宋体" w:hAnsi="Times New Roman" w:cs="Times New Roman"/>
                <w:color w:val="000000"/>
                <w:sz w:val="22"/>
              </w:rPr>
              <w:t xml:space="preserve">0 </w:t>
            </w:r>
          </w:p>
        </w:tc>
        <w:tc>
          <w:tcPr>
            <w:tcW w:w="1207" w:type="dxa"/>
            <w:vAlign w:val="center"/>
          </w:tcPr>
          <w:p w14:paraId="22D1D418"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0 </w:t>
            </w:r>
          </w:p>
        </w:tc>
        <w:tc>
          <w:tcPr>
            <w:tcW w:w="1463" w:type="dxa"/>
            <w:vAlign w:val="center"/>
          </w:tcPr>
          <w:p w14:paraId="4A098320" w14:textId="1E1512B2" w:rsidR="005D6727" w:rsidRPr="00806FA1" w:rsidRDefault="005D6727" w:rsidP="006F2A4B">
            <w:pPr>
              <w:widowControl/>
              <w:rPr>
                <w:rFonts w:ascii="Times New Roman" w:eastAsia="宋体" w:hAnsi="Times New Roman" w:cs="Times New Roman"/>
                <w:color w:val="000000"/>
                <w:sz w:val="22"/>
              </w:rPr>
            </w:pPr>
            <w:r w:rsidRPr="00806FA1">
              <w:rPr>
                <w:rFonts w:ascii="Times New Roman" w:eastAsia="宋体" w:hAnsi="Times New Roman" w:cs="Times New Roman" w:hint="eastAsia"/>
                <w:color w:val="000000"/>
                <w:sz w:val="22"/>
              </w:rPr>
              <w:t>4 (44.4)</w:t>
            </w:r>
          </w:p>
        </w:tc>
        <w:tc>
          <w:tcPr>
            <w:tcW w:w="1441" w:type="dxa"/>
            <w:vAlign w:val="center"/>
          </w:tcPr>
          <w:p w14:paraId="69F841DB" w14:textId="77777777" w:rsidR="005D6727" w:rsidRPr="00806FA1" w:rsidRDefault="005D6727" w:rsidP="00924524">
            <w:pPr>
              <w:widowControl/>
              <w:rPr>
                <w:rFonts w:ascii="Times New Roman" w:eastAsia="宋体" w:hAnsi="Times New Roman" w:cs="Times New Roman"/>
                <w:color w:val="000000"/>
                <w:sz w:val="22"/>
              </w:rPr>
            </w:pPr>
            <w:r w:rsidRPr="00806FA1">
              <w:rPr>
                <w:rFonts w:ascii="Times New Roman" w:eastAsia="宋体" w:hAnsi="Times New Roman" w:cs="Times New Roman" w:hint="eastAsia"/>
                <w:color w:val="000000"/>
                <w:sz w:val="22"/>
              </w:rPr>
              <w:t>1 (20.0)</w:t>
            </w:r>
          </w:p>
          <w:p w14:paraId="74036997" w14:textId="77777777" w:rsidR="005D6727" w:rsidRPr="00806FA1" w:rsidRDefault="005D6727" w:rsidP="00924524">
            <w:pPr>
              <w:rPr>
                <w:rFonts w:ascii="Times New Roman" w:eastAsia="宋体" w:hAnsi="Times New Roman" w:cs="Times New Roman"/>
                <w:color w:val="000000"/>
                <w:sz w:val="22"/>
              </w:rPr>
            </w:pPr>
          </w:p>
        </w:tc>
        <w:tc>
          <w:tcPr>
            <w:tcW w:w="1407" w:type="dxa"/>
            <w:vAlign w:val="center"/>
          </w:tcPr>
          <w:p w14:paraId="41F6A96F"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4(80.0)</w:t>
            </w:r>
          </w:p>
        </w:tc>
        <w:tc>
          <w:tcPr>
            <w:tcW w:w="1294" w:type="dxa"/>
            <w:vAlign w:val="center"/>
          </w:tcPr>
          <w:p w14:paraId="2ECEF09A"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1(50.0)</w:t>
            </w:r>
          </w:p>
        </w:tc>
      </w:tr>
      <w:tr w:rsidR="005D6727" w:rsidRPr="001622B0" w14:paraId="317A2254" w14:textId="77777777" w:rsidTr="00924524">
        <w:trPr>
          <w:trHeight w:val="467"/>
        </w:trPr>
        <w:tc>
          <w:tcPr>
            <w:tcW w:w="1605" w:type="dxa"/>
            <w:vAlign w:val="center"/>
          </w:tcPr>
          <w:p w14:paraId="5F7E8E53" w14:textId="77777777" w:rsidR="005D6727" w:rsidRPr="001622B0" w:rsidRDefault="005D6727" w:rsidP="00924524">
            <w:pPr>
              <w:rPr>
                <w:rFonts w:ascii="Times New Roman" w:eastAsia="宋体" w:hAnsi="Times New Roman" w:cs="Times New Roman"/>
                <w:sz w:val="18"/>
                <w:szCs w:val="18"/>
              </w:rPr>
            </w:pPr>
            <w:r w:rsidRPr="001622B0">
              <w:rPr>
                <w:rFonts w:ascii="Times New Roman" w:hAnsi="Times New Roman" w:cs="Times New Roman"/>
                <w:color w:val="000000"/>
                <w:sz w:val="20"/>
                <w:szCs w:val="20"/>
              </w:rPr>
              <w:t>Clindamycin</w:t>
            </w:r>
          </w:p>
        </w:tc>
        <w:tc>
          <w:tcPr>
            <w:tcW w:w="1229" w:type="dxa"/>
            <w:vAlign w:val="center"/>
          </w:tcPr>
          <w:p w14:paraId="1526FB31" w14:textId="77777777" w:rsidR="005D6727" w:rsidRPr="001622B0" w:rsidRDefault="005D6727" w:rsidP="00924524">
            <w:pPr>
              <w:rPr>
                <w:rFonts w:ascii="Times New Roman" w:eastAsia="宋体" w:hAnsi="Times New Roman" w:cs="Times New Roman"/>
                <w:sz w:val="20"/>
                <w:szCs w:val="20"/>
              </w:rPr>
            </w:pPr>
            <w:r w:rsidRPr="001622B0">
              <w:rPr>
                <w:rFonts w:ascii="Times New Roman" w:eastAsia="宋体" w:hAnsi="Times New Roman" w:cs="Times New Roman"/>
                <w:color w:val="000000"/>
                <w:sz w:val="22"/>
              </w:rPr>
              <w:t xml:space="preserve">0 </w:t>
            </w:r>
          </w:p>
        </w:tc>
        <w:tc>
          <w:tcPr>
            <w:tcW w:w="1207" w:type="dxa"/>
            <w:vAlign w:val="center"/>
          </w:tcPr>
          <w:p w14:paraId="137F5601"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0 </w:t>
            </w:r>
          </w:p>
        </w:tc>
        <w:tc>
          <w:tcPr>
            <w:tcW w:w="1463" w:type="dxa"/>
            <w:vAlign w:val="center"/>
          </w:tcPr>
          <w:p w14:paraId="527DC52A" w14:textId="26D03F31" w:rsidR="005D6727" w:rsidRPr="00806FA1" w:rsidRDefault="005D6727" w:rsidP="006F2A4B">
            <w:pPr>
              <w:widowControl/>
              <w:rPr>
                <w:rFonts w:ascii="Times New Roman" w:eastAsia="宋体" w:hAnsi="Times New Roman" w:cs="Times New Roman"/>
                <w:color w:val="000000"/>
                <w:sz w:val="22"/>
              </w:rPr>
            </w:pPr>
            <w:r w:rsidRPr="00806FA1">
              <w:rPr>
                <w:rFonts w:ascii="Times New Roman" w:eastAsia="宋体" w:hAnsi="Times New Roman" w:cs="Times New Roman" w:hint="eastAsia"/>
                <w:color w:val="000000"/>
                <w:sz w:val="22"/>
              </w:rPr>
              <w:t>6 (66.7)</w:t>
            </w:r>
          </w:p>
        </w:tc>
        <w:tc>
          <w:tcPr>
            <w:tcW w:w="1441" w:type="dxa"/>
            <w:vAlign w:val="center"/>
          </w:tcPr>
          <w:p w14:paraId="3E01C203"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2(40.0)</w:t>
            </w:r>
          </w:p>
        </w:tc>
        <w:tc>
          <w:tcPr>
            <w:tcW w:w="1407" w:type="dxa"/>
            <w:vAlign w:val="center"/>
          </w:tcPr>
          <w:p w14:paraId="647CBA30" w14:textId="40A93BE1"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5(100)</w:t>
            </w:r>
          </w:p>
        </w:tc>
        <w:tc>
          <w:tcPr>
            <w:tcW w:w="1294" w:type="dxa"/>
            <w:vAlign w:val="center"/>
          </w:tcPr>
          <w:p w14:paraId="1FFFC01F"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1(50.0)</w:t>
            </w:r>
          </w:p>
        </w:tc>
      </w:tr>
      <w:tr w:rsidR="005D6727" w:rsidRPr="001622B0" w14:paraId="7631DDCF" w14:textId="77777777" w:rsidTr="00924524">
        <w:trPr>
          <w:trHeight w:val="475"/>
        </w:trPr>
        <w:tc>
          <w:tcPr>
            <w:tcW w:w="1605" w:type="dxa"/>
            <w:vAlign w:val="center"/>
          </w:tcPr>
          <w:p w14:paraId="3583CBC7" w14:textId="77777777" w:rsidR="005D6727" w:rsidRPr="001622B0" w:rsidRDefault="005D6727" w:rsidP="00924524">
            <w:pPr>
              <w:rPr>
                <w:rFonts w:ascii="Times New Roman" w:eastAsia="宋体" w:hAnsi="Times New Roman" w:cs="Times New Roman"/>
                <w:sz w:val="18"/>
                <w:szCs w:val="18"/>
              </w:rPr>
            </w:pPr>
            <w:r w:rsidRPr="001622B0">
              <w:rPr>
                <w:rFonts w:ascii="Times New Roman" w:hAnsi="Times New Roman" w:cs="Times New Roman"/>
                <w:color w:val="000000"/>
                <w:sz w:val="20"/>
                <w:szCs w:val="20"/>
              </w:rPr>
              <w:t>Erythrocin</w:t>
            </w:r>
          </w:p>
        </w:tc>
        <w:tc>
          <w:tcPr>
            <w:tcW w:w="1229" w:type="dxa"/>
            <w:vAlign w:val="center"/>
          </w:tcPr>
          <w:p w14:paraId="1C2D7447" w14:textId="7BE2B236" w:rsidR="005D6727" w:rsidRPr="001622B0" w:rsidRDefault="005D6727" w:rsidP="00924524">
            <w:pPr>
              <w:rPr>
                <w:rFonts w:ascii="Times New Roman" w:eastAsia="宋体" w:hAnsi="Times New Roman" w:cs="Times New Roman"/>
                <w:sz w:val="20"/>
                <w:szCs w:val="20"/>
              </w:rPr>
            </w:pPr>
            <w:r w:rsidRPr="001622B0">
              <w:rPr>
                <w:rFonts w:ascii="Times New Roman" w:eastAsia="宋体" w:hAnsi="Times New Roman" w:cs="Times New Roman"/>
                <w:color w:val="000000"/>
                <w:sz w:val="22"/>
              </w:rPr>
              <w:t>1(100)</w:t>
            </w:r>
          </w:p>
        </w:tc>
        <w:tc>
          <w:tcPr>
            <w:tcW w:w="1207" w:type="dxa"/>
            <w:vAlign w:val="center"/>
          </w:tcPr>
          <w:p w14:paraId="16D27940"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0 </w:t>
            </w:r>
          </w:p>
        </w:tc>
        <w:tc>
          <w:tcPr>
            <w:tcW w:w="1463" w:type="dxa"/>
            <w:vAlign w:val="center"/>
          </w:tcPr>
          <w:p w14:paraId="23823B3B" w14:textId="77777777" w:rsidR="005D6727" w:rsidRPr="00806FA1" w:rsidRDefault="005D6727" w:rsidP="00924524">
            <w:pPr>
              <w:widowControl/>
              <w:rPr>
                <w:rFonts w:ascii="Times New Roman" w:eastAsia="宋体" w:hAnsi="Times New Roman" w:cs="Times New Roman"/>
                <w:color w:val="000000"/>
                <w:sz w:val="22"/>
              </w:rPr>
            </w:pPr>
            <w:r w:rsidRPr="00806FA1">
              <w:rPr>
                <w:rFonts w:ascii="Times New Roman" w:eastAsia="宋体" w:hAnsi="Times New Roman" w:cs="Times New Roman" w:hint="eastAsia"/>
                <w:color w:val="000000"/>
                <w:sz w:val="22"/>
              </w:rPr>
              <w:t>8 (88.9)</w:t>
            </w:r>
          </w:p>
          <w:p w14:paraId="56271C00" w14:textId="77777777" w:rsidR="005D6727" w:rsidRPr="00806FA1" w:rsidRDefault="005D6727" w:rsidP="00924524">
            <w:pPr>
              <w:rPr>
                <w:rFonts w:ascii="Times New Roman" w:eastAsia="宋体" w:hAnsi="Times New Roman" w:cs="Times New Roman"/>
                <w:color w:val="000000"/>
                <w:sz w:val="22"/>
              </w:rPr>
            </w:pPr>
          </w:p>
        </w:tc>
        <w:tc>
          <w:tcPr>
            <w:tcW w:w="1441" w:type="dxa"/>
            <w:vAlign w:val="center"/>
          </w:tcPr>
          <w:p w14:paraId="356A1679"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3(60.0)</w:t>
            </w:r>
          </w:p>
        </w:tc>
        <w:tc>
          <w:tcPr>
            <w:tcW w:w="1407" w:type="dxa"/>
            <w:vAlign w:val="center"/>
          </w:tcPr>
          <w:p w14:paraId="41ECFE11" w14:textId="212CC67B"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5(100)</w:t>
            </w:r>
          </w:p>
        </w:tc>
        <w:tc>
          <w:tcPr>
            <w:tcW w:w="1294" w:type="dxa"/>
            <w:vAlign w:val="center"/>
          </w:tcPr>
          <w:p w14:paraId="3BDBB169" w14:textId="7FB643B4"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2(100) </w:t>
            </w:r>
          </w:p>
        </w:tc>
      </w:tr>
      <w:tr w:rsidR="005D6727" w:rsidRPr="001622B0" w14:paraId="38FA19FF" w14:textId="77777777" w:rsidTr="00924524">
        <w:trPr>
          <w:trHeight w:val="475"/>
        </w:trPr>
        <w:tc>
          <w:tcPr>
            <w:tcW w:w="1605" w:type="dxa"/>
            <w:vAlign w:val="center"/>
          </w:tcPr>
          <w:p w14:paraId="72175824" w14:textId="77777777" w:rsidR="005D6727" w:rsidRPr="001622B0" w:rsidRDefault="005D6727" w:rsidP="00924524">
            <w:pPr>
              <w:rPr>
                <w:rFonts w:ascii="Times New Roman" w:eastAsia="宋体" w:hAnsi="Times New Roman" w:cs="Times New Roman"/>
                <w:sz w:val="18"/>
                <w:szCs w:val="18"/>
              </w:rPr>
            </w:pPr>
            <w:r w:rsidRPr="001622B0">
              <w:rPr>
                <w:rFonts w:ascii="Times New Roman" w:hAnsi="Times New Roman" w:cs="Times New Roman"/>
                <w:color w:val="000000"/>
                <w:sz w:val="20"/>
                <w:szCs w:val="20"/>
              </w:rPr>
              <w:t>Streptomycin</w:t>
            </w:r>
          </w:p>
        </w:tc>
        <w:tc>
          <w:tcPr>
            <w:tcW w:w="1229" w:type="dxa"/>
            <w:vAlign w:val="center"/>
          </w:tcPr>
          <w:p w14:paraId="049D465B" w14:textId="77777777" w:rsidR="005D6727" w:rsidRPr="001622B0" w:rsidRDefault="005D6727" w:rsidP="00924524">
            <w:pPr>
              <w:rPr>
                <w:rFonts w:ascii="Times New Roman" w:eastAsia="宋体" w:hAnsi="Times New Roman" w:cs="Times New Roman"/>
                <w:sz w:val="20"/>
                <w:szCs w:val="20"/>
              </w:rPr>
            </w:pPr>
            <w:r w:rsidRPr="001622B0">
              <w:rPr>
                <w:rFonts w:ascii="Times New Roman" w:eastAsia="宋体" w:hAnsi="Times New Roman" w:cs="Times New Roman"/>
                <w:color w:val="000000"/>
                <w:sz w:val="22"/>
              </w:rPr>
              <w:t xml:space="preserve">0 </w:t>
            </w:r>
          </w:p>
        </w:tc>
        <w:tc>
          <w:tcPr>
            <w:tcW w:w="1207" w:type="dxa"/>
            <w:vAlign w:val="center"/>
          </w:tcPr>
          <w:p w14:paraId="20A0CC7B"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0 </w:t>
            </w:r>
          </w:p>
        </w:tc>
        <w:tc>
          <w:tcPr>
            <w:tcW w:w="1463" w:type="dxa"/>
            <w:vAlign w:val="center"/>
          </w:tcPr>
          <w:p w14:paraId="1D86D9DA" w14:textId="7607DDAD" w:rsidR="005D6727" w:rsidRPr="00806FA1" w:rsidRDefault="005D6727" w:rsidP="006F2A4B">
            <w:pPr>
              <w:widowControl/>
              <w:rPr>
                <w:rFonts w:ascii="Times New Roman" w:eastAsia="宋体" w:hAnsi="Times New Roman" w:cs="Times New Roman"/>
                <w:color w:val="000000"/>
                <w:sz w:val="22"/>
              </w:rPr>
            </w:pPr>
            <w:r w:rsidRPr="00806FA1">
              <w:rPr>
                <w:rFonts w:ascii="Times New Roman" w:eastAsia="宋体" w:hAnsi="Times New Roman" w:cs="Times New Roman" w:hint="eastAsia"/>
                <w:color w:val="000000"/>
                <w:sz w:val="22"/>
              </w:rPr>
              <w:t>7 (77.8)</w:t>
            </w:r>
          </w:p>
        </w:tc>
        <w:tc>
          <w:tcPr>
            <w:tcW w:w="1441" w:type="dxa"/>
            <w:vAlign w:val="center"/>
          </w:tcPr>
          <w:p w14:paraId="59604FC5"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3(60.0)</w:t>
            </w:r>
          </w:p>
        </w:tc>
        <w:tc>
          <w:tcPr>
            <w:tcW w:w="1407" w:type="dxa"/>
            <w:vAlign w:val="center"/>
          </w:tcPr>
          <w:p w14:paraId="5EE10EA8"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3(60.0)</w:t>
            </w:r>
          </w:p>
        </w:tc>
        <w:tc>
          <w:tcPr>
            <w:tcW w:w="1294" w:type="dxa"/>
            <w:vAlign w:val="center"/>
          </w:tcPr>
          <w:p w14:paraId="7AFC37EB" w14:textId="4D889EF6"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2(100)</w:t>
            </w:r>
          </w:p>
        </w:tc>
      </w:tr>
      <w:tr w:rsidR="005D6727" w:rsidRPr="001622B0" w14:paraId="65015FEB" w14:textId="77777777" w:rsidTr="00924524">
        <w:trPr>
          <w:trHeight w:val="475"/>
        </w:trPr>
        <w:tc>
          <w:tcPr>
            <w:tcW w:w="1605" w:type="dxa"/>
            <w:vAlign w:val="center"/>
          </w:tcPr>
          <w:p w14:paraId="6DC42D91" w14:textId="77777777" w:rsidR="005D6727" w:rsidRPr="001622B0" w:rsidRDefault="005D6727" w:rsidP="00924524">
            <w:pPr>
              <w:rPr>
                <w:rFonts w:ascii="Times New Roman" w:eastAsia="宋体" w:hAnsi="Times New Roman" w:cs="Times New Roman"/>
                <w:sz w:val="18"/>
                <w:szCs w:val="18"/>
              </w:rPr>
            </w:pPr>
            <w:r w:rsidRPr="001622B0">
              <w:rPr>
                <w:rFonts w:ascii="Times New Roman" w:hAnsi="Times New Roman" w:cs="Times New Roman"/>
                <w:color w:val="000000"/>
                <w:sz w:val="20"/>
                <w:szCs w:val="20"/>
              </w:rPr>
              <w:t>Vancomycin</w:t>
            </w:r>
          </w:p>
        </w:tc>
        <w:tc>
          <w:tcPr>
            <w:tcW w:w="1229" w:type="dxa"/>
            <w:vAlign w:val="center"/>
          </w:tcPr>
          <w:p w14:paraId="1A14FD07" w14:textId="04D81955" w:rsidR="005D6727" w:rsidRPr="001622B0" w:rsidRDefault="005D6727" w:rsidP="00924524">
            <w:pPr>
              <w:rPr>
                <w:rFonts w:ascii="Times New Roman" w:eastAsia="宋体" w:hAnsi="Times New Roman" w:cs="Times New Roman"/>
                <w:sz w:val="20"/>
                <w:szCs w:val="20"/>
              </w:rPr>
            </w:pPr>
            <w:r w:rsidRPr="001622B0">
              <w:rPr>
                <w:rFonts w:ascii="Times New Roman" w:eastAsia="宋体" w:hAnsi="Times New Roman" w:cs="Times New Roman"/>
                <w:color w:val="000000"/>
                <w:sz w:val="22"/>
              </w:rPr>
              <w:t xml:space="preserve">1(100) </w:t>
            </w:r>
          </w:p>
        </w:tc>
        <w:tc>
          <w:tcPr>
            <w:tcW w:w="1207" w:type="dxa"/>
            <w:vAlign w:val="center"/>
          </w:tcPr>
          <w:p w14:paraId="323BB801"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0 </w:t>
            </w:r>
          </w:p>
        </w:tc>
        <w:tc>
          <w:tcPr>
            <w:tcW w:w="1463" w:type="dxa"/>
            <w:vAlign w:val="center"/>
          </w:tcPr>
          <w:p w14:paraId="380EDCA0"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0 </w:t>
            </w:r>
          </w:p>
        </w:tc>
        <w:tc>
          <w:tcPr>
            <w:tcW w:w="1441" w:type="dxa"/>
            <w:vAlign w:val="center"/>
          </w:tcPr>
          <w:p w14:paraId="2D32ACEF"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0 </w:t>
            </w:r>
          </w:p>
        </w:tc>
        <w:tc>
          <w:tcPr>
            <w:tcW w:w="1407" w:type="dxa"/>
            <w:vAlign w:val="center"/>
          </w:tcPr>
          <w:p w14:paraId="0C211941"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0 </w:t>
            </w:r>
          </w:p>
        </w:tc>
        <w:tc>
          <w:tcPr>
            <w:tcW w:w="1294" w:type="dxa"/>
            <w:vAlign w:val="center"/>
          </w:tcPr>
          <w:p w14:paraId="6CD29094"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0 </w:t>
            </w:r>
          </w:p>
        </w:tc>
      </w:tr>
      <w:tr w:rsidR="005D6727" w:rsidRPr="001622B0" w14:paraId="48DE5427" w14:textId="77777777" w:rsidTr="00924524">
        <w:trPr>
          <w:trHeight w:val="467"/>
        </w:trPr>
        <w:tc>
          <w:tcPr>
            <w:tcW w:w="1605" w:type="dxa"/>
            <w:vAlign w:val="center"/>
          </w:tcPr>
          <w:p w14:paraId="00C9B8C8" w14:textId="77777777" w:rsidR="005D6727" w:rsidRPr="001622B0" w:rsidRDefault="005D6727" w:rsidP="00924524">
            <w:pPr>
              <w:rPr>
                <w:rFonts w:ascii="Times New Roman" w:hAnsi="Times New Roman" w:cs="Times New Roman"/>
                <w:color w:val="000000"/>
                <w:sz w:val="20"/>
                <w:szCs w:val="20"/>
              </w:rPr>
            </w:pPr>
            <w:proofErr w:type="spellStart"/>
            <w:r w:rsidRPr="001622B0">
              <w:rPr>
                <w:rFonts w:ascii="Times New Roman" w:hAnsi="Times New Roman" w:cs="Times New Roman"/>
                <w:color w:val="000000"/>
                <w:sz w:val="20"/>
                <w:szCs w:val="20"/>
              </w:rPr>
              <w:t>Quinupristin</w:t>
            </w:r>
            <w:proofErr w:type="spellEnd"/>
            <w:r w:rsidRPr="001622B0">
              <w:rPr>
                <w:rFonts w:ascii="Times New Roman" w:hAnsi="Times New Roman" w:cs="Times New Roman"/>
                <w:color w:val="000000"/>
                <w:sz w:val="20"/>
                <w:szCs w:val="20"/>
              </w:rPr>
              <w:t>/</w:t>
            </w:r>
          </w:p>
          <w:p w14:paraId="55C26E2D" w14:textId="77777777" w:rsidR="005D6727" w:rsidRPr="001622B0" w:rsidRDefault="005D6727" w:rsidP="00924524">
            <w:pPr>
              <w:rPr>
                <w:rFonts w:ascii="Times New Roman" w:eastAsia="宋体" w:hAnsi="Times New Roman" w:cs="Times New Roman"/>
                <w:sz w:val="18"/>
                <w:szCs w:val="18"/>
              </w:rPr>
            </w:pPr>
            <w:proofErr w:type="spellStart"/>
            <w:r w:rsidRPr="001622B0">
              <w:rPr>
                <w:rFonts w:ascii="Times New Roman" w:hAnsi="Times New Roman" w:cs="Times New Roman"/>
                <w:color w:val="000000"/>
                <w:sz w:val="20"/>
                <w:szCs w:val="20"/>
              </w:rPr>
              <w:t>Dalfopristin</w:t>
            </w:r>
            <w:proofErr w:type="spellEnd"/>
          </w:p>
        </w:tc>
        <w:tc>
          <w:tcPr>
            <w:tcW w:w="1229" w:type="dxa"/>
            <w:vAlign w:val="center"/>
          </w:tcPr>
          <w:p w14:paraId="1F09A3EB" w14:textId="37D9B416" w:rsidR="005D6727" w:rsidRPr="001622B0" w:rsidRDefault="005D6727" w:rsidP="00924524">
            <w:pPr>
              <w:rPr>
                <w:rFonts w:ascii="Times New Roman" w:eastAsia="宋体" w:hAnsi="Times New Roman" w:cs="Times New Roman"/>
                <w:sz w:val="20"/>
                <w:szCs w:val="20"/>
              </w:rPr>
            </w:pPr>
            <w:r w:rsidRPr="001622B0">
              <w:rPr>
                <w:rFonts w:ascii="Times New Roman" w:eastAsia="宋体" w:hAnsi="Times New Roman" w:cs="Times New Roman"/>
                <w:color w:val="000000"/>
                <w:sz w:val="22"/>
              </w:rPr>
              <w:t>1(100)</w:t>
            </w:r>
          </w:p>
        </w:tc>
        <w:tc>
          <w:tcPr>
            <w:tcW w:w="1207" w:type="dxa"/>
            <w:vAlign w:val="center"/>
          </w:tcPr>
          <w:p w14:paraId="4FE23F11"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0 </w:t>
            </w:r>
          </w:p>
        </w:tc>
        <w:tc>
          <w:tcPr>
            <w:tcW w:w="1463" w:type="dxa"/>
            <w:vAlign w:val="center"/>
          </w:tcPr>
          <w:p w14:paraId="359A6111"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0 </w:t>
            </w:r>
          </w:p>
        </w:tc>
        <w:tc>
          <w:tcPr>
            <w:tcW w:w="1441" w:type="dxa"/>
            <w:vAlign w:val="center"/>
          </w:tcPr>
          <w:p w14:paraId="7E8AA69C"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0 </w:t>
            </w:r>
          </w:p>
        </w:tc>
        <w:tc>
          <w:tcPr>
            <w:tcW w:w="1407" w:type="dxa"/>
            <w:vAlign w:val="center"/>
          </w:tcPr>
          <w:p w14:paraId="28269BEB"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0 </w:t>
            </w:r>
          </w:p>
        </w:tc>
        <w:tc>
          <w:tcPr>
            <w:tcW w:w="1294" w:type="dxa"/>
            <w:vAlign w:val="center"/>
          </w:tcPr>
          <w:p w14:paraId="6C3859EA" w14:textId="6A3C559F"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2(100)</w:t>
            </w:r>
          </w:p>
        </w:tc>
      </w:tr>
      <w:tr w:rsidR="005D6727" w:rsidRPr="001622B0" w14:paraId="2197A0F5" w14:textId="77777777" w:rsidTr="00924524">
        <w:trPr>
          <w:trHeight w:val="475"/>
        </w:trPr>
        <w:tc>
          <w:tcPr>
            <w:tcW w:w="1605" w:type="dxa"/>
            <w:vAlign w:val="center"/>
          </w:tcPr>
          <w:p w14:paraId="144F369C" w14:textId="77777777" w:rsidR="005D6727" w:rsidRPr="001622B0" w:rsidRDefault="005D6727" w:rsidP="00924524">
            <w:pPr>
              <w:rPr>
                <w:rFonts w:ascii="Times New Roman" w:eastAsia="宋体" w:hAnsi="Times New Roman" w:cs="Times New Roman"/>
                <w:sz w:val="18"/>
                <w:szCs w:val="18"/>
              </w:rPr>
            </w:pPr>
            <w:r w:rsidRPr="001622B0">
              <w:rPr>
                <w:rFonts w:ascii="Times New Roman" w:hAnsi="Times New Roman" w:cs="Times New Roman"/>
                <w:color w:val="000000"/>
                <w:sz w:val="20"/>
                <w:szCs w:val="20"/>
              </w:rPr>
              <w:t>Gentamicin</w:t>
            </w:r>
          </w:p>
        </w:tc>
        <w:tc>
          <w:tcPr>
            <w:tcW w:w="1229" w:type="dxa"/>
            <w:vAlign w:val="center"/>
          </w:tcPr>
          <w:p w14:paraId="3DEEBB5D" w14:textId="77777777" w:rsidR="005D6727" w:rsidRPr="001622B0" w:rsidRDefault="005D6727" w:rsidP="00924524">
            <w:pPr>
              <w:rPr>
                <w:rFonts w:ascii="Times New Roman" w:eastAsia="宋体" w:hAnsi="Times New Roman" w:cs="Times New Roman"/>
                <w:sz w:val="20"/>
                <w:szCs w:val="20"/>
              </w:rPr>
            </w:pPr>
            <w:r w:rsidRPr="001622B0">
              <w:rPr>
                <w:rFonts w:ascii="Times New Roman" w:eastAsia="宋体" w:hAnsi="Times New Roman" w:cs="Times New Roman"/>
                <w:color w:val="000000"/>
                <w:sz w:val="22"/>
              </w:rPr>
              <w:t xml:space="preserve">0 </w:t>
            </w:r>
          </w:p>
        </w:tc>
        <w:tc>
          <w:tcPr>
            <w:tcW w:w="1207" w:type="dxa"/>
            <w:vAlign w:val="center"/>
          </w:tcPr>
          <w:p w14:paraId="0A96BD93"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0 </w:t>
            </w:r>
          </w:p>
        </w:tc>
        <w:tc>
          <w:tcPr>
            <w:tcW w:w="1463" w:type="dxa"/>
            <w:vAlign w:val="center"/>
          </w:tcPr>
          <w:p w14:paraId="53F35B43" w14:textId="77777777" w:rsidR="005D6727" w:rsidRPr="00806FA1" w:rsidRDefault="005D6727" w:rsidP="00924524">
            <w:pPr>
              <w:widowControl/>
              <w:rPr>
                <w:rFonts w:ascii="Times New Roman" w:eastAsia="宋体" w:hAnsi="Times New Roman" w:cs="Times New Roman"/>
                <w:color w:val="000000"/>
                <w:sz w:val="22"/>
              </w:rPr>
            </w:pPr>
            <w:r w:rsidRPr="00806FA1">
              <w:rPr>
                <w:rFonts w:ascii="Times New Roman" w:eastAsia="宋体" w:hAnsi="Times New Roman" w:cs="Times New Roman" w:hint="eastAsia"/>
                <w:color w:val="000000"/>
                <w:sz w:val="22"/>
              </w:rPr>
              <w:t>3 (33.3)</w:t>
            </w:r>
          </w:p>
        </w:tc>
        <w:tc>
          <w:tcPr>
            <w:tcW w:w="1441" w:type="dxa"/>
            <w:vAlign w:val="center"/>
          </w:tcPr>
          <w:p w14:paraId="3A00EF49"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3(60.0)</w:t>
            </w:r>
          </w:p>
        </w:tc>
        <w:tc>
          <w:tcPr>
            <w:tcW w:w="1407" w:type="dxa"/>
            <w:vAlign w:val="center"/>
          </w:tcPr>
          <w:p w14:paraId="50E8841B"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4(80.0)</w:t>
            </w:r>
          </w:p>
        </w:tc>
        <w:tc>
          <w:tcPr>
            <w:tcW w:w="1294" w:type="dxa"/>
            <w:vAlign w:val="center"/>
          </w:tcPr>
          <w:p w14:paraId="0320EFAE"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1(50.0)</w:t>
            </w:r>
          </w:p>
        </w:tc>
      </w:tr>
      <w:tr w:rsidR="005D6727" w:rsidRPr="001622B0" w14:paraId="0B546DEC" w14:textId="77777777" w:rsidTr="00924524">
        <w:trPr>
          <w:trHeight w:val="475"/>
        </w:trPr>
        <w:tc>
          <w:tcPr>
            <w:tcW w:w="1605" w:type="dxa"/>
            <w:vAlign w:val="center"/>
          </w:tcPr>
          <w:p w14:paraId="51069A11" w14:textId="77777777" w:rsidR="005D6727" w:rsidRPr="001622B0" w:rsidRDefault="005D6727" w:rsidP="00924524">
            <w:pPr>
              <w:rPr>
                <w:rFonts w:ascii="Times New Roman" w:eastAsia="宋体" w:hAnsi="Times New Roman" w:cs="Times New Roman"/>
                <w:sz w:val="18"/>
                <w:szCs w:val="18"/>
              </w:rPr>
            </w:pPr>
            <w:r w:rsidRPr="001622B0">
              <w:rPr>
                <w:rFonts w:ascii="Times New Roman" w:hAnsi="Times New Roman" w:cs="Times New Roman"/>
                <w:color w:val="000000"/>
                <w:sz w:val="20"/>
                <w:szCs w:val="20"/>
              </w:rPr>
              <w:t>Linezolid</w:t>
            </w:r>
          </w:p>
        </w:tc>
        <w:tc>
          <w:tcPr>
            <w:tcW w:w="1229" w:type="dxa"/>
            <w:vAlign w:val="center"/>
          </w:tcPr>
          <w:p w14:paraId="05515E76" w14:textId="77777777" w:rsidR="005D6727" w:rsidRPr="001622B0" w:rsidRDefault="005D6727" w:rsidP="00924524">
            <w:pPr>
              <w:rPr>
                <w:rFonts w:ascii="Times New Roman" w:eastAsia="宋体" w:hAnsi="Times New Roman" w:cs="Times New Roman"/>
                <w:sz w:val="20"/>
                <w:szCs w:val="20"/>
              </w:rPr>
            </w:pPr>
            <w:r w:rsidRPr="001622B0">
              <w:rPr>
                <w:rFonts w:ascii="Times New Roman" w:eastAsia="宋体" w:hAnsi="Times New Roman" w:cs="Times New Roman"/>
                <w:color w:val="000000"/>
                <w:sz w:val="22"/>
              </w:rPr>
              <w:t xml:space="preserve">0 </w:t>
            </w:r>
          </w:p>
        </w:tc>
        <w:tc>
          <w:tcPr>
            <w:tcW w:w="1207" w:type="dxa"/>
            <w:vAlign w:val="center"/>
          </w:tcPr>
          <w:p w14:paraId="1DA19801"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0 </w:t>
            </w:r>
          </w:p>
        </w:tc>
        <w:tc>
          <w:tcPr>
            <w:tcW w:w="1463" w:type="dxa"/>
            <w:vAlign w:val="center"/>
          </w:tcPr>
          <w:p w14:paraId="5B512E9C" w14:textId="77777777" w:rsidR="005D6727" w:rsidRPr="00806FA1" w:rsidRDefault="005D6727" w:rsidP="00924524">
            <w:pPr>
              <w:widowControl/>
              <w:rPr>
                <w:rFonts w:ascii="Times New Roman" w:eastAsia="宋体" w:hAnsi="Times New Roman" w:cs="Times New Roman"/>
                <w:color w:val="000000"/>
                <w:sz w:val="22"/>
              </w:rPr>
            </w:pPr>
            <w:r w:rsidRPr="00806FA1">
              <w:rPr>
                <w:rFonts w:ascii="Times New Roman" w:eastAsia="宋体" w:hAnsi="Times New Roman" w:cs="Times New Roman" w:hint="eastAsia"/>
                <w:color w:val="000000"/>
                <w:sz w:val="22"/>
              </w:rPr>
              <w:t>1 (11.1)</w:t>
            </w:r>
          </w:p>
        </w:tc>
        <w:tc>
          <w:tcPr>
            <w:tcW w:w="1441" w:type="dxa"/>
            <w:vAlign w:val="center"/>
          </w:tcPr>
          <w:p w14:paraId="5476051E"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0 </w:t>
            </w:r>
          </w:p>
        </w:tc>
        <w:tc>
          <w:tcPr>
            <w:tcW w:w="1407" w:type="dxa"/>
            <w:vAlign w:val="center"/>
          </w:tcPr>
          <w:p w14:paraId="4EAF1FB2"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0 </w:t>
            </w:r>
          </w:p>
        </w:tc>
        <w:tc>
          <w:tcPr>
            <w:tcW w:w="1294" w:type="dxa"/>
            <w:vAlign w:val="center"/>
          </w:tcPr>
          <w:p w14:paraId="2F5FDAAA"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0 </w:t>
            </w:r>
          </w:p>
        </w:tc>
      </w:tr>
      <w:tr w:rsidR="005D6727" w:rsidRPr="001622B0" w14:paraId="45713988" w14:textId="77777777" w:rsidTr="00924524">
        <w:trPr>
          <w:trHeight w:val="475"/>
        </w:trPr>
        <w:tc>
          <w:tcPr>
            <w:tcW w:w="1605" w:type="dxa"/>
            <w:vAlign w:val="center"/>
          </w:tcPr>
          <w:p w14:paraId="4109B91F" w14:textId="77777777" w:rsidR="005D6727" w:rsidRPr="001622B0" w:rsidRDefault="005D6727" w:rsidP="00924524">
            <w:pPr>
              <w:rPr>
                <w:rFonts w:ascii="Times New Roman" w:eastAsia="宋体" w:hAnsi="Times New Roman" w:cs="Times New Roman"/>
                <w:sz w:val="18"/>
                <w:szCs w:val="18"/>
              </w:rPr>
            </w:pPr>
            <w:r w:rsidRPr="001622B0">
              <w:rPr>
                <w:rFonts w:ascii="Times New Roman" w:hAnsi="Times New Roman" w:cs="Times New Roman"/>
                <w:color w:val="000000"/>
                <w:sz w:val="20"/>
                <w:szCs w:val="20"/>
              </w:rPr>
              <w:t>Tetracycline</w:t>
            </w:r>
          </w:p>
        </w:tc>
        <w:tc>
          <w:tcPr>
            <w:tcW w:w="1229" w:type="dxa"/>
            <w:vAlign w:val="center"/>
          </w:tcPr>
          <w:p w14:paraId="2D0FB18E" w14:textId="77777777" w:rsidR="005D6727" w:rsidRPr="001622B0" w:rsidRDefault="005D6727" w:rsidP="00924524">
            <w:pPr>
              <w:rPr>
                <w:rFonts w:ascii="Times New Roman" w:eastAsia="宋体" w:hAnsi="Times New Roman" w:cs="Times New Roman"/>
                <w:sz w:val="20"/>
                <w:szCs w:val="20"/>
              </w:rPr>
            </w:pPr>
            <w:r w:rsidRPr="001622B0">
              <w:rPr>
                <w:rFonts w:ascii="Times New Roman" w:eastAsia="宋体" w:hAnsi="Times New Roman" w:cs="Times New Roman"/>
                <w:color w:val="000000"/>
                <w:sz w:val="22"/>
              </w:rPr>
              <w:t xml:space="preserve">0 </w:t>
            </w:r>
          </w:p>
        </w:tc>
        <w:tc>
          <w:tcPr>
            <w:tcW w:w="1207" w:type="dxa"/>
            <w:vAlign w:val="center"/>
          </w:tcPr>
          <w:p w14:paraId="4E1B5F84"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2(66.7) </w:t>
            </w:r>
          </w:p>
        </w:tc>
        <w:tc>
          <w:tcPr>
            <w:tcW w:w="1463" w:type="dxa"/>
            <w:vAlign w:val="center"/>
          </w:tcPr>
          <w:p w14:paraId="0B2C1702" w14:textId="77777777" w:rsidR="005D6727" w:rsidRPr="00806FA1" w:rsidRDefault="005D6727" w:rsidP="00924524">
            <w:pPr>
              <w:widowControl/>
              <w:rPr>
                <w:rFonts w:ascii="Times New Roman" w:eastAsia="宋体" w:hAnsi="Times New Roman" w:cs="Times New Roman"/>
                <w:color w:val="000000"/>
                <w:sz w:val="22"/>
              </w:rPr>
            </w:pPr>
            <w:r w:rsidRPr="00806FA1">
              <w:rPr>
                <w:rFonts w:ascii="Times New Roman" w:eastAsia="宋体" w:hAnsi="Times New Roman" w:cs="Times New Roman" w:hint="eastAsia"/>
                <w:color w:val="000000"/>
                <w:sz w:val="22"/>
              </w:rPr>
              <w:t>4 (44.4)</w:t>
            </w:r>
          </w:p>
        </w:tc>
        <w:tc>
          <w:tcPr>
            <w:tcW w:w="1441" w:type="dxa"/>
            <w:vAlign w:val="center"/>
          </w:tcPr>
          <w:p w14:paraId="357B6937"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0 </w:t>
            </w:r>
          </w:p>
        </w:tc>
        <w:tc>
          <w:tcPr>
            <w:tcW w:w="1407" w:type="dxa"/>
            <w:vAlign w:val="center"/>
          </w:tcPr>
          <w:p w14:paraId="5A803361"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3(60.0)</w:t>
            </w:r>
          </w:p>
        </w:tc>
        <w:tc>
          <w:tcPr>
            <w:tcW w:w="1294" w:type="dxa"/>
            <w:vAlign w:val="center"/>
          </w:tcPr>
          <w:p w14:paraId="033FE643" w14:textId="37C6A4B2"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2(100)</w:t>
            </w:r>
          </w:p>
        </w:tc>
      </w:tr>
      <w:tr w:rsidR="005D6727" w:rsidRPr="001622B0" w14:paraId="3E44339D" w14:textId="77777777" w:rsidTr="00924524">
        <w:trPr>
          <w:trHeight w:val="475"/>
        </w:trPr>
        <w:tc>
          <w:tcPr>
            <w:tcW w:w="1605" w:type="dxa"/>
            <w:vAlign w:val="center"/>
          </w:tcPr>
          <w:p w14:paraId="23B90228" w14:textId="77777777" w:rsidR="005D6727" w:rsidRPr="001622B0" w:rsidRDefault="005D6727" w:rsidP="00924524">
            <w:pPr>
              <w:rPr>
                <w:rFonts w:ascii="Times New Roman" w:eastAsia="宋体" w:hAnsi="Times New Roman" w:cs="Times New Roman"/>
                <w:sz w:val="18"/>
                <w:szCs w:val="18"/>
              </w:rPr>
            </w:pPr>
            <w:r w:rsidRPr="001622B0">
              <w:rPr>
                <w:rFonts w:ascii="Times New Roman" w:hAnsi="Times New Roman" w:cs="Times New Roman"/>
                <w:color w:val="000000"/>
                <w:sz w:val="20"/>
                <w:szCs w:val="20"/>
              </w:rPr>
              <w:t>Tigecycline</w:t>
            </w:r>
          </w:p>
        </w:tc>
        <w:tc>
          <w:tcPr>
            <w:tcW w:w="1229" w:type="dxa"/>
            <w:vAlign w:val="center"/>
          </w:tcPr>
          <w:p w14:paraId="0B948AA8" w14:textId="77777777" w:rsidR="005D6727" w:rsidRPr="001622B0" w:rsidRDefault="005D6727" w:rsidP="00924524">
            <w:pPr>
              <w:rPr>
                <w:rFonts w:ascii="Times New Roman" w:eastAsia="宋体" w:hAnsi="Times New Roman" w:cs="Times New Roman"/>
                <w:sz w:val="20"/>
                <w:szCs w:val="20"/>
              </w:rPr>
            </w:pPr>
            <w:r w:rsidRPr="001622B0">
              <w:rPr>
                <w:rFonts w:ascii="Times New Roman" w:eastAsia="宋体" w:hAnsi="Times New Roman" w:cs="Times New Roman"/>
                <w:color w:val="000000"/>
                <w:sz w:val="22"/>
              </w:rPr>
              <w:t xml:space="preserve">0 </w:t>
            </w:r>
          </w:p>
        </w:tc>
        <w:tc>
          <w:tcPr>
            <w:tcW w:w="1207" w:type="dxa"/>
            <w:vAlign w:val="center"/>
          </w:tcPr>
          <w:p w14:paraId="5C980581"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0 </w:t>
            </w:r>
          </w:p>
        </w:tc>
        <w:tc>
          <w:tcPr>
            <w:tcW w:w="1463" w:type="dxa"/>
            <w:vAlign w:val="center"/>
          </w:tcPr>
          <w:p w14:paraId="4F1801BA"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0 </w:t>
            </w:r>
          </w:p>
        </w:tc>
        <w:tc>
          <w:tcPr>
            <w:tcW w:w="1441" w:type="dxa"/>
            <w:vAlign w:val="center"/>
          </w:tcPr>
          <w:p w14:paraId="67070A92"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0 </w:t>
            </w:r>
          </w:p>
        </w:tc>
        <w:tc>
          <w:tcPr>
            <w:tcW w:w="1407" w:type="dxa"/>
            <w:vAlign w:val="center"/>
          </w:tcPr>
          <w:p w14:paraId="142D6041"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0 </w:t>
            </w:r>
          </w:p>
        </w:tc>
        <w:tc>
          <w:tcPr>
            <w:tcW w:w="1294" w:type="dxa"/>
            <w:vAlign w:val="center"/>
          </w:tcPr>
          <w:p w14:paraId="2BD24F98" w14:textId="77777777" w:rsidR="005D6727" w:rsidRPr="00806FA1" w:rsidRDefault="005D6727" w:rsidP="00924524">
            <w:pPr>
              <w:rPr>
                <w:rFonts w:ascii="Times New Roman" w:eastAsia="宋体" w:hAnsi="Times New Roman" w:cs="Times New Roman"/>
                <w:color w:val="000000"/>
                <w:sz w:val="22"/>
              </w:rPr>
            </w:pPr>
            <w:r w:rsidRPr="001622B0">
              <w:rPr>
                <w:rFonts w:ascii="Times New Roman" w:eastAsia="宋体" w:hAnsi="Times New Roman" w:cs="Times New Roman"/>
                <w:color w:val="000000"/>
                <w:sz w:val="22"/>
              </w:rPr>
              <w:t xml:space="preserve">0 </w:t>
            </w:r>
          </w:p>
        </w:tc>
      </w:tr>
    </w:tbl>
    <w:p w14:paraId="597CED1E" w14:textId="77777777" w:rsidR="005D6727" w:rsidRPr="00730B5C" w:rsidRDefault="005D6727" w:rsidP="005D6727">
      <w:pPr>
        <w:rPr>
          <w:rFonts w:ascii="Times New Roman" w:eastAsia="宋体" w:hAnsi="Times New Roman"/>
          <w:sz w:val="24"/>
          <w:szCs w:val="24"/>
        </w:rPr>
      </w:pPr>
      <w:r>
        <w:rPr>
          <w:rFonts w:ascii="Times New Roman" w:eastAsia="宋体" w:hAnsi="Times New Roman" w:hint="eastAsia"/>
          <w:sz w:val="24"/>
          <w:szCs w:val="24"/>
        </w:rPr>
        <w:t>infections</w:t>
      </w:r>
    </w:p>
    <w:p w14:paraId="28A184FF" w14:textId="77777777" w:rsidR="005D6727" w:rsidRDefault="005D6727" w:rsidP="005D6727">
      <w:pPr>
        <w:widowControl/>
        <w:jc w:val="left"/>
        <w:rPr>
          <w:rFonts w:ascii="Helvetica" w:hAnsi="Helvetica"/>
          <w:b/>
          <w:bCs/>
          <w:sz w:val="22"/>
        </w:rPr>
      </w:pPr>
      <w:r>
        <w:rPr>
          <w:rFonts w:ascii="Helvetica" w:hAnsi="Helvetica"/>
          <w:b/>
          <w:bCs/>
          <w:sz w:val="22"/>
        </w:rPr>
        <w:br w:type="page"/>
      </w:r>
    </w:p>
    <w:p w14:paraId="4E1FB96D" w14:textId="5838651A" w:rsidR="00806FA1" w:rsidRPr="00806FA1" w:rsidRDefault="005D6727" w:rsidP="00806FA1">
      <w:pPr>
        <w:rPr>
          <w:rFonts w:ascii="Times New Roman" w:eastAsia="宋体" w:hAnsi="Times New Roman"/>
          <w:sz w:val="24"/>
          <w:szCs w:val="24"/>
        </w:rPr>
      </w:pPr>
      <w:r>
        <w:rPr>
          <w:rFonts w:ascii="Helvetica" w:hAnsi="Helvetica"/>
          <w:b/>
          <w:bCs/>
          <w:sz w:val="22"/>
        </w:rPr>
        <w:lastRenderedPageBreak/>
        <w:t xml:space="preserve">Supplemental Table </w:t>
      </w:r>
      <w:r>
        <w:rPr>
          <w:rFonts w:ascii="Helvetica" w:hAnsi="Helvetica" w:hint="eastAsia"/>
          <w:b/>
          <w:bCs/>
          <w:sz w:val="22"/>
        </w:rPr>
        <w:t>S</w:t>
      </w:r>
      <w:r w:rsidR="008C7F68">
        <w:rPr>
          <w:rFonts w:ascii="Helvetica" w:eastAsia="宋体" w:hAnsi="Helvetica" w:hint="eastAsia"/>
          <w:b/>
          <w:bCs/>
          <w:sz w:val="22"/>
        </w:rPr>
        <w:t>6</w:t>
      </w:r>
      <w:r>
        <w:rPr>
          <w:rFonts w:ascii="Helvetica" w:eastAsia="宋体" w:hAnsi="Helvetica" w:hint="eastAsia"/>
          <w:b/>
          <w:bCs/>
          <w:sz w:val="22"/>
        </w:rPr>
        <w:t>.</w:t>
      </w:r>
      <w:r w:rsidRPr="00E5561E">
        <w:rPr>
          <w:rFonts w:ascii="Segoe UI" w:hAnsi="Segoe UI" w:cs="Segoe UI"/>
          <w:color w:val="43436B"/>
          <w:spacing w:val="8"/>
          <w:shd w:val="clear" w:color="auto" w:fill="FFFFFF"/>
        </w:rPr>
        <w:t xml:space="preserve"> </w:t>
      </w:r>
      <w:r w:rsidRPr="00C26030">
        <w:rPr>
          <w:rFonts w:ascii="Times New Roman" w:eastAsia="宋体" w:hAnsi="Times New Roman"/>
          <w:sz w:val="24"/>
          <w:szCs w:val="24"/>
        </w:rPr>
        <w:t xml:space="preserve">Analysis of the drug resistance patterns in strains isolated from </w:t>
      </w:r>
      <w:r w:rsidRPr="00C26030">
        <w:rPr>
          <w:rFonts w:ascii="Times New Roman" w:eastAsia="宋体" w:hAnsi="Times New Roman" w:hint="eastAsia"/>
          <w:sz w:val="24"/>
          <w:szCs w:val="24"/>
        </w:rPr>
        <w:t>hospital</w:t>
      </w:r>
      <w:r w:rsidRPr="00C26030">
        <w:rPr>
          <w:rFonts w:ascii="Times New Roman" w:eastAsia="宋体" w:hAnsi="Times New Roman"/>
          <w:sz w:val="24"/>
          <w:szCs w:val="24"/>
        </w:rPr>
        <w:t>-acquired infections</w:t>
      </w:r>
    </w:p>
    <w:tbl>
      <w:tblPr>
        <w:tblpPr w:leftFromText="180" w:rightFromText="180" w:vertAnchor="text" w:horzAnchor="margin" w:tblpY="424"/>
        <w:tblW w:w="9646" w:type="dxa"/>
        <w:tblBorders>
          <w:top w:val="single" w:sz="8" w:space="0" w:color="auto"/>
          <w:bottom w:val="single" w:sz="8" w:space="0" w:color="auto"/>
        </w:tblBorders>
        <w:tblLook w:val="04A0" w:firstRow="1" w:lastRow="0" w:firstColumn="1" w:lastColumn="0" w:noHBand="0" w:noVBand="1"/>
      </w:tblPr>
      <w:tblGrid>
        <w:gridCol w:w="1605"/>
        <w:gridCol w:w="1229"/>
        <w:gridCol w:w="1207"/>
        <w:gridCol w:w="1463"/>
        <w:gridCol w:w="1441"/>
        <w:gridCol w:w="1407"/>
        <w:gridCol w:w="1294"/>
      </w:tblGrid>
      <w:tr w:rsidR="00806FA1" w:rsidRPr="003810F3" w14:paraId="719E83B2" w14:textId="77777777" w:rsidTr="001372E0">
        <w:trPr>
          <w:trHeight w:val="557"/>
        </w:trPr>
        <w:tc>
          <w:tcPr>
            <w:tcW w:w="1605" w:type="dxa"/>
            <w:tcBorders>
              <w:top w:val="single" w:sz="8" w:space="0" w:color="auto"/>
              <w:bottom w:val="single" w:sz="4" w:space="0" w:color="auto"/>
            </w:tcBorders>
          </w:tcPr>
          <w:p w14:paraId="32196A0F" w14:textId="77777777" w:rsidR="00806FA1" w:rsidRPr="003810F3" w:rsidRDefault="00806FA1" w:rsidP="001372E0">
            <w:pPr>
              <w:rPr>
                <w:rFonts w:ascii="Times New Roman" w:eastAsia="宋体" w:hAnsi="Times New Roman"/>
                <w:sz w:val="20"/>
                <w:szCs w:val="20"/>
              </w:rPr>
            </w:pPr>
          </w:p>
        </w:tc>
        <w:tc>
          <w:tcPr>
            <w:tcW w:w="1229" w:type="dxa"/>
            <w:tcBorders>
              <w:top w:val="single" w:sz="8" w:space="0" w:color="auto"/>
              <w:bottom w:val="single" w:sz="4" w:space="0" w:color="auto"/>
            </w:tcBorders>
          </w:tcPr>
          <w:p w14:paraId="140684AA" w14:textId="77777777" w:rsidR="00806FA1" w:rsidRPr="003810F3" w:rsidRDefault="00806FA1" w:rsidP="001372E0">
            <w:pPr>
              <w:rPr>
                <w:rFonts w:ascii="Times New Roman" w:eastAsia="宋体" w:hAnsi="Times New Roman"/>
                <w:sz w:val="20"/>
                <w:szCs w:val="20"/>
              </w:rPr>
            </w:pPr>
            <w:r w:rsidRPr="003810F3">
              <w:rPr>
                <w:rFonts w:ascii="Times New Roman" w:eastAsia="宋体" w:hAnsi="Times New Roman"/>
                <w:sz w:val="20"/>
                <w:szCs w:val="20"/>
              </w:rPr>
              <w:t>MRSA(n=4)</w:t>
            </w:r>
          </w:p>
        </w:tc>
        <w:tc>
          <w:tcPr>
            <w:tcW w:w="1207" w:type="dxa"/>
            <w:tcBorders>
              <w:top w:val="single" w:sz="8" w:space="0" w:color="auto"/>
              <w:bottom w:val="single" w:sz="4" w:space="0" w:color="auto"/>
            </w:tcBorders>
          </w:tcPr>
          <w:p w14:paraId="591C1E9C" w14:textId="77777777" w:rsidR="00806FA1" w:rsidRPr="003810F3" w:rsidRDefault="00806FA1" w:rsidP="001372E0">
            <w:pPr>
              <w:rPr>
                <w:rFonts w:ascii="Times New Roman" w:eastAsia="宋体" w:hAnsi="Times New Roman"/>
                <w:sz w:val="20"/>
                <w:szCs w:val="20"/>
              </w:rPr>
            </w:pPr>
            <w:r w:rsidRPr="003810F3">
              <w:rPr>
                <w:rFonts w:ascii="Times New Roman" w:eastAsia="宋体" w:hAnsi="Times New Roman"/>
                <w:sz w:val="20"/>
                <w:szCs w:val="20"/>
              </w:rPr>
              <w:t>MSSA(n=1)</w:t>
            </w:r>
          </w:p>
        </w:tc>
        <w:tc>
          <w:tcPr>
            <w:tcW w:w="1463" w:type="dxa"/>
            <w:tcBorders>
              <w:top w:val="single" w:sz="8" w:space="0" w:color="auto"/>
              <w:bottom w:val="single" w:sz="4" w:space="0" w:color="auto"/>
            </w:tcBorders>
          </w:tcPr>
          <w:p w14:paraId="26CF30FF" w14:textId="77777777" w:rsidR="00806FA1" w:rsidRPr="003810F3" w:rsidRDefault="00806FA1" w:rsidP="001372E0">
            <w:pPr>
              <w:rPr>
                <w:rFonts w:ascii="Times New Roman" w:eastAsia="宋体" w:hAnsi="Times New Roman"/>
                <w:sz w:val="20"/>
                <w:szCs w:val="20"/>
              </w:rPr>
            </w:pPr>
            <w:r w:rsidRPr="003810F3">
              <w:rPr>
                <w:rFonts w:ascii="Times New Roman" w:eastAsia="宋体" w:hAnsi="Times New Roman"/>
                <w:sz w:val="20"/>
                <w:szCs w:val="20"/>
              </w:rPr>
              <w:t>MRCNS(n</w:t>
            </w:r>
            <w:r w:rsidRPr="00773E5E">
              <w:rPr>
                <w:rFonts w:ascii="Times New Roman" w:eastAsia="宋体" w:hAnsi="Times New Roman"/>
                <w:color w:val="EE0000"/>
                <w:sz w:val="20"/>
                <w:szCs w:val="20"/>
              </w:rPr>
              <w:t>=</w:t>
            </w:r>
            <w:r w:rsidRPr="00773E5E">
              <w:rPr>
                <w:rFonts w:ascii="Times New Roman" w:eastAsia="宋体" w:hAnsi="Times New Roman" w:hint="eastAsia"/>
                <w:color w:val="EE0000"/>
                <w:sz w:val="20"/>
                <w:szCs w:val="20"/>
              </w:rPr>
              <w:t>44</w:t>
            </w:r>
            <w:r w:rsidRPr="003810F3">
              <w:rPr>
                <w:rFonts w:ascii="Times New Roman" w:eastAsia="宋体" w:hAnsi="Times New Roman"/>
                <w:sz w:val="20"/>
                <w:szCs w:val="20"/>
              </w:rPr>
              <w:t>)</w:t>
            </w:r>
          </w:p>
        </w:tc>
        <w:tc>
          <w:tcPr>
            <w:tcW w:w="1441" w:type="dxa"/>
            <w:tcBorders>
              <w:top w:val="single" w:sz="8" w:space="0" w:color="auto"/>
              <w:bottom w:val="single" w:sz="4" w:space="0" w:color="auto"/>
            </w:tcBorders>
          </w:tcPr>
          <w:p w14:paraId="759776CF" w14:textId="77777777" w:rsidR="00806FA1" w:rsidRPr="003810F3" w:rsidRDefault="00806FA1" w:rsidP="001372E0">
            <w:pPr>
              <w:rPr>
                <w:rFonts w:ascii="Times New Roman" w:eastAsia="宋体" w:hAnsi="Times New Roman"/>
                <w:sz w:val="20"/>
                <w:szCs w:val="20"/>
              </w:rPr>
            </w:pPr>
            <w:r w:rsidRPr="003810F3">
              <w:rPr>
                <w:rFonts w:ascii="Times New Roman" w:eastAsia="宋体" w:hAnsi="Times New Roman"/>
                <w:sz w:val="20"/>
                <w:szCs w:val="20"/>
              </w:rPr>
              <w:t>MSCN</w:t>
            </w:r>
            <w:r w:rsidRPr="00773E5E">
              <w:rPr>
                <w:rFonts w:ascii="Times New Roman" w:eastAsia="宋体" w:hAnsi="Times New Roman"/>
                <w:color w:val="EE0000"/>
                <w:sz w:val="20"/>
                <w:szCs w:val="20"/>
              </w:rPr>
              <w:t>S(n=</w:t>
            </w:r>
            <w:r w:rsidRPr="00773E5E">
              <w:rPr>
                <w:rFonts w:ascii="Times New Roman" w:eastAsia="宋体" w:hAnsi="Times New Roman" w:hint="eastAsia"/>
                <w:color w:val="EE0000"/>
                <w:sz w:val="20"/>
                <w:szCs w:val="20"/>
              </w:rPr>
              <w:t>18</w:t>
            </w:r>
            <w:r w:rsidRPr="003810F3">
              <w:rPr>
                <w:rFonts w:ascii="Times New Roman" w:eastAsia="宋体" w:hAnsi="Times New Roman"/>
                <w:sz w:val="20"/>
                <w:szCs w:val="20"/>
              </w:rPr>
              <w:t>)</w:t>
            </w:r>
          </w:p>
        </w:tc>
        <w:tc>
          <w:tcPr>
            <w:tcW w:w="1407" w:type="dxa"/>
            <w:tcBorders>
              <w:top w:val="single" w:sz="8" w:space="0" w:color="auto"/>
              <w:bottom w:val="single" w:sz="4" w:space="0" w:color="auto"/>
            </w:tcBorders>
          </w:tcPr>
          <w:p w14:paraId="4EB5CAAD" w14:textId="77777777" w:rsidR="00806FA1" w:rsidRPr="003810F3" w:rsidRDefault="00806FA1" w:rsidP="001372E0">
            <w:pPr>
              <w:rPr>
                <w:rFonts w:ascii="Times New Roman" w:eastAsia="宋体" w:hAnsi="Times New Roman"/>
                <w:sz w:val="20"/>
                <w:szCs w:val="20"/>
              </w:rPr>
            </w:pPr>
            <w:r w:rsidRPr="003810F3">
              <w:rPr>
                <w:rFonts w:ascii="Times New Roman" w:eastAsia="宋体" w:hAnsi="Times New Roman"/>
                <w:sz w:val="20"/>
                <w:szCs w:val="20"/>
              </w:rPr>
              <w:t>Enterococcus faecium(n=</w:t>
            </w:r>
            <w:r w:rsidRPr="00773E5E">
              <w:rPr>
                <w:rFonts w:ascii="Times New Roman" w:eastAsia="宋体" w:hAnsi="Times New Roman" w:hint="eastAsia"/>
                <w:color w:val="EE0000"/>
                <w:sz w:val="20"/>
                <w:szCs w:val="20"/>
              </w:rPr>
              <w:t>28</w:t>
            </w:r>
            <w:r w:rsidRPr="003810F3">
              <w:rPr>
                <w:rFonts w:ascii="Times New Roman" w:eastAsia="宋体" w:hAnsi="Times New Roman"/>
                <w:sz w:val="20"/>
                <w:szCs w:val="20"/>
              </w:rPr>
              <w:t>)</w:t>
            </w:r>
          </w:p>
        </w:tc>
        <w:tc>
          <w:tcPr>
            <w:tcW w:w="1294" w:type="dxa"/>
            <w:tcBorders>
              <w:top w:val="single" w:sz="8" w:space="0" w:color="auto"/>
              <w:bottom w:val="single" w:sz="4" w:space="0" w:color="auto"/>
            </w:tcBorders>
          </w:tcPr>
          <w:p w14:paraId="2F2D22D8" w14:textId="77777777" w:rsidR="00806FA1" w:rsidRPr="003810F3" w:rsidRDefault="00806FA1" w:rsidP="001372E0">
            <w:pPr>
              <w:rPr>
                <w:rFonts w:ascii="Times New Roman" w:eastAsia="宋体" w:hAnsi="Times New Roman"/>
                <w:sz w:val="20"/>
                <w:szCs w:val="20"/>
              </w:rPr>
            </w:pPr>
            <w:r w:rsidRPr="003810F3">
              <w:rPr>
                <w:rFonts w:ascii="Times New Roman" w:eastAsia="宋体" w:hAnsi="Times New Roman"/>
                <w:sz w:val="20"/>
                <w:szCs w:val="20"/>
              </w:rPr>
              <w:t>Enterococcus faecalis(</w:t>
            </w:r>
            <w:r w:rsidRPr="00773E5E">
              <w:rPr>
                <w:rFonts w:ascii="Times New Roman" w:eastAsia="宋体" w:hAnsi="Times New Roman"/>
                <w:color w:val="EE0000"/>
                <w:sz w:val="20"/>
                <w:szCs w:val="20"/>
              </w:rPr>
              <w:t>n=</w:t>
            </w:r>
            <w:r w:rsidRPr="00773E5E">
              <w:rPr>
                <w:rFonts w:ascii="Times New Roman" w:eastAsia="宋体" w:hAnsi="Times New Roman" w:hint="eastAsia"/>
                <w:color w:val="EE0000"/>
                <w:sz w:val="20"/>
                <w:szCs w:val="20"/>
              </w:rPr>
              <w:t>4</w:t>
            </w:r>
            <w:r w:rsidRPr="003810F3">
              <w:rPr>
                <w:rFonts w:ascii="Times New Roman" w:eastAsia="宋体" w:hAnsi="Times New Roman"/>
                <w:sz w:val="20"/>
                <w:szCs w:val="20"/>
              </w:rPr>
              <w:t>)</w:t>
            </w:r>
          </w:p>
        </w:tc>
      </w:tr>
      <w:tr w:rsidR="00806FA1" w:rsidRPr="003810F3" w14:paraId="090025B0" w14:textId="77777777" w:rsidTr="001372E0">
        <w:trPr>
          <w:trHeight w:val="475"/>
        </w:trPr>
        <w:tc>
          <w:tcPr>
            <w:tcW w:w="1605" w:type="dxa"/>
            <w:tcBorders>
              <w:top w:val="single" w:sz="4" w:space="0" w:color="auto"/>
            </w:tcBorders>
            <w:vAlign w:val="center"/>
          </w:tcPr>
          <w:p w14:paraId="692F2B96" w14:textId="77777777" w:rsidR="00806FA1" w:rsidRPr="003810F3" w:rsidRDefault="00806FA1" w:rsidP="001372E0">
            <w:pPr>
              <w:spacing w:line="360" w:lineRule="auto"/>
              <w:rPr>
                <w:rFonts w:ascii="Times New Roman" w:eastAsia="宋体" w:hAnsi="Times New Roman"/>
                <w:sz w:val="20"/>
                <w:szCs w:val="20"/>
              </w:rPr>
            </w:pPr>
            <w:r w:rsidRPr="003810F3">
              <w:rPr>
                <w:rFonts w:ascii="Times New Roman" w:hAnsi="Times New Roman"/>
                <w:color w:val="000000"/>
                <w:sz w:val="20"/>
                <w:szCs w:val="20"/>
              </w:rPr>
              <w:t>Penicillin G</w:t>
            </w:r>
          </w:p>
        </w:tc>
        <w:tc>
          <w:tcPr>
            <w:tcW w:w="1229" w:type="dxa"/>
            <w:tcBorders>
              <w:top w:val="single" w:sz="4" w:space="0" w:color="auto"/>
            </w:tcBorders>
            <w:vAlign w:val="center"/>
          </w:tcPr>
          <w:p w14:paraId="51A8174C" w14:textId="6BC9C059" w:rsidR="00806FA1" w:rsidRPr="003810F3" w:rsidRDefault="00806FA1" w:rsidP="001372E0">
            <w:pPr>
              <w:spacing w:line="360" w:lineRule="auto"/>
              <w:rPr>
                <w:rFonts w:ascii="Times New Roman" w:eastAsia="宋体" w:hAnsi="Times New Roman"/>
                <w:sz w:val="20"/>
                <w:szCs w:val="20"/>
              </w:rPr>
            </w:pPr>
            <w:r w:rsidRPr="003810F3">
              <w:rPr>
                <w:rFonts w:ascii="Times New Roman" w:eastAsia="宋体" w:hAnsi="Times New Roman"/>
                <w:color w:val="000000"/>
                <w:sz w:val="20"/>
                <w:szCs w:val="20"/>
              </w:rPr>
              <w:t>4(100)</w:t>
            </w:r>
          </w:p>
        </w:tc>
        <w:tc>
          <w:tcPr>
            <w:tcW w:w="1207" w:type="dxa"/>
            <w:tcBorders>
              <w:top w:val="single" w:sz="4" w:space="0" w:color="auto"/>
            </w:tcBorders>
            <w:vAlign w:val="center"/>
          </w:tcPr>
          <w:p w14:paraId="3892977A" w14:textId="2BD8C57C" w:rsidR="00806FA1" w:rsidRPr="00806FA1" w:rsidRDefault="00806FA1" w:rsidP="001372E0">
            <w:pPr>
              <w:spacing w:line="360" w:lineRule="auto"/>
              <w:rPr>
                <w:rFonts w:ascii="Times New Roman" w:eastAsia="宋体" w:hAnsi="Times New Roman"/>
                <w:color w:val="000000"/>
                <w:sz w:val="20"/>
                <w:szCs w:val="20"/>
              </w:rPr>
            </w:pPr>
            <w:r w:rsidRPr="003810F3">
              <w:rPr>
                <w:rFonts w:ascii="Times New Roman" w:eastAsia="宋体" w:hAnsi="Times New Roman"/>
                <w:color w:val="000000"/>
                <w:sz w:val="20"/>
                <w:szCs w:val="20"/>
              </w:rPr>
              <w:t>1(100)</w:t>
            </w:r>
          </w:p>
        </w:tc>
        <w:tc>
          <w:tcPr>
            <w:tcW w:w="1463" w:type="dxa"/>
            <w:tcBorders>
              <w:top w:val="single" w:sz="4" w:space="0" w:color="auto"/>
            </w:tcBorders>
            <w:vAlign w:val="center"/>
          </w:tcPr>
          <w:p w14:paraId="6AC9E721"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43 (97.7)</w:t>
            </w:r>
          </w:p>
        </w:tc>
        <w:tc>
          <w:tcPr>
            <w:tcW w:w="1441" w:type="dxa"/>
            <w:tcBorders>
              <w:top w:val="single" w:sz="4" w:space="0" w:color="auto"/>
            </w:tcBorders>
            <w:vAlign w:val="center"/>
          </w:tcPr>
          <w:p w14:paraId="5EB4C596"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17 (94.4)</w:t>
            </w:r>
          </w:p>
        </w:tc>
        <w:tc>
          <w:tcPr>
            <w:tcW w:w="1407" w:type="dxa"/>
            <w:tcBorders>
              <w:top w:val="single" w:sz="4" w:space="0" w:color="auto"/>
            </w:tcBorders>
            <w:vAlign w:val="center"/>
          </w:tcPr>
          <w:p w14:paraId="580CFB36"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26 (92.9)</w:t>
            </w:r>
          </w:p>
        </w:tc>
        <w:tc>
          <w:tcPr>
            <w:tcW w:w="1294" w:type="dxa"/>
            <w:tcBorders>
              <w:top w:val="single" w:sz="4" w:space="0" w:color="auto"/>
            </w:tcBorders>
            <w:vAlign w:val="center"/>
          </w:tcPr>
          <w:p w14:paraId="050E19CB"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1 (25.0)</w:t>
            </w:r>
          </w:p>
        </w:tc>
      </w:tr>
      <w:tr w:rsidR="00806FA1" w:rsidRPr="003810F3" w14:paraId="5BA96F70" w14:textId="77777777" w:rsidTr="001372E0">
        <w:trPr>
          <w:trHeight w:val="475"/>
        </w:trPr>
        <w:tc>
          <w:tcPr>
            <w:tcW w:w="1605" w:type="dxa"/>
            <w:vAlign w:val="center"/>
          </w:tcPr>
          <w:p w14:paraId="65B29977" w14:textId="77777777" w:rsidR="00806FA1" w:rsidRPr="003810F3" w:rsidRDefault="00806FA1" w:rsidP="001372E0">
            <w:pPr>
              <w:spacing w:line="360" w:lineRule="auto"/>
              <w:rPr>
                <w:rFonts w:ascii="Times New Roman" w:eastAsia="宋体" w:hAnsi="Times New Roman"/>
                <w:sz w:val="20"/>
                <w:szCs w:val="20"/>
              </w:rPr>
            </w:pPr>
            <w:r w:rsidRPr="003810F3">
              <w:rPr>
                <w:rFonts w:ascii="Times New Roman" w:hAnsi="Times New Roman"/>
                <w:color w:val="000000"/>
                <w:sz w:val="20"/>
                <w:szCs w:val="20"/>
              </w:rPr>
              <w:t>Oxacillin</w:t>
            </w:r>
          </w:p>
        </w:tc>
        <w:tc>
          <w:tcPr>
            <w:tcW w:w="1229" w:type="dxa"/>
            <w:vAlign w:val="center"/>
          </w:tcPr>
          <w:p w14:paraId="0FB663D8" w14:textId="7D6AB817" w:rsidR="00806FA1" w:rsidRPr="003810F3" w:rsidRDefault="00806FA1" w:rsidP="001372E0">
            <w:pPr>
              <w:spacing w:line="360" w:lineRule="auto"/>
              <w:rPr>
                <w:rFonts w:ascii="Times New Roman" w:eastAsia="宋体" w:hAnsi="Times New Roman"/>
                <w:sz w:val="20"/>
                <w:szCs w:val="20"/>
              </w:rPr>
            </w:pPr>
            <w:r w:rsidRPr="003810F3">
              <w:rPr>
                <w:rFonts w:ascii="Times New Roman" w:eastAsia="宋体" w:hAnsi="Times New Roman"/>
                <w:color w:val="000000"/>
                <w:sz w:val="20"/>
                <w:szCs w:val="20"/>
              </w:rPr>
              <w:t>4(100)</w:t>
            </w:r>
          </w:p>
        </w:tc>
        <w:tc>
          <w:tcPr>
            <w:tcW w:w="1207" w:type="dxa"/>
            <w:vAlign w:val="center"/>
          </w:tcPr>
          <w:p w14:paraId="63210160" w14:textId="77777777" w:rsidR="00806FA1" w:rsidRPr="00806FA1" w:rsidRDefault="00806FA1" w:rsidP="001372E0">
            <w:pPr>
              <w:spacing w:line="360" w:lineRule="auto"/>
              <w:rPr>
                <w:rFonts w:ascii="Times New Roman" w:eastAsia="宋体" w:hAnsi="Times New Roman"/>
                <w:color w:val="000000"/>
                <w:sz w:val="20"/>
                <w:szCs w:val="20"/>
              </w:rPr>
            </w:pPr>
            <w:r w:rsidRPr="003810F3">
              <w:rPr>
                <w:rFonts w:ascii="Times New Roman" w:eastAsia="宋体" w:hAnsi="Times New Roman"/>
                <w:color w:val="000000"/>
                <w:sz w:val="20"/>
                <w:szCs w:val="20"/>
              </w:rPr>
              <w:t xml:space="preserve">0 </w:t>
            </w:r>
          </w:p>
        </w:tc>
        <w:tc>
          <w:tcPr>
            <w:tcW w:w="1463" w:type="dxa"/>
            <w:vAlign w:val="center"/>
          </w:tcPr>
          <w:p w14:paraId="043EAAA7"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41 (93.2)</w:t>
            </w:r>
          </w:p>
        </w:tc>
        <w:tc>
          <w:tcPr>
            <w:tcW w:w="1441" w:type="dxa"/>
            <w:vAlign w:val="center"/>
          </w:tcPr>
          <w:p w14:paraId="732575EC"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12 (66.7)</w:t>
            </w:r>
          </w:p>
        </w:tc>
        <w:tc>
          <w:tcPr>
            <w:tcW w:w="1407" w:type="dxa"/>
            <w:vAlign w:val="center"/>
          </w:tcPr>
          <w:p w14:paraId="7F29D3D8"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25 (89.3)</w:t>
            </w:r>
          </w:p>
        </w:tc>
        <w:tc>
          <w:tcPr>
            <w:tcW w:w="1294" w:type="dxa"/>
            <w:vAlign w:val="center"/>
          </w:tcPr>
          <w:p w14:paraId="02B10214"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2 (</w:t>
            </w:r>
            <w:r w:rsidRPr="00806FA1">
              <w:rPr>
                <w:rFonts w:ascii="Times New Roman" w:eastAsia="宋体" w:hAnsi="Times New Roman"/>
                <w:color w:val="000000"/>
                <w:sz w:val="20"/>
                <w:szCs w:val="20"/>
              </w:rPr>
              <w:t>50.0</w:t>
            </w:r>
            <w:r w:rsidRPr="00806FA1">
              <w:rPr>
                <w:rFonts w:ascii="Times New Roman" w:eastAsia="宋体" w:hAnsi="Times New Roman" w:hint="eastAsia"/>
                <w:color w:val="000000"/>
                <w:sz w:val="20"/>
                <w:szCs w:val="20"/>
              </w:rPr>
              <w:t>)</w:t>
            </w:r>
          </w:p>
        </w:tc>
      </w:tr>
      <w:tr w:rsidR="00806FA1" w:rsidRPr="003810F3" w14:paraId="779AA080" w14:textId="77777777" w:rsidTr="001372E0">
        <w:trPr>
          <w:trHeight w:val="467"/>
        </w:trPr>
        <w:tc>
          <w:tcPr>
            <w:tcW w:w="1605" w:type="dxa"/>
            <w:vAlign w:val="center"/>
          </w:tcPr>
          <w:p w14:paraId="0E25020C" w14:textId="77777777" w:rsidR="00806FA1" w:rsidRPr="003810F3" w:rsidRDefault="00806FA1" w:rsidP="001372E0">
            <w:pPr>
              <w:spacing w:line="360" w:lineRule="auto"/>
              <w:rPr>
                <w:rFonts w:ascii="Times New Roman" w:eastAsia="宋体" w:hAnsi="Times New Roman"/>
                <w:sz w:val="20"/>
                <w:szCs w:val="20"/>
              </w:rPr>
            </w:pPr>
            <w:r w:rsidRPr="003810F3">
              <w:rPr>
                <w:rFonts w:ascii="Times New Roman" w:hAnsi="Times New Roman"/>
                <w:color w:val="000000"/>
                <w:sz w:val="20"/>
                <w:szCs w:val="20"/>
              </w:rPr>
              <w:t>Ampicillin</w:t>
            </w:r>
          </w:p>
        </w:tc>
        <w:tc>
          <w:tcPr>
            <w:tcW w:w="1229" w:type="dxa"/>
            <w:vAlign w:val="center"/>
          </w:tcPr>
          <w:p w14:paraId="3CCC2F1F" w14:textId="77777777" w:rsidR="00806FA1" w:rsidRPr="003810F3" w:rsidRDefault="00806FA1" w:rsidP="001372E0">
            <w:pPr>
              <w:spacing w:line="360" w:lineRule="auto"/>
              <w:rPr>
                <w:rFonts w:ascii="Times New Roman" w:eastAsia="宋体" w:hAnsi="Times New Roman"/>
                <w:sz w:val="20"/>
                <w:szCs w:val="20"/>
              </w:rPr>
            </w:pPr>
            <w:r w:rsidRPr="003810F3">
              <w:rPr>
                <w:rFonts w:ascii="Times New Roman" w:eastAsia="宋体" w:hAnsi="Times New Roman"/>
                <w:color w:val="000000"/>
                <w:sz w:val="20"/>
                <w:szCs w:val="20"/>
              </w:rPr>
              <w:t>3(75.0)</w:t>
            </w:r>
          </w:p>
        </w:tc>
        <w:tc>
          <w:tcPr>
            <w:tcW w:w="1207" w:type="dxa"/>
            <w:vAlign w:val="center"/>
          </w:tcPr>
          <w:p w14:paraId="00388AE9" w14:textId="77777777" w:rsidR="00806FA1" w:rsidRPr="00806FA1" w:rsidRDefault="00806FA1" w:rsidP="001372E0">
            <w:pPr>
              <w:spacing w:line="360" w:lineRule="auto"/>
              <w:rPr>
                <w:rFonts w:ascii="Times New Roman" w:eastAsia="宋体" w:hAnsi="Times New Roman"/>
                <w:color w:val="000000"/>
                <w:sz w:val="20"/>
                <w:szCs w:val="20"/>
              </w:rPr>
            </w:pPr>
            <w:r w:rsidRPr="003810F3">
              <w:rPr>
                <w:rFonts w:ascii="Times New Roman" w:eastAsia="宋体" w:hAnsi="Times New Roman"/>
                <w:color w:val="000000"/>
                <w:sz w:val="20"/>
                <w:szCs w:val="20"/>
              </w:rPr>
              <w:t xml:space="preserve">0 </w:t>
            </w:r>
          </w:p>
        </w:tc>
        <w:tc>
          <w:tcPr>
            <w:tcW w:w="1463" w:type="dxa"/>
            <w:vAlign w:val="center"/>
          </w:tcPr>
          <w:p w14:paraId="1435CD89"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31 (70.5)</w:t>
            </w:r>
          </w:p>
        </w:tc>
        <w:tc>
          <w:tcPr>
            <w:tcW w:w="1441" w:type="dxa"/>
            <w:vAlign w:val="center"/>
          </w:tcPr>
          <w:p w14:paraId="6F1ABFC8"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8 (44.4)</w:t>
            </w:r>
          </w:p>
        </w:tc>
        <w:tc>
          <w:tcPr>
            <w:tcW w:w="1407" w:type="dxa"/>
            <w:vAlign w:val="center"/>
          </w:tcPr>
          <w:p w14:paraId="703C6102"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25 (89.3)</w:t>
            </w:r>
          </w:p>
        </w:tc>
        <w:tc>
          <w:tcPr>
            <w:tcW w:w="1294" w:type="dxa"/>
            <w:vAlign w:val="center"/>
          </w:tcPr>
          <w:p w14:paraId="576277CC"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1 (25.0)</w:t>
            </w:r>
          </w:p>
        </w:tc>
      </w:tr>
      <w:tr w:rsidR="00806FA1" w:rsidRPr="003810F3" w14:paraId="5E52DEEA" w14:textId="77777777" w:rsidTr="001372E0">
        <w:trPr>
          <w:trHeight w:val="475"/>
        </w:trPr>
        <w:tc>
          <w:tcPr>
            <w:tcW w:w="1605" w:type="dxa"/>
            <w:vAlign w:val="center"/>
          </w:tcPr>
          <w:p w14:paraId="020C5513" w14:textId="77777777" w:rsidR="00806FA1" w:rsidRPr="003810F3" w:rsidRDefault="00806FA1" w:rsidP="001372E0">
            <w:pPr>
              <w:spacing w:line="360" w:lineRule="auto"/>
              <w:rPr>
                <w:rFonts w:ascii="Times New Roman" w:eastAsia="宋体" w:hAnsi="Times New Roman"/>
                <w:sz w:val="20"/>
                <w:szCs w:val="20"/>
              </w:rPr>
            </w:pPr>
            <w:r w:rsidRPr="003810F3">
              <w:rPr>
                <w:rFonts w:ascii="Times New Roman" w:hAnsi="Times New Roman"/>
                <w:color w:val="000000"/>
                <w:sz w:val="20"/>
                <w:szCs w:val="20"/>
              </w:rPr>
              <w:t>Chloramphenicol</w:t>
            </w:r>
          </w:p>
        </w:tc>
        <w:tc>
          <w:tcPr>
            <w:tcW w:w="1229" w:type="dxa"/>
            <w:vAlign w:val="center"/>
          </w:tcPr>
          <w:p w14:paraId="2E287612" w14:textId="77777777" w:rsidR="00806FA1" w:rsidRPr="003810F3" w:rsidRDefault="00806FA1" w:rsidP="001372E0">
            <w:pPr>
              <w:spacing w:line="360" w:lineRule="auto"/>
              <w:rPr>
                <w:rFonts w:ascii="Times New Roman" w:eastAsia="宋体" w:hAnsi="Times New Roman"/>
                <w:sz w:val="20"/>
                <w:szCs w:val="20"/>
              </w:rPr>
            </w:pPr>
            <w:r w:rsidRPr="003810F3">
              <w:rPr>
                <w:rFonts w:ascii="Times New Roman" w:eastAsia="宋体" w:hAnsi="Times New Roman"/>
                <w:color w:val="000000"/>
                <w:sz w:val="20"/>
                <w:szCs w:val="20"/>
              </w:rPr>
              <w:t>2(50.0)</w:t>
            </w:r>
          </w:p>
        </w:tc>
        <w:tc>
          <w:tcPr>
            <w:tcW w:w="1207" w:type="dxa"/>
            <w:vAlign w:val="center"/>
          </w:tcPr>
          <w:p w14:paraId="614664E9" w14:textId="77777777" w:rsidR="00806FA1" w:rsidRPr="00806FA1" w:rsidRDefault="00806FA1" w:rsidP="001372E0">
            <w:pPr>
              <w:spacing w:line="360" w:lineRule="auto"/>
              <w:rPr>
                <w:rFonts w:ascii="Times New Roman" w:eastAsia="宋体" w:hAnsi="Times New Roman"/>
                <w:color w:val="000000"/>
                <w:sz w:val="20"/>
                <w:szCs w:val="20"/>
              </w:rPr>
            </w:pPr>
            <w:r w:rsidRPr="003810F3">
              <w:rPr>
                <w:rFonts w:ascii="Times New Roman" w:eastAsia="宋体" w:hAnsi="Times New Roman"/>
                <w:color w:val="000000"/>
                <w:sz w:val="20"/>
                <w:szCs w:val="20"/>
              </w:rPr>
              <w:t xml:space="preserve">0 </w:t>
            </w:r>
          </w:p>
        </w:tc>
        <w:tc>
          <w:tcPr>
            <w:tcW w:w="1463" w:type="dxa"/>
            <w:vAlign w:val="center"/>
          </w:tcPr>
          <w:p w14:paraId="649A1D5A"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29 (65.9)</w:t>
            </w:r>
          </w:p>
        </w:tc>
        <w:tc>
          <w:tcPr>
            <w:tcW w:w="1441" w:type="dxa"/>
            <w:vAlign w:val="center"/>
          </w:tcPr>
          <w:p w14:paraId="0764F651"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9 (50)</w:t>
            </w:r>
          </w:p>
        </w:tc>
        <w:tc>
          <w:tcPr>
            <w:tcW w:w="1407" w:type="dxa"/>
            <w:vAlign w:val="center"/>
          </w:tcPr>
          <w:p w14:paraId="474A3520"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24 (85.7)</w:t>
            </w:r>
          </w:p>
        </w:tc>
        <w:tc>
          <w:tcPr>
            <w:tcW w:w="1294" w:type="dxa"/>
            <w:vAlign w:val="center"/>
          </w:tcPr>
          <w:p w14:paraId="04E4F335"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3 (75.0)</w:t>
            </w:r>
          </w:p>
        </w:tc>
      </w:tr>
      <w:tr w:rsidR="00806FA1" w:rsidRPr="003810F3" w14:paraId="10B004EB" w14:textId="77777777" w:rsidTr="001372E0">
        <w:trPr>
          <w:trHeight w:val="475"/>
        </w:trPr>
        <w:tc>
          <w:tcPr>
            <w:tcW w:w="1605" w:type="dxa"/>
            <w:vAlign w:val="center"/>
          </w:tcPr>
          <w:p w14:paraId="2C3EACB9" w14:textId="77777777" w:rsidR="00806FA1" w:rsidRPr="003810F3" w:rsidRDefault="00806FA1" w:rsidP="001372E0">
            <w:pPr>
              <w:spacing w:line="360" w:lineRule="auto"/>
              <w:rPr>
                <w:rFonts w:ascii="Times New Roman" w:eastAsia="宋体" w:hAnsi="Times New Roman"/>
                <w:sz w:val="20"/>
                <w:szCs w:val="20"/>
              </w:rPr>
            </w:pPr>
            <w:r w:rsidRPr="003810F3">
              <w:rPr>
                <w:rFonts w:ascii="Times New Roman" w:hAnsi="Times New Roman"/>
                <w:color w:val="000000"/>
                <w:sz w:val="20"/>
                <w:szCs w:val="20"/>
              </w:rPr>
              <w:t>Ciprofloxacin</w:t>
            </w:r>
          </w:p>
        </w:tc>
        <w:tc>
          <w:tcPr>
            <w:tcW w:w="1229" w:type="dxa"/>
            <w:vAlign w:val="center"/>
          </w:tcPr>
          <w:p w14:paraId="7B74F664" w14:textId="620FC823" w:rsidR="00806FA1" w:rsidRPr="003810F3" w:rsidRDefault="00806FA1" w:rsidP="001372E0">
            <w:pPr>
              <w:spacing w:line="360" w:lineRule="auto"/>
              <w:rPr>
                <w:rFonts w:ascii="Times New Roman" w:eastAsia="宋体" w:hAnsi="Times New Roman"/>
                <w:sz w:val="20"/>
                <w:szCs w:val="20"/>
              </w:rPr>
            </w:pPr>
            <w:r w:rsidRPr="003810F3">
              <w:rPr>
                <w:rFonts w:ascii="Times New Roman" w:eastAsia="宋体" w:hAnsi="Times New Roman"/>
                <w:color w:val="000000"/>
                <w:sz w:val="20"/>
                <w:szCs w:val="20"/>
              </w:rPr>
              <w:t>4(100)</w:t>
            </w:r>
          </w:p>
        </w:tc>
        <w:tc>
          <w:tcPr>
            <w:tcW w:w="1207" w:type="dxa"/>
            <w:vAlign w:val="center"/>
          </w:tcPr>
          <w:p w14:paraId="511D5B94" w14:textId="77777777" w:rsidR="00806FA1" w:rsidRPr="00806FA1" w:rsidRDefault="00806FA1" w:rsidP="001372E0">
            <w:pPr>
              <w:spacing w:line="360" w:lineRule="auto"/>
              <w:rPr>
                <w:rFonts w:ascii="Times New Roman" w:eastAsia="宋体" w:hAnsi="Times New Roman"/>
                <w:color w:val="000000"/>
                <w:sz w:val="20"/>
                <w:szCs w:val="20"/>
              </w:rPr>
            </w:pPr>
            <w:r w:rsidRPr="003810F3">
              <w:rPr>
                <w:rFonts w:ascii="Times New Roman" w:eastAsia="宋体" w:hAnsi="Times New Roman"/>
                <w:color w:val="000000"/>
                <w:sz w:val="20"/>
                <w:szCs w:val="20"/>
              </w:rPr>
              <w:t xml:space="preserve">0 </w:t>
            </w:r>
          </w:p>
        </w:tc>
        <w:tc>
          <w:tcPr>
            <w:tcW w:w="1463" w:type="dxa"/>
            <w:vAlign w:val="center"/>
          </w:tcPr>
          <w:p w14:paraId="6E4F2357"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38 (86.4)</w:t>
            </w:r>
          </w:p>
        </w:tc>
        <w:tc>
          <w:tcPr>
            <w:tcW w:w="1441" w:type="dxa"/>
            <w:vAlign w:val="center"/>
          </w:tcPr>
          <w:p w14:paraId="6D0BB3FE"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12 (66.7)</w:t>
            </w:r>
          </w:p>
        </w:tc>
        <w:tc>
          <w:tcPr>
            <w:tcW w:w="1407" w:type="dxa"/>
            <w:vAlign w:val="center"/>
          </w:tcPr>
          <w:p w14:paraId="75050CFC"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27 (96.4)</w:t>
            </w:r>
          </w:p>
        </w:tc>
        <w:tc>
          <w:tcPr>
            <w:tcW w:w="1294" w:type="dxa"/>
            <w:vAlign w:val="center"/>
          </w:tcPr>
          <w:p w14:paraId="5DD0072C"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2 (50.0)</w:t>
            </w:r>
          </w:p>
        </w:tc>
      </w:tr>
      <w:tr w:rsidR="00806FA1" w:rsidRPr="003810F3" w14:paraId="2396BF4B" w14:textId="77777777" w:rsidTr="001372E0">
        <w:trPr>
          <w:trHeight w:val="475"/>
        </w:trPr>
        <w:tc>
          <w:tcPr>
            <w:tcW w:w="1605" w:type="dxa"/>
            <w:vAlign w:val="center"/>
          </w:tcPr>
          <w:p w14:paraId="4BB96E5B" w14:textId="77777777" w:rsidR="00806FA1" w:rsidRPr="003810F3" w:rsidRDefault="00806FA1" w:rsidP="001372E0">
            <w:pPr>
              <w:spacing w:line="360" w:lineRule="auto"/>
              <w:rPr>
                <w:rFonts w:ascii="Times New Roman" w:eastAsia="宋体" w:hAnsi="Times New Roman"/>
                <w:sz w:val="20"/>
                <w:szCs w:val="20"/>
              </w:rPr>
            </w:pPr>
            <w:r w:rsidRPr="003810F3">
              <w:rPr>
                <w:rFonts w:ascii="Times New Roman" w:hAnsi="Times New Roman"/>
                <w:color w:val="000000"/>
                <w:sz w:val="20"/>
                <w:szCs w:val="20"/>
              </w:rPr>
              <w:t>Levofloxacin</w:t>
            </w:r>
          </w:p>
        </w:tc>
        <w:tc>
          <w:tcPr>
            <w:tcW w:w="1229" w:type="dxa"/>
            <w:vAlign w:val="center"/>
          </w:tcPr>
          <w:p w14:paraId="23CB81BC" w14:textId="1C35666A" w:rsidR="00806FA1" w:rsidRPr="003810F3" w:rsidRDefault="00806FA1" w:rsidP="001372E0">
            <w:pPr>
              <w:spacing w:line="360" w:lineRule="auto"/>
              <w:rPr>
                <w:rFonts w:ascii="Times New Roman" w:eastAsia="宋体" w:hAnsi="Times New Roman"/>
                <w:sz w:val="20"/>
                <w:szCs w:val="20"/>
              </w:rPr>
            </w:pPr>
            <w:r w:rsidRPr="003810F3">
              <w:rPr>
                <w:rFonts w:ascii="Times New Roman" w:eastAsia="宋体" w:hAnsi="Times New Roman"/>
                <w:color w:val="000000"/>
                <w:sz w:val="20"/>
                <w:szCs w:val="20"/>
              </w:rPr>
              <w:t>4(100)</w:t>
            </w:r>
          </w:p>
        </w:tc>
        <w:tc>
          <w:tcPr>
            <w:tcW w:w="1207" w:type="dxa"/>
            <w:vAlign w:val="center"/>
          </w:tcPr>
          <w:p w14:paraId="513CD99F" w14:textId="77777777" w:rsidR="00806FA1" w:rsidRPr="00806FA1" w:rsidRDefault="00806FA1" w:rsidP="001372E0">
            <w:pPr>
              <w:spacing w:line="360" w:lineRule="auto"/>
              <w:rPr>
                <w:rFonts w:ascii="Times New Roman" w:eastAsia="宋体" w:hAnsi="Times New Roman"/>
                <w:color w:val="000000"/>
                <w:sz w:val="20"/>
                <w:szCs w:val="20"/>
              </w:rPr>
            </w:pPr>
            <w:r w:rsidRPr="003810F3">
              <w:rPr>
                <w:rFonts w:ascii="Times New Roman" w:eastAsia="宋体" w:hAnsi="Times New Roman"/>
                <w:color w:val="000000"/>
                <w:sz w:val="20"/>
                <w:szCs w:val="20"/>
              </w:rPr>
              <w:t xml:space="preserve">0 </w:t>
            </w:r>
          </w:p>
        </w:tc>
        <w:tc>
          <w:tcPr>
            <w:tcW w:w="1463" w:type="dxa"/>
            <w:vAlign w:val="center"/>
          </w:tcPr>
          <w:p w14:paraId="267577D0"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39 (88.6)</w:t>
            </w:r>
          </w:p>
        </w:tc>
        <w:tc>
          <w:tcPr>
            <w:tcW w:w="1441" w:type="dxa"/>
            <w:vAlign w:val="center"/>
          </w:tcPr>
          <w:p w14:paraId="0382323E"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10 (55.6)</w:t>
            </w:r>
          </w:p>
        </w:tc>
        <w:tc>
          <w:tcPr>
            <w:tcW w:w="1407" w:type="dxa"/>
            <w:vAlign w:val="center"/>
          </w:tcPr>
          <w:p w14:paraId="34CE3989"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26 (92.9)</w:t>
            </w:r>
          </w:p>
        </w:tc>
        <w:tc>
          <w:tcPr>
            <w:tcW w:w="1294" w:type="dxa"/>
            <w:vAlign w:val="center"/>
          </w:tcPr>
          <w:p w14:paraId="6681FB68"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2 (50.0)</w:t>
            </w:r>
          </w:p>
        </w:tc>
      </w:tr>
      <w:tr w:rsidR="00806FA1" w:rsidRPr="003810F3" w14:paraId="088A0AB6" w14:textId="77777777" w:rsidTr="001372E0">
        <w:trPr>
          <w:trHeight w:val="467"/>
        </w:trPr>
        <w:tc>
          <w:tcPr>
            <w:tcW w:w="1605" w:type="dxa"/>
            <w:vAlign w:val="center"/>
          </w:tcPr>
          <w:p w14:paraId="6935530C" w14:textId="77777777" w:rsidR="00806FA1" w:rsidRPr="003810F3" w:rsidRDefault="00806FA1" w:rsidP="001372E0">
            <w:pPr>
              <w:spacing w:line="360" w:lineRule="auto"/>
              <w:rPr>
                <w:rFonts w:ascii="Times New Roman" w:eastAsia="宋体" w:hAnsi="Times New Roman"/>
                <w:sz w:val="20"/>
                <w:szCs w:val="20"/>
              </w:rPr>
            </w:pPr>
            <w:r w:rsidRPr="003810F3">
              <w:rPr>
                <w:rFonts w:ascii="Times New Roman" w:hAnsi="Times New Roman"/>
                <w:color w:val="000000"/>
                <w:sz w:val="20"/>
                <w:szCs w:val="20"/>
              </w:rPr>
              <w:t>Moxifloxacin</w:t>
            </w:r>
          </w:p>
        </w:tc>
        <w:tc>
          <w:tcPr>
            <w:tcW w:w="1229" w:type="dxa"/>
            <w:vAlign w:val="center"/>
          </w:tcPr>
          <w:p w14:paraId="3DBFD30B" w14:textId="7C00F033" w:rsidR="00806FA1" w:rsidRPr="003810F3" w:rsidRDefault="00806FA1" w:rsidP="001372E0">
            <w:pPr>
              <w:spacing w:line="360" w:lineRule="auto"/>
              <w:rPr>
                <w:rFonts w:ascii="Times New Roman" w:eastAsia="宋体" w:hAnsi="Times New Roman"/>
                <w:sz w:val="20"/>
                <w:szCs w:val="20"/>
              </w:rPr>
            </w:pPr>
            <w:r w:rsidRPr="003810F3">
              <w:rPr>
                <w:rFonts w:ascii="Times New Roman" w:eastAsia="宋体" w:hAnsi="Times New Roman"/>
                <w:color w:val="000000"/>
                <w:sz w:val="20"/>
                <w:szCs w:val="20"/>
              </w:rPr>
              <w:t>4(100)</w:t>
            </w:r>
          </w:p>
        </w:tc>
        <w:tc>
          <w:tcPr>
            <w:tcW w:w="1207" w:type="dxa"/>
            <w:vAlign w:val="center"/>
          </w:tcPr>
          <w:p w14:paraId="0310251E" w14:textId="0F32F46E" w:rsidR="00806FA1" w:rsidRPr="00806FA1" w:rsidRDefault="00806FA1" w:rsidP="001372E0">
            <w:pPr>
              <w:spacing w:line="360" w:lineRule="auto"/>
              <w:rPr>
                <w:rFonts w:ascii="Times New Roman" w:eastAsia="宋体" w:hAnsi="Times New Roman"/>
                <w:color w:val="000000"/>
                <w:sz w:val="20"/>
                <w:szCs w:val="20"/>
              </w:rPr>
            </w:pPr>
            <w:r w:rsidRPr="003810F3">
              <w:rPr>
                <w:rFonts w:ascii="Times New Roman" w:eastAsia="宋体" w:hAnsi="Times New Roman"/>
                <w:color w:val="000000"/>
                <w:sz w:val="20"/>
                <w:szCs w:val="20"/>
              </w:rPr>
              <w:t>1(100)</w:t>
            </w:r>
          </w:p>
        </w:tc>
        <w:tc>
          <w:tcPr>
            <w:tcW w:w="1463" w:type="dxa"/>
            <w:vAlign w:val="center"/>
          </w:tcPr>
          <w:p w14:paraId="1D6C9464"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31 (70.5)</w:t>
            </w:r>
          </w:p>
        </w:tc>
        <w:tc>
          <w:tcPr>
            <w:tcW w:w="1441" w:type="dxa"/>
            <w:vAlign w:val="center"/>
          </w:tcPr>
          <w:p w14:paraId="6985856A"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5 (27.8)</w:t>
            </w:r>
          </w:p>
        </w:tc>
        <w:tc>
          <w:tcPr>
            <w:tcW w:w="1407" w:type="dxa"/>
            <w:vAlign w:val="center"/>
          </w:tcPr>
          <w:p w14:paraId="425C101F"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27 (96.4)</w:t>
            </w:r>
          </w:p>
        </w:tc>
        <w:tc>
          <w:tcPr>
            <w:tcW w:w="1294" w:type="dxa"/>
            <w:vAlign w:val="center"/>
          </w:tcPr>
          <w:p w14:paraId="60E33C38"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2 (50.0)</w:t>
            </w:r>
          </w:p>
        </w:tc>
      </w:tr>
      <w:tr w:rsidR="00806FA1" w:rsidRPr="003810F3" w14:paraId="31F7D3CF" w14:textId="77777777" w:rsidTr="001372E0">
        <w:trPr>
          <w:trHeight w:val="475"/>
        </w:trPr>
        <w:tc>
          <w:tcPr>
            <w:tcW w:w="1605" w:type="dxa"/>
            <w:vAlign w:val="center"/>
          </w:tcPr>
          <w:p w14:paraId="32C99DD8" w14:textId="77777777" w:rsidR="00806FA1" w:rsidRPr="003810F3" w:rsidRDefault="00806FA1" w:rsidP="001372E0">
            <w:pPr>
              <w:spacing w:line="360" w:lineRule="auto"/>
              <w:rPr>
                <w:rFonts w:ascii="Times New Roman" w:eastAsia="宋体" w:hAnsi="Times New Roman"/>
                <w:sz w:val="20"/>
                <w:szCs w:val="20"/>
              </w:rPr>
            </w:pPr>
            <w:r w:rsidRPr="003810F3">
              <w:rPr>
                <w:rFonts w:ascii="Times New Roman" w:hAnsi="Times New Roman"/>
                <w:color w:val="000000"/>
                <w:sz w:val="20"/>
                <w:szCs w:val="20"/>
              </w:rPr>
              <w:t>Rifampicin</w:t>
            </w:r>
          </w:p>
        </w:tc>
        <w:tc>
          <w:tcPr>
            <w:tcW w:w="1229" w:type="dxa"/>
            <w:vAlign w:val="center"/>
          </w:tcPr>
          <w:p w14:paraId="7BB92402" w14:textId="14A3216B" w:rsidR="00806FA1" w:rsidRPr="003810F3" w:rsidRDefault="00806FA1" w:rsidP="001372E0">
            <w:pPr>
              <w:spacing w:line="360" w:lineRule="auto"/>
              <w:rPr>
                <w:rFonts w:ascii="Times New Roman" w:eastAsia="宋体" w:hAnsi="Times New Roman"/>
                <w:sz w:val="20"/>
                <w:szCs w:val="20"/>
              </w:rPr>
            </w:pPr>
            <w:r w:rsidRPr="003810F3">
              <w:rPr>
                <w:rFonts w:ascii="Times New Roman" w:eastAsia="宋体" w:hAnsi="Times New Roman"/>
                <w:color w:val="000000"/>
                <w:sz w:val="20"/>
                <w:szCs w:val="20"/>
              </w:rPr>
              <w:t>4(100)</w:t>
            </w:r>
          </w:p>
        </w:tc>
        <w:tc>
          <w:tcPr>
            <w:tcW w:w="1207" w:type="dxa"/>
            <w:vAlign w:val="center"/>
          </w:tcPr>
          <w:p w14:paraId="08A757F1" w14:textId="77777777" w:rsidR="00806FA1" w:rsidRPr="00806FA1" w:rsidRDefault="00806FA1" w:rsidP="001372E0">
            <w:pPr>
              <w:spacing w:line="360" w:lineRule="auto"/>
              <w:rPr>
                <w:rFonts w:ascii="Times New Roman" w:eastAsia="宋体" w:hAnsi="Times New Roman"/>
                <w:color w:val="000000"/>
                <w:sz w:val="20"/>
                <w:szCs w:val="20"/>
              </w:rPr>
            </w:pPr>
            <w:r w:rsidRPr="003810F3">
              <w:rPr>
                <w:rFonts w:ascii="Times New Roman" w:eastAsia="宋体" w:hAnsi="Times New Roman"/>
                <w:color w:val="000000"/>
                <w:sz w:val="20"/>
                <w:szCs w:val="20"/>
              </w:rPr>
              <w:t xml:space="preserve">0 </w:t>
            </w:r>
          </w:p>
        </w:tc>
        <w:tc>
          <w:tcPr>
            <w:tcW w:w="1463" w:type="dxa"/>
            <w:vAlign w:val="center"/>
          </w:tcPr>
          <w:p w14:paraId="16E56BBB"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12 (27.3)</w:t>
            </w:r>
          </w:p>
        </w:tc>
        <w:tc>
          <w:tcPr>
            <w:tcW w:w="1441" w:type="dxa"/>
            <w:vAlign w:val="center"/>
          </w:tcPr>
          <w:p w14:paraId="7A629ABB"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4 (22.2)</w:t>
            </w:r>
          </w:p>
        </w:tc>
        <w:tc>
          <w:tcPr>
            <w:tcW w:w="1407" w:type="dxa"/>
            <w:vAlign w:val="center"/>
          </w:tcPr>
          <w:p w14:paraId="33D6E1CF"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23 (82.1)</w:t>
            </w:r>
          </w:p>
        </w:tc>
        <w:tc>
          <w:tcPr>
            <w:tcW w:w="1294" w:type="dxa"/>
            <w:vAlign w:val="center"/>
          </w:tcPr>
          <w:p w14:paraId="55A18F00"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2 (50.0)</w:t>
            </w:r>
          </w:p>
        </w:tc>
      </w:tr>
      <w:tr w:rsidR="00806FA1" w:rsidRPr="003810F3" w14:paraId="09367AD7" w14:textId="77777777" w:rsidTr="001372E0">
        <w:trPr>
          <w:trHeight w:val="475"/>
        </w:trPr>
        <w:tc>
          <w:tcPr>
            <w:tcW w:w="1605" w:type="dxa"/>
            <w:vAlign w:val="center"/>
          </w:tcPr>
          <w:p w14:paraId="0B8579C1" w14:textId="77777777" w:rsidR="00806FA1" w:rsidRPr="003810F3" w:rsidRDefault="00806FA1" w:rsidP="001372E0">
            <w:pPr>
              <w:spacing w:line="360" w:lineRule="auto"/>
              <w:rPr>
                <w:rFonts w:ascii="Times New Roman" w:eastAsia="宋体" w:hAnsi="Times New Roman"/>
                <w:sz w:val="20"/>
                <w:szCs w:val="20"/>
              </w:rPr>
            </w:pPr>
            <w:r w:rsidRPr="003810F3">
              <w:rPr>
                <w:rFonts w:ascii="Times New Roman" w:hAnsi="Times New Roman"/>
                <w:color w:val="000000"/>
                <w:sz w:val="20"/>
                <w:szCs w:val="20"/>
              </w:rPr>
              <w:t>SMZ</w:t>
            </w:r>
          </w:p>
        </w:tc>
        <w:tc>
          <w:tcPr>
            <w:tcW w:w="1229" w:type="dxa"/>
            <w:vAlign w:val="center"/>
          </w:tcPr>
          <w:p w14:paraId="1A9C9484" w14:textId="77777777" w:rsidR="00806FA1" w:rsidRPr="003810F3" w:rsidRDefault="00806FA1" w:rsidP="001372E0">
            <w:pPr>
              <w:spacing w:line="360" w:lineRule="auto"/>
              <w:rPr>
                <w:rFonts w:ascii="Times New Roman" w:eastAsia="宋体" w:hAnsi="Times New Roman"/>
                <w:sz w:val="20"/>
                <w:szCs w:val="20"/>
              </w:rPr>
            </w:pPr>
            <w:r w:rsidRPr="003810F3">
              <w:rPr>
                <w:rFonts w:ascii="Times New Roman" w:eastAsia="宋体" w:hAnsi="Times New Roman"/>
                <w:color w:val="000000"/>
                <w:sz w:val="20"/>
                <w:szCs w:val="20"/>
              </w:rPr>
              <w:t>1(25.0)</w:t>
            </w:r>
          </w:p>
        </w:tc>
        <w:tc>
          <w:tcPr>
            <w:tcW w:w="1207" w:type="dxa"/>
            <w:vAlign w:val="center"/>
          </w:tcPr>
          <w:p w14:paraId="03FA56A9" w14:textId="77777777" w:rsidR="00806FA1" w:rsidRPr="00806FA1" w:rsidRDefault="00806FA1" w:rsidP="001372E0">
            <w:pPr>
              <w:spacing w:line="360" w:lineRule="auto"/>
              <w:rPr>
                <w:rFonts w:ascii="Times New Roman" w:eastAsia="宋体" w:hAnsi="Times New Roman"/>
                <w:color w:val="000000"/>
                <w:sz w:val="20"/>
                <w:szCs w:val="20"/>
              </w:rPr>
            </w:pPr>
            <w:r w:rsidRPr="003810F3">
              <w:rPr>
                <w:rFonts w:ascii="Times New Roman" w:eastAsia="宋体" w:hAnsi="Times New Roman"/>
                <w:color w:val="000000"/>
                <w:sz w:val="20"/>
                <w:szCs w:val="20"/>
              </w:rPr>
              <w:t xml:space="preserve">0 </w:t>
            </w:r>
          </w:p>
        </w:tc>
        <w:tc>
          <w:tcPr>
            <w:tcW w:w="1463" w:type="dxa"/>
            <w:vAlign w:val="center"/>
          </w:tcPr>
          <w:p w14:paraId="35DB488B"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18 (40.9)</w:t>
            </w:r>
          </w:p>
        </w:tc>
        <w:tc>
          <w:tcPr>
            <w:tcW w:w="1441" w:type="dxa"/>
            <w:vAlign w:val="center"/>
          </w:tcPr>
          <w:p w14:paraId="387ACA59"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7 (38.9)</w:t>
            </w:r>
          </w:p>
        </w:tc>
        <w:tc>
          <w:tcPr>
            <w:tcW w:w="1407" w:type="dxa"/>
            <w:vAlign w:val="center"/>
          </w:tcPr>
          <w:p w14:paraId="59B1879B"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23 (82.1)</w:t>
            </w:r>
          </w:p>
        </w:tc>
        <w:tc>
          <w:tcPr>
            <w:tcW w:w="1294" w:type="dxa"/>
            <w:vAlign w:val="center"/>
          </w:tcPr>
          <w:p w14:paraId="0AAC25E5"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2 (50.0)</w:t>
            </w:r>
          </w:p>
        </w:tc>
      </w:tr>
      <w:tr w:rsidR="00806FA1" w:rsidRPr="003810F3" w14:paraId="495666E8" w14:textId="77777777" w:rsidTr="001372E0">
        <w:trPr>
          <w:trHeight w:val="467"/>
        </w:trPr>
        <w:tc>
          <w:tcPr>
            <w:tcW w:w="1605" w:type="dxa"/>
            <w:vAlign w:val="center"/>
          </w:tcPr>
          <w:p w14:paraId="0A1349E0" w14:textId="77777777" w:rsidR="00806FA1" w:rsidRPr="003810F3" w:rsidRDefault="00806FA1" w:rsidP="001372E0">
            <w:pPr>
              <w:spacing w:line="360" w:lineRule="auto"/>
              <w:rPr>
                <w:rFonts w:ascii="Times New Roman" w:eastAsia="宋体" w:hAnsi="Times New Roman"/>
                <w:sz w:val="20"/>
                <w:szCs w:val="20"/>
              </w:rPr>
            </w:pPr>
            <w:r w:rsidRPr="003810F3">
              <w:rPr>
                <w:rFonts w:ascii="Times New Roman" w:hAnsi="Times New Roman"/>
                <w:color w:val="000000"/>
                <w:sz w:val="20"/>
                <w:szCs w:val="20"/>
              </w:rPr>
              <w:t>Clindamycin</w:t>
            </w:r>
          </w:p>
        </w:tc>
        <w:tc>
          <w:tcPr>
            <w:tcW w:w="1229" w:type="dxa"/>
            <w:vAlign w:val="center"/>
          </w:tcPr>
          <w:p w14:paraId="2105B998" w14:textId="77777777" w:rsidR="00806FA1" w:rsidRPr="003810F3" w:rsidRDefault="00806FA1" w:rsidP="001372E0">
            <w:pPr>
              <w:spacing w:line="360" w:lineRule="auto"/>
              <w:rPr>
                <w:rFonts w:ascii="Times New Roman" w:eastAsia="宋体" w:hAnsi="Times New Roman"/>
                <w:sz w:val="20"/>
                <w:szCs w:val="20"/>
              </w:rPr>
            </w:pPr>
            <w:r w:rsidRPr="003810F3">
              <w:rPr>
                <w:rFonts w:ascii="Times New Roman" w:eastAsia="宋体" w:hAnsi="Times New Roman"/>
                <w:color w:val="000000"/>
                <w:sz w:val="20"/>
                <w:szCs w:val="20"/>
              </w:rPr>
              <w:t>3(75.0)</w:t>
            </w:r>
          </w:p>
        </w:tc>
        <w:tc>
          <w:tcPr>
            <w:tcW w:w="1207" w:type="dxa"/>
            <w:vAlign w:val="center"/>
          </w:tcPr>
          <w:p w14:paraId="73ADBDEE" w14:textId="77777777" w:rsidR="00806FA1" w:rsidRPr="00806FA1" w:rsidRDefault="00806FA1" w:rsidP="001372E0">
            <w:pPr>
              <w:spacing w:line="360" w:lineRule="auto"/>
              <w:rPr>
                <w:rFonts w:ascii="Times New Roman" w:eastAsia="宋体" w:hAnsi="Times New Roman"/>
                <w:color w:val="000000"/>
                <w:sz w:val="20"/>
                <w:szCs w:val="20"/>
              </w:rPr>
            </w:pPr>
            <w:r w:rsidRPr="003810F3">
              <w:rPr>
                <w:rFonts w:ascii="Times New Roman" w:eastAsia="宋体" w:hAnsi="Times New Roman"/>
                <w:color w:val="000000"/>
                <w:sz w:val="20"/>
                <w:szCs w:val="20"/>
              </w:rPr>
              <w:t xml:space="preserve">0 </w:t>
            </w:r>
          </w:p>
        </w:tc>
        <w:tc>
          <w:tcPr>
            <w:tcW w:w="1463" w:type="dxa"/>
            <w:vAlign w:val="center"/>
          </w:tcPr>
          <w:p w14:paraId="6B5C38C3"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29 (65.9)</w:t>
            </w:r>
          </w:p>
        </w:tc>
        <w:tc>
          <w:tcPr>
            <w:tcW w:w="1441" w:type="dxa"/>
            <w:vAlign w:val="center"/>
          </w:tcPr>
          <w:p w14:paraId="4BFA80DB"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8 (44.4)</w:t>
            </w:r>
          </w:p>
        </w:tc>
        <w:tc>
          <w:tcPr>
            <w:tcW w:w="1407" w:type="dxa"/>
            <w:vAlign w:val="center"/>
          </w:tcPr>
          <w:p w14:paraId="642E40AD"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24 (85.7)</w:t>
            </w:r>
          </w:p>
        </w:tc>
        <w:tc>
          <w:tcPr>
            <w:tcW w:w="1294" w:type="dxa"/>
            <w:vAlign w:val="center"/>
          </w:tcPr>
          <w:p w14:paraId="5D7414FF"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2 (50.0)</w:t>
            </w:r>
          </w:p>
        </w:tc>
      </w:tr>
      <w:tr w:rsidR="00806FA1" w:rsidRPr="003810F3" w14:paraId="724BA76A" w14:textId="77777777" w:rsidTr="001372E0">
        <w:trPr>
          <w:trHeight w:val="475"/>
        </w:trPr>
        <w:tc>
          <w:tcPr>
            <w:tcW w:w="1605" w:type="dxa"/>
            <w:vAlign w:val="center"/>
          </w:tcPr>
          <w:p w14:paraId="12B6BE2E" w14:textId="77777777" w:rsidR="00806FA1" w:rsidRPr="003810F3" w:rsidRDefault="00806FA1" w:rsidP="001372E0">
            <w:pPr>
              <w:spacing w:line="360" w:lineRule="auto"/>
              <w:rPr>
                <w:rFonts w:ascii="Times New Roman" w:eastAsia="宋体" w:hAnsi="Times New Roman"/>
                <w:sz w:val="20"/>
                <w:szCs w:val="20"/>
              </w:rPr>
            </w:pPr>
            <w:r w:rsidRPr="003810F3">
              <w:rPr>
                <w:rFonts w:ascii="Times New Roman" w:hAnsi="Times New Roman"/>
                <w:color w:val="000000"/>
                <w:sz w:val="20"/>
                <w:szCs w:val="20"/>
              </w:rPr>
              <w:t>Erythrocin</w:t>
            </w:r>
          </w:p>
        </w:tc>
        <w:tc>
          <w:tcPr>
            <w:tcW w:w="1229" w:type="dxa"/>
            <w:vAlign w:val="center"/>
          </w:tcPr>
          <w:p w14:paraId="07AAB3C5" w14:textId="77777777" w:rsidR="00806FA1" w:rsidRPr="003810F3" w:rsidRDefault="00806FA1" w:rsidP="001372E0">
            <w:pPr>
              <w:spacing w:line="360" w:lineRule="auto"/>
              <w:rPr>
                <w:rFonts w:ascii="Times New Roman" w:eastAsia="宋体" w:hAnsi="Times New Roman"/>
                <w:sz w:val="20"/>
                <w:szCs w:val="20"/>
              </w:rPr>
            </w:pPr>
            <w:r w:rsidRPr="003810F3">
              <w:rPr>
                <w:rFonts w:ascii="Times New Roman" w:eastAsia="宋体" w:hAnsi="Times New Roman"/>
                <w:color w:val="000000"/>
                <w:sz w:val="20"/>
                <w:szCs w:val="20"/>
              </w:rPr>
              <w:t>3(75</w:t>
            </w:r>
            <w:r>
              <w:rPr>
                <w:rFonts w:ascii="Times New Roman" w:eastAsia="宋体" w:hAnsi="Times New Roman" w:hint="eastAsia"/>
                <w:color w:val="000000"/>
                <w:sz w:val="20"/>
                <w:szCs w:val="20"/>
              </w:rPr>
              <w:t>.</w:t>
            </w:r>
            <w:r w:rsidRPr="003810F3">
              <w:rPr>
                <w:rFonts w:ascii="Times New Roman" w:eastAsia="宋体" w:hAnsi="Times New Roman"/>
                <w:color w:val="000000"/>
                <w:sz w:val="20"/>
                <w:szCs w:val="20"/>
              </w:rPr>
              <w:t>0)</w:t>
            </w:r>
          </w:p>
        </w:tc>
        <w:tc>
          <w:tcPr>
            <w:tcW w:w="1207" w:type="dxa"/>
            <w:vAlign w:val="center"/>
          </w:tcPr>
          <w:p w14:paraId="3ABF43DD" w14:textId="77777777" w:rsidR="00806FA1" w:rsidRPr="00806FA1" w:rsidRDefault="00806FA1" w:rsidP="001372E0">
            <w:pPr>
              <w:spacing w:line="360" w:lineRule="auto"/>
              <w:rPr>
                <w:rFonts w:ascii="Times New Roman" w:eastAsia="宋体" w:hAnsi="Times New Roman"/>
                <w:color w:val="000000"/>
                <w:sz w:val="20"/>
                <w:szCs w:val="20"/>
              </w:rPr>
            </w:pPr>
            <w:r w:rsidRPr="003810F3">
              <w:rPr>
                <w:rFonts w:ascii="Times New Roman" w:eastAsia="宋体" w:hAnsi="Times New Roman"/>
                <w:color w:val="000000"/>
                <w:sz w:val="20"/>
                <w:szCs w:val="20"/>
              </w:rPr>
              <w:t xml:space="preserve">0 </w:t>
            </w:r>
          </w:p>
        </w:tc>
        <w:tc>
          <w:tcPr>
            <w:tcW w:w="1463" w:type="dxa"/>
            <w:vAlign w:val="center"/>
          </w:tcPr>
          <w:p w14:paraId="569B5112"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34 (77.3)</w:t>
            </w:r>
          </w:p>
        </w:tc>
        <w:tc>
          <w:tcPr>
            <w:tcW w:w="1441" w:type="dxa"/>
            <w:vAlign w:val="center"/>
          </w:tcPr>
          <w:p w14:paraId="1F820CF0"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10 (55.6)</w:t>
            </w:r>
          </w:p>
        </w:tc>
        <w:tc>
          <w:tcPr>
            <w:tcW w:w="1407" w:type="dxa"/>
            <w:vAlign w:val="center"/>
          </w:tcPr>
          <w:p w14:paraId="5B370E28"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27 (96.4)</w:t>
            </w:r>
          </w:p>
        </w:tc>
        <w:tc>
          <w:tcPr>
            <w:tcW w:w="1294" w:type="dxa"/>
            <w:vAlign w:val="center"/>
          </w:tcPr>
          <w:p w14:paraId="6A26EC7F"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2 (50.0)</w:t>
            </w:r>
          </w:p>
        </w:tc>
      </w:tr>
      <w:tr w:rsidR="00806FA1" w:rsidRPr="003810F3" w14:paraId="59C8D7EA" w14:textId="77777777" w:rsidTr="001372E0">
        <w:trPr>
          <w:trHeight w:val="475"/>
        </w:trPr>
        <w:tc>
          <w:tcPr>
            <w:tcW w:w="1605" w:type="dxa"/>
            <w:vAlign w:val="center"/>
          </w:tcPr>
          <w:p w14:paraId="5B628132" w14:textId="77777777" w:rsidR="00806FA1" w:rsidRPr="003810F3" w:rsidRDefault="00806FA1" w:rsidP="001372E0">
            <w:pPr>
              <w:spacing w:line="360" w:lineRule="auto"/>
              <w:rPr>
                <w:rFonts w:ascii="Times New Roman" w:eastAsia="宋体" w:hAnsi="Times New Roman"/>
                <w:sz w:val="20"/>
                <w:szCs w:val="20"/>
              </w:rPr>
            </w:pPr>
            <w:r w:rsidRPr="003810F3">
              <w:rPr>
                <w:rFonts w:ascii="Times New Roman" w:hAnsi="Times New Roman"/>
                <w:color w:val="000000"/>
                <w:sz w:val="20"/>
                <w:szCs w:val="20"/>
              </w:rPr>
              <w:t>Streptomycin</w:t>
            </w:r>
          </w:p>
        </w:tc>
        <w:tc>
          <w:tcPr>
            <w:tcW w:w="1229" w:type="dxa"/>
            <w:vAlign w:val="center"/>
          </w:tcPr>
          <w:p w14:paraId="6D034662" w14:textId="77777777" w:rsidR="00806FA1" w:rsidRPr="003810F3" w:rsidRDefault="00806FA1" w:rsidP="001372E0">
            <w:pPr>
              <w:spacing w:line="360" w:lineRule="auto"/>
              <w:rPr>
                <w:rFonts w:ascii="Times New Roman" w:eastAsia="宋体" w:hAnsi="Times New Roman"/>
                <w:sz w:val="20"/>
                <w:szCs w:val="20"/>
              </w:rPr>
            </w:pPr>
            <w:r w:rsidRPr="003810F3">
              <w:rPr>
                <w:rFonts w:ascii="Times New Roman" w:eastAsia="宋体" w:hAnsi="Times New Roman"/>
                <w:color w:val="000000"/>
                <w:sz w:val="20"/>
                <w:szCs w:val="20"/>
              </w:rPr>
              <w:t>3(75.0)</w:t>
            </w:r>
          </w:p>
        </w:tc>
        <w:tc>
          <w:tcPr>
            <w:tcW w:w="1207" w:type="dxa"/>
            <w:vAlign w:val="center"/>
          </w:tcPr>
          <w:p w14:paraId="31B01B08" w14:textId="77777777" w:rsidR="00806FA1" w:rsidRPr="00806FA1" w:rsidRDefault="00806FA1" w:rsidP="001372E0">
            <w:pPr>
              <w:spacing w:line="360" w:lineRule="auto"/>
              <w:rPr>
                <w:rFonts w:ascii="Times New Roman" w:eastAsia="宋体" w:hAnsi="Times New Roman"/>
                <w:color w:val="000000"/>
                <w:sz w:val="20"/>
                <w:szCs w:val="20"/>
              </w:rPr>
            </w:pPr>
            <w:r w:rsidRPr="003810F3">
              <w:rPr>
                <w:rFonts w:ascii="Times New Roman" w:eastAsia="宋体" w:hAnsi="Times New Roman"/>
                <w:color w:val="000000"/>
                <w:sz w:val="20"/>
                <w:szCs w:val="20"/>
              </w:rPr>
              <w:t xml:space="preserve">0 </w:t>
            </w:r>
          </w:p>
        </w:tc>
        <w:tc>
          <w:tcPr>
            <w:tcW w:w="1463" w:type="dxa"/>
            <w:vAlign w:val="center"/>
          </w:tcPr>
          <w:p w14:paraId="4C09DE71"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29 (65.9)</w:t>
            </w:r>
          </w:p>
        </w:tc>
        <w:tc>
          <w:tcPr>
            <w:tcW w:w="1441" w:type="dxa"/>
            <w:vAlign w:val="center"/>
          </w:tcPr>
          <w:p w14:paraId="31A77B67"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7 (38.9)</w:t>
            </w:r>
          </w:p>
        </w:tc>
        <w:tc>
          <w:tcPr>
            <w:tcW w:w="1407" w:type="dxa"/>
            <w:vAlign w:val="center"/>
          </w:tcPr>
          <w:p w14:paraId="0135FCE8"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16 (57.1)</w:t>
            </w:r>
          </w:p>
        </w:tc>
        <w:tc>
          <w:tcPr>
            <w:tcW w:w="1294" w:type="dxa"/>
            <w:vAlign w:val="center"/>
          </w:tcPr>
          <w:p w14:paraId="0F3405A2"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2 (50.0)</w:t>
            </w:r>
          </w:p>
        </w:tc>
      </w:tr>
      <w:tr w:rsidR="00806FA1" w:rsidRPr="003810F3" w14:paraId="2E6821E8" w14:textId="77777777" w:rsidTr="001372E0">
        <w:trPr>
          <w:trHeight w:val="475"/>
        </w:trPr>
        <w:tc>
          <w:tcPr>
            <w:tcW w:w="1605" w:type="dxa"/>
            <w:vAlign w:val="center"/>
          </w:tcPr>
          <w:p w14:paraId="09101CF7" w14:textId="77777777" w:rsidR="00806FA1" w:rsidRPr="003810F3" w:rsidRDefault="00806FA1" w:rsidP="001372E0">
            <w:pPr>
              <w:spacing w:line="360" w:lineRule="auto"/>
              <w:rPr>
                <w:rFonts w:ascii="Times New Roman" w:eastAsia="宋体" w:hAnsi="Times New Roman"/>
                <w:sz w:val="20"/>
                <w:szCs w:val="20"/>
              </w:rPr>
            </w:pPr>
            <w:r w:rsidRPr="003810F3">
              <w:rPr>
                <w:rFonts w:ascii="Times New Roman" w:hAnsi="Times New Roman"/>
                <w:color w:val="000000"/>
                <w:sz w:val="20"/>
                <w:szCs w:val="20"/>
              </w:rPr>
              <w:t>Vancomycin</w:t>
            </w:r>
          </w:p>
        </w:tc>
        <w:tc>
          <w:tcPr>
            <w:tcW w:w="1229" w:type="dxa"/>
            <w:vAlign w:val="center"/>
          </w:tcPr>
          <w:p w14:paraId="4A33EF92" w14:textId="4A0FEE6C" w:rsidR="00806FA1" w:rsidRPr="003810F3" w:rsidRDefault="00806FA1" w:rsidP="001372E0">
            <w:pPr>
              <w:spacing w:line="360" w:lineRule="auto"/>
              <w:rPr>
                <w:rFonts w:ascii="Times New Roman" w:eastAsia="宋体" w:hAnsi="Times New Roman"/>
                <w:sz w:val="20"/>
                <w:szCs w:val="20"/>
              </w:rPr>
            </w:pPr>
            <w:r w:rsidRPr="003810F3">
              <w:rPr>
                <w:rFonts w:ascii="Times New Roman" w:eastAsia="宋体" w:hAnsi="Times New Roman"/>
                <w:color w:val="000000"/>
                <w:sz w:val="20"/>
                <w:szCs w:val="20"/>
              </w:rPr>
              <w:t>4(100)</w:t>
            </w:r>
          </w:p>
        </w:tc>
        <w:tc>
          <w:tcPr>
            <w:tcW w:w="1207" w:type="dxa"/>
            <w:vAlign w:val="center"/>
          </w:tcPr>
          <w:p w14:paraId="457A8496" w14:textId="77777777" w:rsidR="00806FA1" w:rsidRPr="00806FA1" w:rsidRDefault="00806FA1" w:rsidP="001372E0">
            <w:pPr>
              <w:spacing w:line="360" w:lineRule="auto"/>
              <w:rPr>
                <w:rFonts w:ascii="Times New Roman" w:eastAsia="宋体" w:hAnsi="Times New Roman"/>
                <w:color w:val="000000"/>
                <w:sz w:val="20"/>
                <w:szCs w:val="20"/>
              </w:rPr>
            </w:pPr>
            <w:r w:rsidRPr="003810F3">
              <w:rPr>
                <w:rFonts w:ascii="Times New Roman" w:eastAsia="宋体" w:hAnsi="Times New Roman"/>
                <w:color w:val="000000"/>
                <w:sz w:val="20"/>
                <w:szCs w:val="20"/>
              </w:rPr>
              <w:t xml:space="preserve">0 </w:t>
            </w:r>
          </w:p>
        </w:tc>
        <w:tc>
          <w:tcPr>
            <w:tcW w:w="1463" w:type="dxa"/>
            <w:vAlign w:val="center"/>
          </w:tcPr>
          <w:p w14:paraId="083D5273"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1 (2.3)</w:t>
            </w:r>
          </w:p>
        </w:tc>
        <w:tc>
          <w:tcPr>
            <w:tcW w:w="1441" w:type="dxa"/>
            <w:vAlign w:val="center"/>
          </w:tcPr>
          <w:p w14:paraId="3390C518" w14:textId="77777777" w:rsidR="00806FA1" w:rsidRPr="00806FA1" w:rsidRDefault="00806FA1" w:rsidP="001372E0">
            <w:pPr>
              <w:spacing w:line="360" w:lineRule="auto"/>
              <w:rPr>
                <w:rFonts w:ascii="Times New Roman" w:eastAsia="宋体" w:hAnsi="Times New Roman"/>
                <w:color w:val="000000"/>
                <w:sz w:val="20"/>
                <w:szCs w:val="20"/>
              </w:rPr>
            </w:pPr>
            <w:r w:rsidRPr="003810F3">
              <w:rPr>
                <w:rFonts w:ascii="Times New Roman" w:eastAsia="宋体" w:hAnsi="Times New Roman"/>
                <w:color w:val="000000"/>
                <w:sz w:val="20"/>
                <w:szCs w:val="20"/>
              </w:rPr>
              <w:t>0</w:t>
            </w:r>
          </w:p>
        </w:tc>
        <w:tc>
          <w:tcPr>
            <w:tcW w:w="1407" w:type="dxa"/>
            <w:vAlign w:val="center"/>
          </w:tcPr>
          <w:p w14:paraId="53E5EFDA"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1 (3.6)</w:t>
            </w:r>
          </w:p>
        </w:tc>
        <w:tc>
          <w:tcPr>
            <w:tcW w:w="1294" w:type="dxa"/>
            <w:vAlign w:val="center"/>
          </w:tcPr>
          <w:p w14:paraId="372F58A2" w14:textId="77777777" w:rsidR="00806FA1" w:rsidRPr="00806FA1" w:rsidRDefault="00806FA1" w:rsidP="001372E0">
            <w:pPr>
              <w:spacing w:line="360" w:lineRule="auto"/>
              <w:rPr>
                <w:rFonts w:ascii="Times New Roman" w:eastAsia="宋体" w:hAnsi="Times New Roman"/>
                <w:color w:val="000000"/>
                <w:sz w:val="20"/>
                <w:szCs w:val="20"/>
              </w:rPr>
            </w:pPr>
            <w:r>
              <w:rPr>
                <w:rFonts w:ascii="Times New Roman" w:eastAsia="宋体" w:hAnsi="Times New Roman" w:hint="eastAsia"/>
                <w:color w:val="000000"/>
                <w:sz w:val="20"/>
                <w:szCs w:val="20"/>
              </w:rPr>
              <w:t>0</w:t>
            </w:r>
          </w:p>
        </w:tc>
      </w:tr>
      <w:tr w:rsidR="00806FA1" w:rsidRPr="003810F3" w14:paraId="25F7FC7C" w14:textId="77777777" w:rsidTr="001372E0">
        <w:trPr>
          <w:trHeight w:val="467"/>
        </w:trPr>
        <w:tc>
          <w:tcPr>
            <w:tcW w:w="1605" w:type="dxa"/>
            <w:vAlign w:val="center"/>
          </w:tcPr>
          <w:p w14:paraId="6BE9A010" w14:textId="77777777" w:rsidR="00806FA1" w:rsidRPr="003810F3" w:rsidRDefault="00806FA1" w:rsidP="001372E0">
            <w:pPr>
              <w:spacing w:line="360" w:lineRule="auto"/>
              <w:rPr>
                <w:rFonts w:ascii="Times New Roman" w:hAnsi="Times New Roman"/>
                <w:color w:val="000000"/>
                <w:sz w:val="20"/>
                <w:szCs w:val="20"/>
              </w:rPr>
            </w:pPr>
            <w:proofErr w:type="spellStart"/>
            <w:r w:rsidRPr="003810F3">
              <w:rPr>
                <w:rFonts w:ascii="Times New Roman" w:hAnsi="Times New Roman"/>
                <w:color w:val="000000"/>
                <w:sz w:val="20"/>
                <w:szCs w:val="20"/>
              </w:rPr>
              <w:t>Quinupristin</w:t>
            </w:r>
            <w:proofErr w:type="spellEnd"/>
            <w:r w:rsidRPr="003810F3">
              <w:rPr>
                <w:rFonts w:ascii="Times New Roman" w:hAnsi="Times New Roman"/>
                <w:color w:val="000000"/>
                <w:sz w:val="20"/>
                <w:szCs w:val="20"/>
              </w:rPr>
              <w:t>/</w:t>
            </w:r>
          </w:p>
          <w:p w14:paraId="7CAE7D65" w14:textId="77777777" w:rsidR="00806FA1" w:rsidRPr="003810F3" w:rsidRDefault="00806FA1" w:rsidP="001372E0">
            <w:pPr>
              <w:spacing w:line="360" w:lineRule="auto"/>
              <w:rPr>
                <w:rFonts w:ascii="Times New Roman" w:eastAsia="宋体" w:hAnsi="Times New Roman"/>
                <w:sz w:val="20"/>
                <w:szCs w:val="20"/>
              </w:rPr>
            </w:pPr>
            <w:proofErr w:type="spellStart"/>
            <w:r w:rsidRPr="003810F3">
              <w:rPr>
                <w:rFonts w:ascii="Times New Roman" w:hAnsi="Times New Roman"/>
                <w:color w:val="000000"/>
                <w:sz w:val="20"/>
                <w:szCs w:val="20"/>
              </w:rPr>
              <w:t>Dalfopristin</w:t>
            </w:r>
            <w:proofErr w:type="spellEnd"/>
          </w:p>
        </w:tc>
        <w:tc>
          <w:tcPr>
            <w:tcW w:w="1229" w:type="dxa"/>
            <w:vAlign w:val="center"/>
          </w:tcPr>
          <w:p w14:paraId="4D0D87FF" w14:textId="41771310" w:rsidR="00806FA1" w:rsidRPr="003810F3" w:rsidRDefault="00806FA1" w:rsidP="001372E0">
            <w:pPr>
              <w:spacing w:line="360" w:lineRule="auto"/>
              <w:rPr>
                <w:rFonts w:ascii="Times New Roman" w:eastAsia="宋体" w:hAnsi="Times New Roman"/>
                <w:sz w:val="20"/>
                <w:szCs w:val="20"/>
              </w:rPr>
            </w:pPr>
            <w:r w:rsidRPr="003810F3">
              <w:rPr>
                <w:rFonts w:ascii="Times New Roman" w:eastAsia="宋体" w:hAnsi="Times New Roman"/>
                <w:color w:val="000000"/>
                <w:sz w:val="20"/>
                <w:szCs w:val="20"/>
              </w:rPr>
              <w:t>4(100)</w:t>
            </w:r>
          </w:p>
        </w:tc>
        <w:tc>
          <w:tcPr>
            <w:tcW w:w="1207" w:type="dxa"/>
            <w:vAlign w:val="center"/>
          </w:tcPr>
          <w:p w14:paraId="1B2728AA" w14:textId="77777777" w:rsidR="00806FA1" w:rsidRPr="00806FA1" w:rsidRDefault="00806FA1" w:rsidP="001372E0">
            <w:pPr>
              <w:spacing w:line="360" w:lineRule="auto"/>
              <w:rPr>
                <w:rFonts w:ascii="Times New Roman" w:eastAsia="宋体" w:hAnsi="Times New Roman"/>
                <w:color w:val="000000"/>
                <w:sz w:val="20"/>
                <w:szCs w:val="20"/>
              </w:rPr>
            </w:pPr>
            <w:r w:rsidRPr="003810F3">
              <w:rPr>
                <w:rFonts w:ascii="Times New Roman" w:eastAsia="宋体" w:hAnsi="Times New Roman"/>
                <w:color w:val="000000"/>
                <w:sz w:val="20"/>
                <w:szCs w:val="20"/>
              </w:rPr>
              <w:t xml:space="preserve">0 </w:t>
            </w:r>
          </w:p>
        </w:tc>
        <w:tc>
          <w:tcPr>
            <w:tcW w:w="1463" w:type="dxa"/>
            <w:vAlign w:val="center"/>
          </w:tcPr>
          <w:p w14:paraId="484FD23B"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6 (13.6)</w:t>
            </w:r>
          </w:p>
        </w:tc>
        <w:tc>
          <w:tcPr>
            <w:tcW w:w="1441" w:type="dxa"/>
            <w:vAlign w:val="center"/>
          </w:tcPr>
          <w:p w14:paraId="3940FE6C"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1 (5.6)</w:t>
            </w:r>
          </w:p>
        </w:tc>
        <w:tc>
          <w:tcPr>
            <w:tcW w:w="1407" w:type="dxa"/>
            <w:vAlign w:val="center"/>
          </w:tcPr>
          <w:p w14:paraId="0D6D38AC"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2 (7.1)</w:t>
            </w:r>
          </w:p>
        </w:tc>
        <w:tc>
          <w:tcPr>
            <w:tcW w:w="1294" w:type="dxa"/>
            <w:vAlign w:val="center"/>
          </w:tcPr>
          <w:p w14:paraId="3223E43E" w14:textId="60DA7840" w:rsidR="00806FA1" w:rsidRPr="00806FA1" w:rsidRDefault="00806FA1" w:rsidP="001372E0">
            <w:pPr>
              <w:spacing w:line="360" w:lineRule="auto"/>
              <w:rPr>
                <w:rFonts w:ascii="Times New Roman" w:eastAsia="宋体" w:hAnsi="Times New Roman"/>
                <w:color w:val="000000"/>
                <w:sz w:val="20"/>
                <w:szCs w:val="20"/>
              </w:rPr>
            </w:pPr>
            <w:r>
              <w:rPr>
                <w:rFonts w:ascii="Times New Roman" w:eastAsia="宋体" w:hAnsi="Times New Roman" w:hint="eastAsia"/>
                <w:color w:val="000000"/>
                <w:sz w:val="20"/>
                <w:szCs w:val="20"/>
              </w:rPr>
              <w:t>4</w:t>
            </w:r>
            <w:r w:rsidRPr="003810F3">
              <w:rPr>
                <w:rFonts w:ascii="Times New Roman" w:eastAsia="宋体" w:hAnsi="Times New Roman"/>
                <w:color w:val="000000"/>
                <w:sz w:val="20"/>
                <w:szCs w:val="20"/>
              </w:rPr>
              <w:t>(100)</w:t>
            </w:r>
          </w:p>
        </w:tc>
      </w:tr>
      <w:tr w:rsidR="00806FA1" w:rsidRPr="003810F3" w14:paraId="5FD6CDDE" w14:textId="77777777" w:rsidTr="001372E0">
        <w:trPr>
          <w:trHeight w:val="475"/>
        </w:trPr>
        <w:tc>
          <w:tcPr>
            <w:tcW w:w="1605" w:type="dxa"/>
            <w:vAlign w:val="center"/>
          </w:tcPr>
          <w:p w14:paraId="359DF258" w14:textId="77777777" w:rsidR="00806FA1" w:rsidRPr="003810F3" w:rsidRDefault="00806FA1" w:rsidP="001372E0">
            <w:pPr>
              <w:spacing w:line="360" w:lineRule="auto"/>
              <w:rPr>
                <w:rFonts w:ascii="Times New Roman" w:eastAsia="宋体" w:hAnsi="Times New Roman"/>
                <w:sz w:val="20"/>
                <w:szCs w:val="20"/>
              </w:rPr>
            </w:pPr>
            <w:r w:rsidRPr="003810F3">
              <w:rPr>
                <w:rFonts w:ascii="Times New Roman" w:hAnsi="Times New Roman"/>
                <w:color w:val="000000"/>
                <w:sz w:val="20"/>
                <w:szCs w:val="20"/>
              </w:rPr>
              <w:t>Gentamicin</w:t>
            </w:r>
          </w:p>
        </w:tc>
        <w:tc>
          <w:tcPr>
            <w:tcW w:w="1229" w:type="dxa"/>
            <w:vAlign w:val="center"/>
          </w:tcPr>
          <w:p w14:paraId="0766F6E2" w14:textId="2F5DC88A" w:rsidR="00806FA1" w:rsidRPr="003810F3" w:rsidRDefault="00806FA1" w:rsidP="001372E0">
            <w:pPr>
              <w:spacing w:line="360" w:lineRule="auto"/>
              <w:rPr>
                <w:rFonts w:ascii="Times New Roman" w:eastAsia="宋体" w:hAnsi="Times New Roman"/>
                <w:sz w:val="20"/>
                <w:szCs w:val="20"/>
              </w:rPr>
            </w:pPr>
            <w:r w:rsidRPr="003810F3">
              <w:rPr>
                <w:rFonts w:ascii="Times New Roman" w:eastAsia="宋体" w:hAnsi="Times New Roman"/>
                <w:color w:val="000000"/>
                <w:sz w:val="20"/>
                <w:szCs w:val="20"/>
              </w:rPr>
              <w:t>4(100)</w:t>
            </w:r>
          </w:p>
        </w:tc>
        <w:tc>
          <w:tcPr>
            <w:tcW w:w="1207" w:type="dxa"/>
            <w:vAlign w:val="center"/>
          </w:tcPr>
          <w:p w14:paraId="1419F892" w14:textId="77777777" w:rsidR="00806FA1" w:rsidRPr="00806FA1" w:rsidRDefault="00806FA1" w:rsidP="001372E0">
            <w:pPr>
              <w:spacing w:line="360" w:lineRule="auto"/>
              <w:rPr>
                <w:rFonts w:ascii="Times New Roman" w:eastAsia="宋体" w:hAnsi="Times New Roman"/>
                <w:color w:val="000000"/>
                <w:sz w:val="20"/>
                <w:szCs w:val="20"/>
              </w:rPr>
            </w:pPr>
            <w:r w:rsidRPr="003810F3">
              <w:rPr>
                <w:rFonts w:ascii="Times New Roman" w:eastAsia="宋体" w:hAnsi="Times New Roman"/>
                <w:color w:val="000000"/>
                <w:sz w:val="20"/>
                <w:szCs w:val="20"/>
              </w:rPr>
              <w:t xml:space="preserve">0 </w:t>
            </w:r>
          </w:p>
        </w:tc>
        <w:tc>
          <w:tcPr>
            <w:tcW w:w="1463" w:type="dxa"/>
            <w:vAlign w:val="center"/>
          </w:tcPr>
          <w:p w14:paraId="4361C2EB"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25 (56.8)</w:t>
            </w:r>
          </w:p>
        </w:tc>
        <w:tc>
          <w:tcPr>
            <w:tcW w:w="1441" w:type="dxa"/>
            <w:vAlign w:val="center"/>
          </w:tcPr>
          <w:p w14:paraId="187F8EF6"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9 (50)</w:t>
            </w:r>
          </w:p>
        </w:tc>
        <w:tc>
          <w:tcPr>
            <w:tcW w:w="1407" w:type="dxa"/>
            <w:vAlign w:val="center"/>
          </w:tcPr>
          <w:p w14:paraId="709C21D2"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17 (60.7)</w:t>
            </w:r>
          </w:p>
        </w:tc>
        <w:tc>
          <w:tcPr>
            <w:tcW w:w="1294" w:type="dxa"/>
            <w:vAlign w:val="center"/>
          </w:tcPr>
          <w:p w14:paraId="30CA66CF"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2 (50.0)</w:t>
            </w:r>
          </w:p>
        </w:tc>
      </w:tr>
      <w:tr w:rsidR="00806FA1" w:rsidRPr="003810F3" w14:paraId="13BDBBB1" w14:textId="77777777" w:rsidTr="001372E0">
        <w:trPr>
          <w:trHeight w:val="475"/>
        </w:trPr>
        <w:tc>
          <w:tcPr>
            <w:tcW w:w="1605" w:type="dxa"/>
            <w:vAlign w:val="center"/>
          </w:tcPr>
          <w:p w14:paraId="4EA4A01B" w14:textId="77777777" w:rsidR="00806FA1" w:rsidRPr="003810F3" w:rsidRDefault="00806FA1" w:rsidP="001372E0">
            <w:pPr>
              <w:spacing w:line="360" w:lineRule="auto"/>
              <w:rPr>
                <w:rFonts w:ascii="Times New Roman" w:eastAsia="宋体" w:hAnsi="Times New Roman"/>
                <w:sz w:val="20"/>
                <w:szCs w:val="20"/>
              </w:rPr>
            </w:pPr>
            <w:r w:rsidRPr="003810F3">
              <w:rPr>
                <w:rFonts w:ascii="Times New Roman" w:hAnsi="Times New Roman"/>
                <w:color w:val="000000"/>
                <w:sz w:val="20"/>
                <w:szCs w:val="20"/>
              </w:rPr>
              <w:t>Linezolid</w:t>
            </w:r>
          </w:p>
        </w:tc>
        <w:tc>
          <w:tcPr>
            <w:tcW w:w="1229" w:type="dxa"/>
            <w:vAlign w:val="center"/>
          </w:tcPr>
          <w:p w14:paraId="1C9EF936" w14:textId="77777777" w:rsidR="00806FA1" w:rsidRPr="003810F3" w:rsidRDefault="00806FA1" w:rsidP="001372E0">
            <w:pPr>
              <w:spacing w:line="360" w:lineRule="auto"/>
              <w:rPr>
                <w:rFonts w:ascii="Times New Roman" w:eastAsia="宋体" w:hAnsi="Times New Roman"/>
                <w:sz w:val="20"/>
                <w:szCs w:val="20"/>
              </w:rPr>
            </w:pPr>
            <w:r w:rsidRPr="003810F3">
              <w:rPr>
                <w:rFonts w:ascii="Times New Roman" w:eastAsia="宋体" w:hAnsi="Times New Roman"/>
                <w:color w:val="000000"/>
                <w:sz w:val="20"/>
                <w:szCs w:val="20"/>
              </w:rPr>
              <w:t xml:space="preserve">0 </w:t>
            </w:r>
          </w:p>
        </w:tc>
        <w:tc>
          <w:tcPr>
            <w:tcW w:w="1207" w:type="dxa"/>
            <w:vAlign w:val="center"/>
          </w:tcPr>
          <w:p w14:paraId="19CB5873" w14:textId="77777777" w:rsidR="00806FA1" w:rsidRPr="00806FA1" w:rsidRDefault="00806FA1" w:rsidP="001372E0">
            <w:pPr>
              <w:spacing w:line="360" w:lineRule="auto"/>
              <w:rPr>
                <w:rFonts w:ascii="Times New Roman" w:eastAsia="宋体" w:hAnsi="Times New Roman"/>
                <w:color w:val="000000"/>
                <w:sz w:val="20"/>
                <w:szCs w:val="20"/>
              </w:rPr>
            </w:pPr>
            <w:r w:rsidRPr="003810F3">
              <w:rPr>
                <w:rFonts w:ascii="Times New Roman" w:eastAsia="宋体" w:hAnsi="Times New Roman"/>
                <w:color w:val="000000"/>
                <w:sz w:val="20"/>
                <w:szCs w:val="20"/>
              </w:rPr>
              <w:t xml:space="preserve">0 </w:t>
            </w:r>
          </w:p>
        </w:tc>
        <w:tc>
          <w:tcPr>
            <w:tcW w:w="1463" w:type="dxa"/>
            <w:vAlign w:val="center"/>
          </w:tcPr>
          <w:p w14:paraId="290CE05D"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3 (6.8)</w:t>
            </w:r>
          </w:p>
        </w:tc>
        <w:tc>
          <w:tcPr>
            <w:tcW w:w="1441" w:type="dxa"/>
            <w:vAlign w:val="center"/>
          </w:tcPr>
          <w:p w14:paraId="6E08062E" w14:textId="77777777" w:rsidR="00806FA1" w:rsidRPr="00806FA1" w:rsidRDefault="00806FA1" w:rsidP="001372E0">
            <w:pPr>
              <w:spacing w:line="360" w:lineRule="auto"/>
              <w:rPr>
                <w:rFonts w:ascii="Times New Roman" w:eastAsia="宋体" w:hAnsi="Times New Roman"/>
                <w:color w:val="000000"/>
                <w:sz w:val="20"/>
                <w:szCs w:val="20"/>
              </w:rPr>
            </w:pPr>
            <w:r w:rsidRPr="003810F3">
              <w:rPr>
                <w:rFonts w:ascii="Times New Roman" w:eastAsia="宋体" w:hAnsi="Times New Roman"/>
                <w:color w:val="000000"/>
                <w:sz w:val="20"/>
                <w:szCs w:val="20"/>
              </w:rPr>
              <w:t>0</w:t>
            </w:r>
          </w:p>
        </w:tc>
        <w:tc>
          <w:tcPr>
            <w:tcW w:w="1407" w:type="dxa"/>
            <w:vAlign w:val="center"/>
          </w:tcPr>
          <w:p w14:paraId="44E20DF8"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1 (3.6)</w:t>
            </w:r>
          </w:p>
        </w:tc>
        <w:tc>
          <w:tcPr>
            <w:tcW w:w="1294" w:type="dxa"/>
            <w:vAlign w:val="center"/>
          </w:tcPr>
          <w:p w14:paraId="2F3EB54B" w14:textId="77777777" w:rsidR="00806FA1" w:rsidRPr="00806FA1" w:rsidRDefault="00806FA1" w:rsidP="001372E0">
            <w:pPr>
              <w:spacing w:line="360" w:lineRule="auto"/>
              <w:rPr>
                <w:rFonts w:ascii="Times New Roman" w:eastAsia="宋体" w:hAnsi="Times New Roman"/>
                <w:color w:val="000000"/>
                <w:sz w:val="20"/>
                <w:szCs w:val="20"/>
              </w:rPr>
            </w:pPr>
            <w:r w:rsidRPr="003810F3">
              <w:rPr>
                <w:rFonts w:ascii="Times New Roman" w:eastAsia="宋体" w:hAnsi="Times New Roman"/>
                <w:color w:val="000000"/>
                <w:sz w:val="20"/>
                <w:szCs w:val="20"/>
              </w:rPr>
              <w:t xml:space="preserve">0 </w:t>
            </w:r>
          </w:p>
        </w:tc>
      </w:tr>
      <w:tr w:rsidR="00806FA1" w:rsidRPr="003810F3" w14:paraId="3DF2F496" w14:textId="77777777" w:rsidTr="001372E0">
        <w:trPr>
          <w:trHeight w:val="475"/>
        </w:trPr>
        <w:tc>
          <w:tcPr>
            <w:tcW w:w="1605" w:type="dxa"/>
            <w:vAlign w:val="center"/>
          </w:tcPr>
          <w:p w14:paraId="70D626AD" w14:textId="77777777" w:rsidR="00806FA1" w:rsidRPr="003810F3" w:rsidRDefault="00806FA1" w:rsidP="001372E0">
            <w:pPr>
              <w:spacing w:line="360" w:lineRule="auto"/>
              <w:rPr>
                <w:rFonts w:ascii="Times New Roman" w:eastAsia="宋体" w:hAnsi="Times New Roman"/>
                <w:sz w:val="20"/>
                <w:szCs w:val="20"/>
              </w:rPr>
            </w:pPr>
            <w:r w:rsidRPr="003810F3">
              <w:rPr>
                <w:rFonts w:ascii="Times New Roman" w:hAnsi="Times New Roman"/>
                <w:color w:val="000000"/>
                <w:sz w:val="20"/>
                <w:szCs w:val="20"/>
              </w:rPr>
              <w:t>Tetracycline</w:t>
            </w:r>
          </w:p>
        </w:tc>
        <w:tc>
          <w:tcPr>
            <w:tcW w:w="1229" w:type="dxa"/>
            <w:vAlign w:val="center"/>
          </w:tcPr>
          <w:p w14:paraId="6296AF96" w14:textId="77777777" w:rsidR="00806FA1" w:rsidRPr="003810F3" w:rsidRDefault="00806FA1" w:rsidP="001372E0">
            <w:pPr>
              <w:spacing w:line="360" w:lineRule="auto"/>
              <w:rPr>
                <w:rFonts w:ascii="Times New Roman" w:eastAsia="宋体" w:hAnsi="Times New Roman"/>
                <w:sz w:val="20"/>
                <w:szCs w:val="20"/>
              </w:rPr>
            </w:pPr>
            <w:r w:rsidRPr="003810F3">
              <w:rPr>
                <w:rFonts w:ascii="Times New Roman" w:eastAsia="宋体" w:hAnsi="Times New Roman"/>
                <w:color w:val="000000"/>
                <w:sz w:val="20"/>
                <w:szCs w:val="20"/>
              </w:rPr>
              <w:t>3(75.0)</w:t>
            </w:r>
          </w:p>
        </w:tc>
        <w:tc>
          <w:tcPr>
            <w:tcW w:w="1207" w:type="dxa"/>
            <w:vAlign w:val="center"/>
          </w:tcPr>
          <w:p w14:paraId="49DAE755" w14:textId="77777777" w:rsidR="00806FA1" w:rsidRPr="00806FA1" w:rsidRDefault="00806FA1" w:rsidP="001372E0">
            <w:pPr>
              <w:spacing w:line="360" w:lineRule="auto"/>
              <w:rPr>
                <w:rFonts w:ascii="Times New Roman" w:eastAsia="宋体" w:hAnsi="Times New Roman"/>
                <w:color w:val="000000"/>
                <w:sz w:val="20"/>
                <w:szCs w:val="20"/>
              </w:rPr>
            </w:pPr>
            <w:r w:rsidRPr="003810F3">
              <w:rPr>
                <w:rFonts w:ascii="Times New Roman" w:eastAsia="宋体" w:hAnsi="Times New Roman"/>
                <w:color w:val="000000"/>
                <w:sz w:val="20"/>
                <w:szCs w:val="20"/>
              </w:rPr>
              <w:t xml:space="preserve">0 </w:t>
            </w:r>
          </w:p>
        </w:tc>
        <w:tc>
          <w:tcPr>
            <w:tcW w:w="1463" w:type="dxa"/>
            <w:vAlign w:val="center"/>
          </w:tcPr>
          <w:p w14:paraId="6DE9798C"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15 (34.1)</w:t>
            </w:r>
          </w:p>
        </w:tc>
        <w:tc>
          <w:tcPr>
            <w:tcW w:w="1441" w:type="dxa"/>
            <w:vAlign w:val="center"/>
          </w:tcPr>
          <w:p w14:paraId="30E8EF9D"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2 (11.1)</w:t>
            </w:r>
          </w:p>
        </w:tc>
        <w:tc>
          <w:tcPr>
            <w:tcW w:w="1407" w:type="dxa"/>
            <w:vAlign w:val="center"/>
          </w:tcPr>
          <w:p w14:paraId="733D2855"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16 (57.1)</w:t>
            </w:r>
          </w:p>
        </w:tc>
        <w:tc>
          <w:tcPr>
            <w:tcW w:w="1294" w:type="dxa"/>
            <w:vAlign w:val="center"/>
          </w:tcPr>
          <w:p w14:paraId="0C413DF7"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3 (75.0)</w:t>
            </w:r>
          </w:p>
        </w:tc>
      </w:tr>
      <w:tr w:rsidR="00806FA1" w:rsidRPr="003810F3" w14:paraId="1117A6C5" w14:textId="77777777" w:rsidTr="001372E0">
        <w:trPr>
          <w:trHeight w:val="475"/>
        </w:trPr>
        <w:tc>
          <w:tcPr>
            <w:tcW w:w="1605" w:type="dxa"/>
            <w:tcBorders>
              <w:bottom w:val="single" w:sz="8" w:space="0" w:color="auto"/>
            </w:tcBorders>
            <w:vAlign w:val="center"/>
          </w:tcPr>
          <w:p w14:paraId="2C9DFFC0" w14:textId="77777777" w:rsidR="00806FA1" w:rsidRPr="003810F3" w:rsidRDefault="00806FA1" w:rsidP="001372E0">
            <w:pPr>
              <w:spacing w:line="360" w:lineRule="auto"/>
              <w:rPr>
                <w:rFonts w:ascii="Times New Roman" w:eastAsia="宋体" w:hAnsi="Times New Roman"/>
                <w:sz w:val="20"/>
                <w:szCs w:val="20"/>
              </w:rPr>
            </w:pPr>
            <w:r w:rsidRPr="003810F3">
              <w:rPr>
                <w:rFonts w:ascii="Times New Roman" w:hAnsi="Times New Roman"/>
                <w:color w:val="000000"/>
                <w:sz w:val="20"/>
                <w:szCs w:val="20"/>
              </w:rPr>
              <w:t>Tigecycline</w:t>
            </w:r>
          </w:p>
        </w:tc>
        <w:tc>
          <w:tcPr>
            <w:tcW w:w="1229" w:type="dxa"/>
            <w:tcBorders>
              <w:bottom w:val="single" w:sz="8" w:space="0" w:color="auto"/>
            </w:tcBorders>
            <w:vAlign w:val="center"/>
          </w:tcPr>
          <w:p w14:paraId="446939BF" w14:textId="77777777" w:rsidR="00806FA1" w:rsidRPr="003810F3" w:rsidRDefault="00806FA1" w:rsidP="001372E0">
            <w:pPr>
              <w:spacing w:line="360" w:lineRule="auto"/>
              <w:rPr>
                <w:rFonts w:ascii="Times New Roman" w:eastAsia="宋体" w:hAnsi="Times New Roman"/>
                <w:sz w:val="20"/>
                <w:szCs w:val="20"/>
              </w:rPr>
            </w:pPr>
            <w:r w:rsidRPr="003810F3">
              <w:rPr>
                <w:rFonts w:ascii="Times New Roman" w:eastAsia="宋体" w:hAnsi="Times New Roman"/>
                <w:color w:val="000000"/>
                <w:sz w:val="20"/>
                <w:szCs w:val="20"/>
              </w:rPr>
              <w:t>1(25.0)</w:t>
            </w:r>
          </w:p>
        </w:tc>
        <w:tc>
          <w:tcPr>
            <w:tcW w:w="1207" w:type="dxa"/>
            <w:tcBorders>
              <w:bottom w:val="single" w:sz="8" w:space="0" w:color="auto"/>
            </w:tcBorders>
            <w:vAlign w:val="center"/>
          </w:tcPr>
          <w:p w14:paraId="13D93BCA" w14:textId="77777777" w:rsidR="00806FA1" w:rsidRPr="00806FA1" w:rsidRDefault="00806FA1" w:rsidP="001372E0">
            <w:pPr>
              <w:spacing w:line="360" w:lineRule="auto"/>
              <w:rPr>
                <w:rFonts w:ascii="Times New Roman" w:eastAsia="宋体" w:hAnsi="Times New Roman"/>
                <w:color w:val="000000"/>
                <w:sz w:val="20"/>
                <w:szCs w:val="20"/>
              </w:rPr>
            </w:pPr>
            <w:r w:rsidRPr="003810F3">
              <w:rPr>
                <w:rFonts w:ascii="Times New Roman" w:eastAsia="宋体" w:hAnsi="Times New Roman"/>
                <w:color w:val="000000"/>
                <w:sz w:val="20"/>
                <w:szCs w:val="20"/>
              </w:rPr>
              <w:t xml:space="preserve">0 </w:t>
            </w:r>
          </w:p>
        </w:tc>
        <w:tc>
          <w:tcPr>
            <w:tcW w:w="1463" w:type="dxa"/>
            <w:tcBorders>
              <w:bottom w:val="single" w:sz="8" w:space="0" w:color="auto"/>
            </w:tcBorders>
            <w:vAlign w:val="center"/>
          </w:tcPr>
          <w:p w14:paraId="0FD78156"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5 (11.4)</w:t>
            </w:r>
          </w:p>
        </w:tc>
        <w:tc>
          <w:tcPr>
            <w:tcW w:w="1441" w:type="dxa"/>
            <w:tcBorders>
              <w:bottom w:val="single" w:sz="8" w:space="0" w:color="auto"/>
            </w:tcBorders>
            <w:vAlign w:val="center"/>
          </w:tcPr>
          <w:p w14:paraId="5989889F"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1 (5.6)</w:t>
            </w:r>
          </w:p>
        </w:tc>
        <w:tc>
          <w:tcPr>
            <w:tcW w:w="1407" w:type="dxa"/>
            <w:tcBorders>
              <w:bottom w:val="single" w:sz="8" w:space="0" w:color="auto"/>
            </w:tcBorders>
            <w:vAlign w:val="center"/>
          </w:tcPr>
          <w:p w14:paraId="0C4B2770" w14:textId="77777777" w:rsidR="00806FA1" w:rsidRPr="00806FA1" w:rsidRDefault="00806FA1" w:rsidP="001372E0">
            <w:pPr>
              <w:widowControl/>
              <w:rPr>
                <w:rFonts w:ascii="Times New Roman" w:eastAsia="宋体" w:hAnsi="Times New Roman"/>
                <w:color w:val="000000"/>
                <w:sz w:val="20"/>
                <w:szCs w:val="20"/>
              </w:rPr>
            </w:pPr>
            <w:r w:rsidRPr="00806FA1">
              <w:rPr>
                <w:rFonts w:ascii="Times New Roman" w:eastAsia="宋体" w:hAnsi="Times New Roman" w:hint="eastAsia"/>
                <w:color w:val="000000"/>
                <w:sz w:val="20"/>
                <w:szCs w:val="20"/>
              </w:rPr>
              <w:t>2 (7.1)</w:t>
            </w:r>
          </w:p>
        </w:tc>
        <w:tc>
          <w:tcPr>
            <w:tcW w:w="1294" w:type="dxa"/>
            <w:tcBorders>
              <w:bottom w:val="single" w:sz="8" w:space="0" w:color="auto"/>
            </w:tcBorders>
            <w:vAlign w:val="center"/>
          </w:tcPr>
          <w:p w14:paraId="3A34A7D7" w14:textId="77777777" w:rsidR="00806FA1" w:rsidRPr="00806FA1" w:rsidRDefault="00806FA1" w:rsidP="001372E0">
            <w:pPr>
              <w:spacing w:line="360" w:lineRule="auto"/>
              <w:rPr>
                <w:rFonts w:ascii="Times New Roman" w:eastAsia="宋体" w:hAnsi="Times New Roman"/>
                <w:color w:val="000000"/>
                <w:sz w:val="20"/>
                <w:szCs w:val="20"/>
              </w:rPr>
            </w:pPr>
            <w:r w:rsidRPr="003810F3">
              <w:rPr>
                <w:rFonts w:ascii="Times New Roman" w:eastAsia="宋体" w:hAnsi="Times New Roman"/>
                <w:color w:val="000000"/>
                <w:sz w:val="20"/>
                <w:szCs w:val="20"/>
              </w:rPr>
              <w:t xml:space="preserve">0 </w:t>
            </w:r>
          </w:p>
        </w:tc>
      </w:tr>
    </w:tbl>
    <w:p w14:paraId="46FCB0ED" w14:textId="170FA453" w:rsidR="005D6727" w:rsidRPr="00806FA1" w:rsidRDefault="005D6727" w:rsidP="00806FA1">
      <w:pPr>
        <w:rPr>
          <w:rFonts w:ascii="Times New Roman" w:eastAsia="宋体" w:hAnsi="Times New Roman"/>
          <w:sz w:val="24"/>
          <w:szCs w:val="24"/>
        </w:rPr>
      </w:pPr>
    </w:p>
    <w:p w14:paraId="4F566A9B" w14:textId="77777777" w:rsidR="00647A86" w:rsidRPr="00806FA1" w:rsidRDefault="00647A86" w:rsidP="00647A86">
      <w:pPr>
        <w:widowControl/>
        <w:jc w:val="left"/>
        <w:rPr>
          <w:rFonts w:ascii="Times New Roman" w:hAnsi="Times New Roman" w:cs="Times New Roman"/>
          <w:b/>
          <w:bCs/>
          <w:sz w:val="24"/>
          <w:szCs w:val="24"/>
        </w:rPr>
      </w:pPr>
      <w:r>
        <w:rPr>
          <w:rFonts w:ascii="Times New Roman" w:hAnsi="Times New Roman" w:cs="Times New Roman"/>
          <w:b/>
          <w:bCs/>
          <w:sz w:val="24"/>
          <w:szCs w:val="24"/>
        </w:rPr>
        <w:br w:type="page"/>
      </w:r>
    </w:p>
    <w:p w14:paraId="4144A37C" w14:textId="568B5DE7" w:rsidR="00647A86" w:rsidRDefault="00647A86" w:rsidP="00647A86">
      <w:pPr>
        <w:rPr>
          <w:rFonts w:ascii="Times New Roman" w:hAnsi="Times New Roman" w:cs="Times New Roman"/>
          <w:sz w:val="24"/>
          <w:szCs w:val="24"/>
        </w:rPr>
      </w:pPr>
      <w:r>
        <w:rPr>
          <w:rFonts w:ascii="Times New Roman" w:hAnsi="Times New Roman" w:cs="Times New Roman" w:hint="eastAsia"/>
          <w:b/>
          <w:bCs/>
          <w:sz w:val="24"/>
          <w:szCs w:val="24"/>
        </w:rPr>
        <w:lastRenderedPageBreak/>
        <w:t>S</w:t>
      </w:r>
      <w:r w:rsidRPr="00730B5C">
        <w:rPr>
          <w:rFonts w:ascii="Times New Roman" w:hAnsi="Times New Roman" w:cs="Times New Roman"/>
          <w:b/>
          <w:bCs/>
          <w:sz w:val="24"/>
          <w:szCs w:val="24"/>
        </w:rPr>
        <w:t>upplemental</w:t>
      </w:r>
      <w:r w:rsidRPr="00730B5C">
        <w:rPr>
          <w:rFonts w:ascii="Times New Roman" w:hAnsi="Times New Roman" w:cs="Times New Roman" w:hint="eastAsia"/>
          <w:b/>
          <w:bCs/>
          <w:sz w:val="24"/>
          <w:szCs w:val="24"/>
        </w:rPr>
        <w:t xml:space="preserve"> Table </w:t>
      </w:r>
      <w:r>
        <w:rPr>
          <w:rFonts w:ascii="Times New Roman" w:hAnsi="Times New Roman" w:cs="Times New Roman" w:hint="eastAsia"/>
          <w:b/>
          <w:bCs/>
          <w:sz w:val="24"/>
          <w:szCs w:val="24"/>
        </w:rPr>
        <w:t>S</w:t>
      </w:r>
      <w:r w:rsidR="008C7F68">
        <w:rPr>
          <w:rFonts w:ascii="Times New Roman" w:hAnsi="Times New Roman" w:cs="Times New Roman" w:hint="eastAsia"/>
          <w:b/>
          <w:bCs/>
          <w:sz w:val="24"/>
          <w:szCs w:val="24"/>
        </w:rPr>
        <w:t>7</w:t>
      </w:r>
      <w:r>
        <w:rPr>
          <w:rFonts w:ascii="Times New Roman" w:hAnsi="Times New Roman" w:cs="Times New Roman" w:hint="eastAsia"/>
          <w:sz w:val="24"/>
          <w:szCs w:val="24"/>
        </w:rPr>
        <w:t xml:space="preserve"> </w:t>
      </w:r>
      <w:r w:rsidRPr="009B65EF">
        <w:rPr>
          <w:rFonts w:ascii="Times New Roman" w:hAnsi="Times New Roman" w:cs="Times New Roman" w:hint="eastAsia"/>
          <w:sz w:val="24"/>
          <w:szCs w:val="24"/>
        </w:rPr>
        <w:t xml:space="preserve">Association between </w:t>
      </w:r>
      <w:r>
        <w:rPr>
          <w:rFonts w:ascii="Times New Roman" w:hAnsi="Times New Roman" w:cs="Times New Roman" w:hint="eastAsia"/>
          <w:sz w:val="24"/>
          <w:szCs w:val="24"/>
        </w:rPr>
        <w:t>AGI</w:t>
      </w:r>
      <w:r w:rsidRPr="009B65EF">
        <w:rPr>
          <w:rFonts w:ascii="Times New Roman" w:hAnsi="Times New Roman" w:cs="Times New Roman" w:hint="eastAsia"/>
          <w:sz w:val="24"/>
          <w:szCs w:val="24"/>
        </w:rPr>
        <w:t xml:space="preserve"> and </w:t>
      </w:r>
      <w:r w:rsidRPr="001E6140">
        <w:rPr>
          <w:rFonts w:ascii="Times New Roman" w:hAnsi="Times New Roman" w:cs="Times New Roman"/>
          <w:sz w:val="24"/>
          <w:szCs w:val="24"/>
        </w:rPr>
        <w:t>mortality</w:t>
      </w:r>
      <w:r>
        <w:rPr>
          <w:rFonts w:ascii="Times New Roman" w:hAnsi="Times New Roman" w:cs="Times New Roman" w:hint="eastAsia"/>
          <w:sz w:val="24"/>
          <w:szCs w:val="24"/>
        </w:rPr>
        <w:t xml:space="preserve"> </w:t>
      </w:r>
      <w:r w:rsidRPr="009B65EF">
        <w:rPr>
          <w:rFonts w:ascii="Times New Roman" w:hAnsi="Times New Roman" w:cs="Times New Roman" w:hint="eastAsia"/>
          <w:sz w:val="24"/>
          <w:szCs w:val="24"/>
        </w:rPr>
        <w:t xml:space="preserve">risk of overall </w:t>
      </w:r>
      <w:r>
        <w:rPr>
          <w:rFonts w:ascii="Times New Roman" w:hAnsi="Times New Roman" w:cs="Times New Roman" w:hint="eastAsia"/>
          <w:sz w:val="24"/>
          <w:szCs w:val="24"/>
        </w:rPr>
        <w:t xml:space="preserve">GPB-BSI </w:t>
      </w:r>
      <w:r w:rsidRPr="009B65EF">
        <w:rPr>
          <w:rFonts w:ascii="Times New Roman" w:hAnsi="Times New Roman" w:cs="Times New Roman" w:hint="eastAsia"/>
          <w:sz w:val="24"/>
          <w:szCs w:val="24"/>
        </w:rPr>
        <w:t>using Fine &amp; Gray models for competing risk.</w:t>
      </w:r>
    </w:p>
    <w:tbl>
      <w:tblPr>
        <w:tblW w:w="3088" w:type="pct"/>
        <w:jc w:val="center"/>
        <w:tblBorders>
          <w:top w:val="single" w:sz="8" w:space="0" w:color="auto"/>
          <w:bottom w:val="single" w:sz="8" w:space="0" w:color="auto"/>
        </w:tblBorders>
        <w:tblLayout w:type="fixed"/>
        <w:tblLook w:val="04A0" w:firstRow="1" w:lastRow="0" w:firstColumn="1" w:lastColumn="0" w:noHBand="0" w:noVBand="1"/>
      </w:tblPr>
      <w:tblGrid>
        <w:gridCol w:w="1616"/>
        <w:gridCol w:w="1616"/>
        <w:gridCol w:w="1616"/>
        <w:gridCol w:w="1616"/>
      </w:tblGrid>
      <w:tr w:rsidR="00932463" w:rsidRPr="00932463" w14:paraId="34C69FAE" w14:textId="77777777" w:rsidTr="008738EB">
        <w:trPr>
          <w:jc w:val="center"/>
        </w:trPr>
        <w:tc>
          <w:tcPr>
            <w:tcW w:w="1250" w:type="pct"/>
          </w:tcPr>
          <w:p w14:paraId="0140AA76" w14:textId="77777777" w:rsidR="00647A86" w:rsidRPr="00932463" w:rsidRDefault="00647A86" w:rsidP="008738EB">
            <w:pPr>
              <w:spacing w:line="360" w:lineRule="auto"/>
              <w:rPr>
                <w:rFonts w:ascii="Times New Roman" w:eastAsia="宋体" w:hAnsi="Times New Roman"/>
                <w:color w:val="EE0000"/>
                <w:sz w:val="22"/>
              </w:rPr>
            </w:pPr>
          </w:p>
        </w:tc>
        <w:tc>
          <w:tcPr>
            <w:tcW w:w="1250" w:type="pct"/>
          </w:tcPr>
          <w:p w14:paraId="28D81F40" w14:textId="77777777" w:rsidR="00647A86" w:rsidRPr="00932463" w:rsidRDefault="00647A86" w:rsidP="008738EB">
            <w:pPr>
              <w:spacing w:line="360" w:lineRule="auto"/>
              <w:jc w:val="center"/>
              <w:rPr>
                <w:rFonts w:ascii="Times New Roman" w:eastAsia="宋体" w:hAnsi="Times New Roman"/>
                <w:color w:val="EE0000"/>
                <w:sz w:val="22"/>
              </w:rPr>
            </w:pPr>
            <w:r w:rsidRPr="00932463">
              <w:rPr>
                <w:rFonts w:ascii="Times New Roman" w:eastAsia="宋体" w:hAnsi="Times New Roman"/>
                <w:color w:val="EE0000"/>
                <w:sz w:val="22"/>
              </w:rPr>
              <w:t>N(%)</w:t>
            </w:r>
          </w:p>
        </w:tc>
        <w:tc>
          <w:tcPr>
            <w:tcW w:w="1250" w:type="pct"/>
            <w:tcBorders>
              <w:bottom w:val="single" w:sz="4" w:space="0" w:color="auto"/>
            </w:tcBorders>
          </w:tcPr>
          <w:p w14:paraId="06339E71" w14:textId="77777777" w:rsidR="00647A86" w:rsidRPr="00932463" w:rsidRDefault="00647A86" w:rsidP="008738EB">
            <w:pPr>
              <w:spacing w:line="360" w:lineRule="auto"/>
              <w:jc w:val="center"/>
              <w:rPr>
                <w:rFonts w:ascii="Times New Roman" w:eastAsia="宋体" w:hAnsi="Times New Roman"/>
                <w:color w:val="EE0000"/>
                <w:sz w:val="22"/>
              </w:rPr>
            </w:pPr>
            <w:r w:rsidRPr="00932463">
              <w:rPr>
                <w:rFonts w:ascii="Times New Roman" w:eastAsia="宋体" w:hAnsi="Times New Roman" w:hint="eastAsia"/>
                <w:color w:val="EE0000"/>
                <w:sz w:val="22"/>
              </w:rPr>
              <w:t>Crude</w:t>
            </w:r>
          </w:p>
        </w:tc>
        <w:tc>
          <w:tcPr>
            <w:tcW w:w="1250" w:type="pct"/>
            <w:tcBorders>
              <w:bottom w:val="single" w:sz="4" w:space="0" w:color="auto"/>
            </w:tcBorders>
          </w:tcPr>
          <w:p w14:paraId="0551F8E8" w14:textId="77777777" w:rsidR="00647A86" w:rsidRPr="00932463" w:rsidRDefault="00647A86" w:rsidP="008738EB">
            <w:pPr>
              <w:spacing w:line="360" w:lineRule="auto"/>
              <w:jc w:val="center"/>
              <w:rPr>
                <w:rFonts w:ascii="Times New Roman" w:eastAsia="宋体" w:hAnsi="Times New Roman"/>
                <w:color w:val="EE0000"/>
                <w:sz w:val="22"/>
              </w:rPr>
            </w:pPr>
            <w:r w:rsidRPr="00932463">
              <w:rPr>
                <w:rFonts w:ascii="Times New Roman" w:eastAsia="宋体" w:hAnsi="Times New Roman" w:hint="eastAsia"/>
                <w:color w:val="EE0000"/>
                <w:sz w:val="22"/>
              </w:rPr>
              <w:t>Adjust</w:t>
            </w:r>
          </w:p>
        </w:tc>
      </w:tr>
      <w:tr w:rsidR="00932463" w:rsidRPr="00932463" w14:paraId="64629805" w14:textId="77777777" w:rsidTr="008738EB">
        <w:trPr>
          <w:jc w:val="center"/>
        </w:trPr>
        <w:tc>
          <w:tcPr>
            <w:tcW w:w="1250" w:type="pct"/>
            <w:tcBorders>
              <w:bottom w:val="single" w:sz="4" w:space="0" w:color="auto"/>
            </w:tcBorders>
          </w:tcPr>
          <w:p w14:paraId="42E8ABAB" w14:textId="77777777" w:rsidR="00647A86" w:rsidRPr="00932463" w:rsidRDefault="00647A86" w:rsidP="008738EB">
            <w:pPr>
              <w:widowControl/>
              <w:rPr>
                <w:rFonts w:ascii="Times New Roman" w:hAnsi="Times New Roman"/>
                <w:color w:val="EE0000"/>
                <w:sz w:val="22"/>
              </w:rPr>
            </w:pPr>
          </w:p>
        </w:tc>
        <w:tc>
          <w:tcPr>
            <w:tcW w:w="1250" w:type="pct"/>
            <w:tcBorders>
              <w:bottom w:val="single" w:sz="4" w:space="0" w:color="auto"/>
            </w:tcBorders>
          </w:tcPr>
          <w:p w14:paraId="730E8BF5" w14:textId="77777777" w:rsidR="00647A86" w:rsidRPr="00932463" w:rsidRDefault="00647A86" w:rsidP="008738EB">
            <w:pPr>
              <w:widowControl/>
              <w:jc w:val="center"/>
              <w:rPr>
                <w:rFonts w:ascii="Times New Roman" w:hAnsi="Times New Roman"/>
                <w:color w:val="EE0000"/>
                <w:sz w:val="22"/>
              </w:rPr>
            </w:pPr>
          </w:p>
        </w:tc>
        <w:tc>
          <w:tcPr>
            <w:tcW w:w="1250" w:type="pct"/>
            <w:tcBorders>
              <w:top w:val="single" w:sz="4" w:space="0" w:color="auto"/>
              <w:bottom w:val="single" w:sz="4" w:space="0" w:color="auto"/>
            </w:tcBorders>
          </w:tcPr>
          <w:p w14:paraId="101C2D71" w14:textId="77777777" w:rsidR="00647A86" w:rsidRPr="00932463" w:rsidRDefault="00647A86" w:rsidP="008738EB">
            <w:pPr>
              <w:widowControl/>
              <w:jc w:val="center"/>
              <w:rPr>
                <w:rFonts w:ascii="Times New Roman" w:hAnsi="Times New Roman"/>
                <w:color w:val="EE0000"/>
                <w:sz w:val="22"/>
              </w:rPr>
            </w:pPr>
            <w:r w:rsidRPr="00932463">
              <w:rPr>
                <w:rFonts w:ascii="Times New Roman" w:hAnsi="Times New Roman"/>
                <w:color w:val="EE0000"/>
                <w:sz w:val="22"/>
              </w:rPr>
              <w:t>HR(95%CI)</w:t>
            </w:r>
          </w:p>
        </w:tc>
        <w:tc>
          <w:tcPr>
            <w:tcW w:w="1250" w:type="pct"/>
            <w:tcBorders>
              <w:top w:val="single" w:sz="4" w:space="0" w:color="auto"/>
              <w:bottom w:val="single" w:sz="4" w:space="0" w:color="auto"/>
            </w:tcBorders>
          </w:tcPr>
          <w:p w14:paraId="24081035" w14:textId="77777777" w:rsidR="00647A86" w:rsidRPr="00932463" w:rsidRDefault="00647A86" w:rsidP="008738EB">
            <w:pPr>
              <w:widowControl/>
              <w:jc w:val="center"/>
              <w:rPr>
                <w:rFonts w:ascii="Times New Roman" w:hAnsi="Times New Roman"/>
                <w:color w:val="EE0000"/>
                <w:sz w:val="22"/>
              </w:rPr>
            </w:pPr>
            <w:r w:rsidRPr="00932463">
              <w:rPr>
                <w:rFonts w:ascii="Times New Roman" w:hAnsi="Times New Roman"/>
                <w:color w:val="EE0000"/>
                <w:sz w:val="22"/>
              </w:rPr>
              <w:t>HR(95%CI)</w:t>
            </w:r>
          </w:p>
        </w:tc>
      </w:tr>
      <w:tr w:rsidR="00932463" w:rsidRPr="00932463" w14:paraId="65ACECBA" w14:textId="77777777" w:rsidTr="008738EB">
        <w:trPr>
          <w:jc w:val="center"/>
        </w:trPr>
        <w:tc>
          <w:tcPr>
            <w:tcW w:w="1250" w:type="pct"/>
            <w:tcBorders>
              <w:top w:val="single" w:sz="4" w:space="0" w:color="auto"/>
            </w:tcBorders>
          </w:tcPr>
          <w:p w14:paraId="356EDEB2" w14:textId="77777777" w:rsidR="00647A86" w:rsidRPr="00932463" w:rsidRDefault="00647A86" w:rsidP="008738EB">
            <w:pPr>
              <w:widowControl/>
              <w:rPr>
                <w:rFonts w:ascii="Times New Roman" w:hAnsi="Times New Roman"/>
                <w:color w:val="EE0000"/>
                <w:sz w:val="22"/>
              </w:rPr>
            </w:pPr>
            <w:r w:rsidRPr="00932463">
              <w:rPr>
                <w:rFonts w:ascii="Times New Roman" w:hAnsi="Times New Roman"/>
                <w:color w:val="EE0000"/>
                <w:sz w:val="22"/>
              </w:rPr>
              <w:t>AGI</w:t>
            </w:r>
          </w:p>
        </w:tc>
        <w:tc>
          <w:tcPr>
            <w:tcW w:w="1250" w:type="pct"/>
            <w:tcBorders>
              <w:top w:val="single" w:sz="4" w:space="0" w:color="auto"/>
            </w:tcBorders>
          </w:tcPr>
          <w:p w14:paraId="79621532" w14:textId="1CDDFBFC" w:rsidR="00647A86" w:rsidRPr="00932463" w:rsidRDefault="00C77C24" w:rsidP="008738EB">
            <w:pPr>
              <w:widowControl/>
              <w:jc w:val="center"/>
              <w:rPr>
                <w:rFonts w:ascii="Times New Roman" w:hAnsi="Times New Roman"/>
                <w:color w:val="EE0000"/>
                <w:sz w:val="22"/>
              </w:rPr>
            </w:pPr>
            <w:r w:rsidRPr="00932463">
              <w:rPr>
                <w:rFonts w:ascii="Times New Roman" w:hAnsi="Times New Roman" w:hint="eastAsia"/>
                <w:color w:val="EE0000"/>
                <w:sz w:val="22"/>
              </w:rPr>
              <w:t>10</w:t>
            </w:r>
            <w:r w:rsidR="00647A86" w:rsidRPr="00932463">
              <w:rPr>
                <w:rFonts w:ascii="Times New Roman" w:hAnsi="Times New Roman" w:hint="eastAsia"/>
                <w:color w:val="EE0000"/>
                <w:sz w:val="22"/>
              </w:rPr>
              <w:t>(</w:t>
            </w:r>
            <w:r w:rsidRPr="00932463">
              <w:rPr>
                <w:rFonts w:ascii="Times New Roman" w:hAnsi="Times New Roman" w:hint="eastAsia"/>
                <w:color w:val="EE0000"/>
                <w:sz w:val="22"/>
              </w:rPr>
              <w:t>71.4</w:t>
            </w:r>
            <w:r w:rsidR="00647A86" w:rsidRPr="00932463">
              <w:rPr>
                <w:rFonts w:ascii="Times New Roman" w:hAnsi="Times New Roman" w:hint="eastAsia"/>
                <w:color w:val="EE0000"/>
                <w:sz w:val="22"/>
              </w:rPr>
              <w:t>)</w:t>
            </w:r>
          </w:p>
        </w:tc>
        <w:tc>
          <w:tcPr>
            <w:tcW w:w="1250" w:type="pct"/>
            <w:tcBorders>
              <w:top w:val="single" w:sz="4" w:space="0" w:color="auto"/>
            </w:tcBorders>
          </w:tcPr>
          <w:p w14:paraId="42D42AC1" w14:textId="1D1F7E3D" w:rsidR="00647A86" w:rsidRPr="00932463" w:rsidRDefault="00647A86" w:rsidP="008738EB">
            <w:pPr>
              <w:widowControl/>
              <w:jc w:val="center"/>
              <w:rPr>
                <w:rFonts w:ascii="Times New Roman" w:hAnsi="Times New Roman"/>
                <w:color w:val="EE0000"/>
                <w:sz w:val="22"/>
              </w:rPr>
            </w:pPr>
            <w:r w:rsidRPr="00932463">
              <w:rPr>
                <w:rFonts w:ascii="Times New Roman" w:hAnsi="Times New Roman" w:hint="eastAsia"/>
                <w:color w:val="EE0000"/>
                <w:sz w:val="22"/>
              </w:rPr>
              <w:t>3.</w:t>
            </w:r>
            <w:r w:rsidR="00C77C24" w:rsidRPr="00932463">
              <w:rPr>
                <w:rFonts w:ascii="Times New Roman" w:hAnsi="Times New Roman" w:hint="eastAsia"/>
                <w:color w:val="EE0000"/>
                <w:sz w:val="22"/>
              </w:rPr>
              <w:t>29</w:t>
            </w:r>
          </w:p>
          <w:p w14:paraId="6079173C" w14:textId="4F5A8A10" w:rsidR="00647A86" w:rsidRPr="00932463" w:rsidRDefault="00647A86" w:rsidP="008738EB">
            <w:pPr>
              <w:widowControl/>
              <w:jc w:val="center"/>
              <w:rPr>
                <w:rFonts w:ascii="Times New Roman" w:hAnsi="Times New Roman"/>
                <w:color w:val="EE0000"/>
                <w:sz w:val="22"/>
              </w:rPr>
            </w:pPr>
            <w:r w:rsidRPr="00932463">
              <w:rPr>
                <w:rFonts w:ascii="Times New Roman" w:hAnsi="Times New Roman" w:hint="eastAsia"/>
                <w:color w:val="EE0000"/>
                <w:sz w:val="22"/>
              </w:rPr>
              <w:t>(</w:t>
            </w:r>
            <w:r w:rsidR="00C77C24" w:rsidRPr="00932463">
              <w:rPr>
                <w:rFonts w:ascii="Times New Roman" w:hAnsi="Times New Roman" w:hint="eastAsia"/>
                <w:color w:val="EE0000"/>
                <w:sz w:val="22"/>
              </w:rPr>
              <w:t>1.65</w:t>
            </w:r>
            <w:r w:rsidRPr="00932463">
              <w:rPr>
                <w:rFonts w:ascii="Times New Roman" w:hAnsi="Times New Roman" w:hint="eastAsia"/>
                <w:color w:val="EE0000"/>
                <w:sz w:val="22"/>
              </w:rPr>
              <w:t>~6.</w:t>
            </w:r>
            <w:r w:rsidR="00C77C24" w:rsidRPr="00932463">
              <w:rPr>
                <w:rFonts w:ascii="Times New Roman" w:hAnsi="Times New Roman" w:hint="eastAsia"/>
                <w:color w:val="EE0000"/>
                <w:sz w:val="22"/>
              </w:rPr>
              <w:t>56</w:t>
            </w:r>
            <w:r w:rsidRPr="00932463">
              <w:rPr>
                <w:rFonts w:ascii="Times New Roman" w:hAnsi="Times New Roman" w:hint="eastAsia"/>
                <w:color w:val="EE0000"/>
                <w:sz w:val="22"/>
              </w:rPr>
              <w:t>)</w:t>
            </w:r>
            <w:r w:rsidRPr="00932463">
              <w:rPr>
                <w:rFonts w:ascii="Times New Roman" w:hAnsi="Times New Roman"/>
                <w:color w:val="EE0000"/>
                <w:sz w:val="22"/>
              </w:rPr>
              <w:t>*</w:t>
            </w:r>
          </w:p>
        </w:tc>
        <w:tc>
          <w:tcPr>
            <w:tcW w:w="1250" w:type="pct"/>
            <w:tcBorders>
              <w:top w:val="single" w:sz="4" w:space="0" w:color="auto"/>
            </w:tcBorders>
          </w:tcPr>
          <w:p w14:paraId="207D52EF" w14:textId="1B6D58F4" w:rsidR="00647A86" w:rsidRPr="00932463" w:rsidRDefault="00C77C24" w:rsidP="008738EB">
            <w:pPr>
              <w:widowControl/>
              <w:jc w:val="center"/>
              <w:rPr>
                <w:rFonts w:ascii="Times New Roman" w:hAnsi="Times New Roman"/>
                <w:color w:val="EE0000"/>
                <w:sz w:val="22"/>
              </w:rPr>
            </w:pPr>
            <w:r w:rsidRPr="00932463">
              <w:rPr>
                <w:rFonts w:ascii="Times New Roman" w:hAnsi="Times New Roman" w:hint="eastAsia"/>
                <w:color w:val="EE0000"/>
                <w:sz w:val="22"/>
              </w:rPr>
              <w:t>3.94</w:t>
            </w:r>
          </w:p>
          <w:p w14:paraId="02E35127" w14:textId="1E764062" w:rsidR="00647A86" w:rsidRPr="00932463" w:rsidRDefault="00647A86" w:rsidP="008738EB">
            <w:pPr>
              <w:widowControl/>
              <w:jc w:val="center"/>
              <w:rPr>
                <w:rFonts w:ascii="Times New Roman" w:hAnsi="Times New Roman"/>
                <w:color w:val="EE0000"/>
                <w:sz w:val="22"/>
              </w:rPr>
            </w:pPr>
            <w:r w:rsidRPr="00932463">
              <w:rPr>
                <w:rFonts w:ascii="Times New Roman" w:hAnsi="Times New Roman" w:hint="eastAsia"/>
                <w:color w:val="EE0000"/>
                <w:sz w:val="22"/>
              </w:rPr>
              <w:t>(1.</w:t>
            </w:r>
            <w:r w:rsidR="00C77C24" w:rsidRPr="00932463">
              <w:rPr>
                <w:rFonts w:ascii="Times New Roman" w:hAnsi="Times New Roman" w:hint="eastAsia"/>
                <w:color w:val="EE0000"/>
                <w:sz w:val="22"/>
              </w:rPr>
              <w:t>96</w:t>
            </w:r>
            <w:r w:rsidRPr="00932463">
              <w:rPr>
                <w:rFonts w:ascii="Times New Roman" w:hAnsi="Times New Roman" w:hint="eastAsia"/>
                <w:color w:val="EE0000"/>
                <w:sz w:val="22"/>
              </w:rPr>
              <w:t>~</w:t>
            </w:r>
            <w:r w:rsidR="00C77C24" w:rsidRPr="00932463">
              <w:rPr>
                <w:rFonts w:ascii="Times New Roman" w:hAnsi="Times New Roman" w:hint="eastAsia"/>
                <w:color w:val="EE0000"/>
                <w:sz w:val="22"/>
              </w:rPr>
              <w:t>7.92</w:t>
            </w:r>
            <w:r w:rsidRPr="00932463">
              <w:rPr>
                <w:rFonts w:ascii="Times New Roman" w:hAnsi="Times New Roman" w:hint="eastAsia"/>
                <w:color w:val="EE0000"/>
                <w:sz w:val="22"/>
              </w:rPr>
              <w:t>)*</w:t>
            </w:r>
          </w:p>
        </w:tc>
      </w:tr>
      <w:tr w:rsidR="00932463" w:rsidRPr="00932463" w14:paraId="673DF1E2" w14:textId="77777777" w:rsidTr="008738EB">
        <w:trPr>
          <w:jc w:val="center"/>
        </w:trPr>
        <w:tc>
          <w:tcPr>
            <w:tcW w:w="1250" w:type="pct"/>
          </w:tcPr>
          <w:p w14:paraId="3602982E" w14:textId="77777777" w:rsidR="00647A86" w:rsidRPr="00932463" w:rsidRDefault="00647A86" w:rsidP="008738EB">
            <w:pPr>
              <w:widowControl/>
              <w:rPr>
                <w:rFonts w:ascii="Times New Roman" w:hAnsi="Times New Roman"/>
                <w:color w:val="EE0000"/>
                <w:sz w:val="22"/>
              </w:rPr>
            </w:pPr>
            <w:r w:rsidRPr="00932463">
              <w:rPr>
                <w:rFonts w:ascii="Times New Roman" w:hAnsi="Times New Roman"/>
                <w:color w:val="EE0000"/>
                <w:sz w:val="22"/>
              </w:rPr>
              <w:t>Subgroups</w:t>
            </w:r>
          </w:p>
        </w:tc>
        <w:tc>
          <w:tcPr>
            <w:tcW w:w="1250" w:type="pct"/>
          </w:tcPr>
          <w:p w14:paraId="1C94E9D1" w14:textId="77777777" w:rsidR="00647A86" w:rsidRPr="00932463" w:rsidRDefault="00647A86" w:rsidP="008738EB">
            <w:pPr>
              <w:widowControl/>
              <w:jc w:val="center"/>
              <w:rPr>
                <w:rFonts w:ascii="Times New Roman" w:hAnsi="Times New Roman"/>
                <w:color w:val="EE0000"/>
                <w:sz w:val="22"/>
              </w:rPr>
            </w:pPr>
          </w:p>
        </w:tc>
        <w:tc>
          <w:tcPr>
            <w:tcW w:w="1250" w:type="pct"/>
          </w:tcPr>
          <w:p w14:paraId="17DAA6E2" w14:textId="77777777" w:rsidR="00647A86" w:rsidRPr="00932463" w:rsidRDefault="00647A86" w:rsidP="008738EB">
            <w:pPr>
              <w:widowControl/>
              <w:jc w:val="center"/>
              <w:rPr>
                <w:rFonts w:ascii="Times New Roman" w:hAnsi="Times New Roman"/>
                <w:color w:val="EE0000"/>
                <w:sz w:val="22"/>
              </w:rPr>
            </w:pPr>
          </w:p>
        </w:tc>
        <w:tc>
          <w:tcPr>
            <w:tcW w:w="1250" w:type="pct"/>
          </w:tcPr>
          <w:p w14:paraId="3A40E92B" w14:textId="77777777" w:rsidR="00647A86" w:rsidRPr="00932463" w:rsidRDefault="00647A86" w:rsidP="008738EB">
            <w:pPr>
              <w:widowControl/>
              <w:jc w:val="center"/>
              <w:rPr>
                <w:rFonts w:ascii="Times New Roman" w:hAnsi="Times New Roman"/>
                <w:color w:val="EE0000"/>
                <w:sz w:val="22"/>
              </w:rPr>
            </w:pPr>
          </w:p>
        </w:tc>
      </w:tr>
      <w:tr w:rsidR="00932463" w:rsidRPr="00932463" w14:paraId="34153178" w14:textId="77777777" w:rsidTr="008738EB">
        <w:trPr>
          <w:jc w:val="center"/>
        </w:trPr>
        <w:tc>
          <w:tcPr>
            <w:tcW w:w="1250" w:type="pct"/>
          </w:tcPr>
          <w:p w14:paraId="4E754E15" w14:textId="77777777" w:rsidR="00647A86" w:rsidRPr="00932463" w:rsidRDefault="00647A86" w:rsidP="008738EB">
            <w:pPr>
              <w:widowControl/>
              <w:rPr>
                <w:rFonts w:ascii="Times New Roman" w:hAnsi="Times New Roman"/>
                <w:color w:val="EE0000"/>
                <w:sz w:val="22"/>
              </w:rPr>
            </w:pPr>
            <w:r w:rsidRPr="00932463">
              <w:rPr>
                <w:rFonts w:ascii="Times New Roman" w:hAnsi="Times New Roman" w:hint="eastAsia"/>
                <w:color w:val="EE0000"/>
                <w:sz w:val="22"/>
              </w:rPr>
              <w:t>AGI 0</w:t>
            </w:r>
          </w:p>
        </w:tc>
        <w:tc>
          <w:tcPr>
            <w:tcW w:w="1250" w:type="pct"/>
          </w:tcPr>
          <w:p w14:paraId="05415373" w14:textId="4A75742A" w:rsidR="00647A86" w:rsidRPr="00932463" w:rsidRDefault="00647A86" w:rsidP="008738EB">
            <w:pPr>
              <w:widowControl/>
              <w:jc w:val="center"/>
              <w:rPr>
                <w:rFonts w:ascii="Times New Roman" w:hAnsi="Times New Roman"/>
                <w:color w:val="EE0000"/>
                <w:sz w:val="22"/>
              </w:rPr>
            </w:pPr>
            <w:r w:rsidRPr="00932463">
              <w:rPr>
                <w:rFonts w:ascii="Times New Roman" w:hAnsi="Times New Roman" w:hint="eastAsia"/>
                <w:color w:val="EE0000"/>
                <w:sz w:val="22"/>
              </w:rPr>
              <w:t>3</w:t>
            </w:r>
            <w:r w:rsidR="00C77C24" w:rsidRPr="00932463">
              <w:rPr>
                <w:rFonts w:ascii="Times New Roman" w:hAnsi="Times New Roman" w:hint="eastAsia"/>
                <w:color w:val="EE0000"/>
                <w:sz w:val="22"/>
              </w:rPr>
              <w:t>2</w:t>
            </w:r>
            <w:r w:rsidRPr="00932463">
              <w:rPr>
                <w:rFonts w:ascii="Times New Roman" w:hAnsi="Times New Roman" w:hint="eastAsia"/>
                <w:color w:val="EE0000"/>
                <w:sz w:val="22"/>
              </w:rPr>
              <w:t>（</w:t>
            </w:r>
            <w:r w:rsidR="00C77C24" w:rsidRPr="00932463">
              <w:rPr>
                <w:rFonts w:ascii="Times New Roman" w:hAnsi="Times New Roman" w:hint="eastAsia"/>
                <w:color w:val="EE0000"/>
                <w:sz w:val="22"/>
              </w:rPr>
              <w:t>31.1</w:t>
            </w:r>
            <w:r w:rsidRPr="00932463">
              <w:rPr>
                <w:rFonts w:ascii="Times New Roman" w:hAnsi="Times New Roman" w:hint="eastAsia"/>
                <w:color w:val="EE0000"/>
                <w:sz w:val="22"/>
              </w:rPr>
              <w:t>）</w:t>
            </w:r>
          </w:p>
        </w:tc>
        <w:tc>
          <w:tcPr>
            <w:tcW w:w="1250" w:type="pct"/>
          </w:tcPr>
          <w:p w14:paraId="362B11C2" w14:textId="77777777" w:rsidR="00647A86" w:rsidRPr="00932463" w:rsidRDefault="00647A86" w:rsidP="008738EB">
            <w:pPr>
              <w:widowControl/>
              <w:jc w:val="center"/>
              <w:rPr>
                <w:rFonts w:ascii="Times New Roman" w:hAnsi="Times New Roman"/>
                <w:color w:val="EE0000"/>
                <w:sz w:val="22"/>
              </w:rPr>
            </w:pPr>
            <w:r w:rsidRPr="00932463">
              <w:rPr>
                <w:rFonts w:ascii="Times New Roman" w:hAnsi="Times New Roman" w:hint="eastAsia"/>
                <w:color w:val="EE0000"/>
                <w:sz w:val="22"/>
              </w:rPr>
              <w:t>1(Ref)</w:t>
            </w:r>
          </w:p>
        </w:tc>
        <w:tc>
          <w:tcPr>
            <w:tcW w:w="1250" w:type="pct"/>
          </w:tcPr>
          <w:p w14:paraId="2D55150C" w14:textId="77777777" w:rsidR="00647A86" w:rsidRPr="00932463" w:rsidRDefault="00647A86" w:rsidP="008738EB">
            <w:pPr>
              <w:widowControl/>
              <w:jc w:val="center"/>
              <w:rPr>
                <w:rFonts w:ascii="Times New Roman" w:hAnsi="Times New Roman"/>
                <w:color w:val="EE0000"/>
                <w:sz w:val="22"/>
              </w:rPr>
            </w:pPr>
            <w:r w:rsidRPr="00932463">
              <w:rPr>
                <w:rFonts w:ascii="Times New Roman" w:hAnsi="Times New Roman" w:hint="eastAsia"/>
                <w:color w:val="EE0000"/>
                <w:sz w:val="22"/>
              </w:rPr>
              <w:t>1(Ref)</w:t>
            </w:r>
          </w:p>
        </w:tc>
      </w:tr>
      <w:tr w:rsidR="00932463" w:rsidRPr="00932463" w14:paraId="092A885B" w14:textId="77777777" w:rsidTr="008738EB">
        <w:trPr>
          <w:jc w:val="center"/>
        </w:trPr>
        <w:tc>
          <w:tcPr>
            <w:tcW w:w="1250" w:type="pct"/>
          </w:tcPr>
          <w:p w14:paraId="2C17A6B5" w14:textId="77777777" w:rsidR="00647A86" w:rsidRPr="00932463" w:rsidRDefault="00647A86" w:rsidP="008738EB">
            <w:pPr>
              <w:widowControl/>
              <w:rPr>
                <w:rFonts w:ascii="Times New Roman" w:hAnsi="Times New Roman"/>
                <w:color w:val="EE0000"/>
                <w:sz w:val="22"/>
              </w:rPr>
            </w:pPr>
            <w:r w:rsidRPr="00932463">
              <w:rPr>
                <w:rFonts w:ascii="Times New Roman" w:hAnsi="Times New Roman"/>
                <w:color w:val="EE0000"/>
                <w:sz w:val="22"/>
              </w:rPr>
              <w:t>AGI I-II</w:t>
            </w:r>
          </w:p>
        </w:tc>
        <w:tc>
          <w:tcPr>
            <w:tcW w:w="1250" w:type="pct"/>
            <w:vAlign w:val="center"/>
          </w:tcPr>
          <w:p w14:paraId="226326A0" w14:textId="20811087" w:rsidR="00647A86" w:rsidRPr="00932463" w:rsidRDefault="00C77C24" w:rsidP="008738EB">
            <w:pPr>
              <w:widowControl/>
              <w:jc w:val="center"/>
              <w:rPr>
                <w:rFonts w:ascii="Times New Roman" w:hAnsi="Times New Roman"/>
                <w:color w:val="EE0000"/>
                <w:sz w:val="22"/>
              </w:rPr>
            </w:pPr>
            <w:r w:rsidRPr="00932463">
              <w:rPr>
                <w:rFonts w:ascii="Times New Roman" w:hAnsi="Times New Roman" w:hint="eastAsia"/>
                <w:color w:val="EE0000"/>
                <w:sz w:val="22"/>
              </w:rPr>
              <w:t>4</w:t>
            </w:r>
            <w:r w:rsidR="00647A86" w:rsidRPr="00932463">
              <w:rPr>
                <w:rFonts w:ascii="Times New Roman" w:hAnsi="Times New Roman" w:hint="eastAsia"/>
                <w:color w:val="EE0000"/>
                <w:sz w:val="22"/>
              </w:rPr>
              <w:t>(</w:t>
            </w:r>
            <w:r w:rsidRPr="00932463">
              <w:rPr>
                <w:rFonts w:ascii="Times New Roman" w:hAnsi="Times New Roman" w:hint="eastAsia"/>
                <w:color w:val="EE0000"/>
                <w:sz w:val="22"/>
              </w:rPr>
              <w:t>57.1</w:t>
            </w:r>
            <w:r w:rsidR="00647A86" w:rsidRPr="00932463">
              <w:rPr>
                <w:rFonts w:ascii="Times New Roman" w:hAnsi="Times New Roman" w:hint="eastAsia"/>
                <w:color w:val="EE0000"/>
                <w:sz w:val="22"/>
              </w:rPr>
              <w:t>)</w:t>
            </w:r>
          </w:p>
        </w:tc>
        <w:tc>
          <w:tcPr>
            <w:tcW w:w="1250" w:type="pct"/>
            <w:vAlign w:val="center"/>
          </w:tcPr>
          <w:p w14:paraId="50CD9CCB" w14:textId="4EDD011F" w:rsidR="00647A86" w:rsidRPr="00932463" w:rsidRDefault="00647A86" w:rsidP="008738EB">
            <w:pPr>
              <w:widowControl/>
              <w:jc w:val="center"/>
              <w:rPr>
                <w:rFonts w:ascii="Times New Roman" w:hAnsi="Times New Roman"/>
                <w:color w:val="EE0000"/>
                <w:sz w:val="22"/>
              </w:rPr>
            </w:pPr>
            <w:r w:rsidRPr="00932463">
              <w:rPr>
                <w:rFonts w:ascii="Times New Roman" w:hAnsi="Times New Roman" w:hint="eastAsia"/>
                <w:color w:val="EE0000"/>
                <w:sz w:val="22"/>
              </w:rPr>
              <w:t>2.</w:t>
            </w:r>
            <w:r w:rsidR="00C77C24" w:rsidRPr="00932463">
              <w:rPr>
                <w:rFonts w:ascii="Times New Roman" w:hAnsi="Times New Roman" w:hint="eastAsia"/>
                <w:color w:val="EE0000"/>
                <w:sz w:val="22"/>
              </w:rPr>
              <w:t>59</w:t>
            </w:r>
            <w:r w:rsidRPr="00932463">
              <w:rPr>
                <w:rFonts w:ascii="Times New Roman" w:hAnsi="Times New Roman" w:hint="eastAsia"/>
                <w:color w:val="EE0000"/>
                <w:sz w:val="22"/>
              </w:rPr>
              <w:t xml:space="preserve"> (1.</w:t>
            </w:r>
            <w:r w:rsidR="00C77C24" w:rsidRPr="00932463">
              <w:rPr>
                <w:rFonts w:ascii="Times New Roman" w:hAnsi="Times New Roman" w:hint="eastAsia"/>
                <w:color w:val="EE0000"/>
                <w:sz w:val="22"/>
              </w:rPr>
              <w:t>02</w:t>
            </w:r>
            <w:r w:rsidRPr="00932463">
              <w:rPr>
                <w:rFonts w:ascii="Times New Roman" w:hAnsi="Times New Roman" w:hint="eastAsia"/>
                <w:color w:val="EE0000"/>
                <w:sz w:val="22"/>
              </w:rPr>
              <w:t>~</w:t>
            </w:r>
            <w:r w:rsidR="00C77C24" w:rsidRPr="00932463">
              <w:rPr>
                <w:rFonts w:ascii="Times New Roman" w:hAnsi="Times New Roman" w:hint="eastAsia"/>
                <w:color w:val="EE0000"/>
                <w:sz w:val="22"/>
              </w:rPr>
              <w:t>6.58</w:t>
            </w:r>
            <w:r w:rsidRPr="00932463">
              <w:rPr>
                <w:rFonts w:ascii="Times New Roman" w:hAnsi="Times New Roman" w:hint="eastAsia"/>
                <w:color w:val="EE0000"/>
                <w:sz w:val="22"/>
              </w:rPr>
              <w:t>)***</w:t>
            </w:r>
          </w:p>
        </w:tc>
        <w:tc>
          <w:tcPr>
            <w:tcW w:w="1250" w:type="pct"/>
            <w:vAlign w:val="center"/>
          </w:tcPr>
          <w:p w14:paraId="693FCAB3" w14:textId="703CE433" w:rsidR="00C77C24" w:rsidRPr="00932463" w:rsidRDefault="00647A86" w:rsidP="008738EB">
            <w:pPr>
              <w:widowControl/>
              <w:jc w:val="center"/>
              <w:rPr>
                <w:rFonts w:ascii="Times New Roman" w:hAnsi="Times New Roman"/>
                <w:color w:val="EE0000"/>
                <w:sz w:val="22"/>
              </w:rPr>
            </w:pPr>
            <w:r w:rsidRPr="00932463">
              <w:rPr>
                <w:rFonts w:ascii="Times New Roman" w:hAnsi="Times New Roman" w:hint="eastAsia"/>
                <w:color w:val="EE0000"/>
                <w:sz w:val="22"/>
              </w:rPr>
              <w:t>2.</w:t>
            </w:r>
            <w:r w:rsidR="00C77C24" w:rsidRPr="00932463">
              <w:rPr>
                <w:rFonts w:ascii="Times New Roman" w:hAnsi="Times New Roman" w:hint="eastAsia"/>
                <w:color w:val="EE0000"/>
                <w:sz w:val="22"/>
              </w:rPr>
              <w:t>85</w:t>
            </w:r>
          </w:p>
          <w:p w14:paraId="7B04FB53" w14:textId="60FA7022" w:rsidR="00647A86" w:rsidRPr="00932463" w:rsidRDefault="00647A86" w:rsidP="008738EB">
            <w:pPr>
              <w:widowControl/>
              <w:jc w:val="center"/>
              <w:rPr>
                <w:rFonts w:ascii="Times New Roman" w:hAnsi="Times New Roman"/>
                <w:color w:val="EE0000"/>
                <w:sz w:val="22"/>
              </w:rPr>
            </w:pPr>
            <w:r w:rsidRPr="00932463">
              <w:rPr>
                <w:rFonts w:ascii="Times New Roman" w:hAnsi="Times New Roman" w:hint="eastAsia"/>
                <w:color w:val="EE0000"/>
                <w:sz w:val="22"/>
              </w:rPr>
              <w:t>(1.</w:t>
            </w:r>
            <w:r w:rsidR="00C77C24" w:rsidRPr="00932463">
              <w:rPr>
                <w:rFonts w:ascii="Times New Roman" w:hAnsi="Times New Roman" w:hint="eastAsia"/>
                <w:color w:val="EE0000"/>
                <w:sz w:val="22"/>
              </w:rPr>
              <w:t>20</w:t>
            </w:r>
            <w:r w:rsidRPr="00932463">
              <w:rPr>
                <w:rFonts w:ascii="Times New Roman" w:hAnsi="Times New Roman" w:hint="eastAsia"/>
                <w:color w:val="EE0000"/>
                <w:sz w:val="22"/>
              </w:rPr>
              <w:t>~</w:t>
            </w:r>
            <w:r w:rsidR="00C77C24" w:rsidRPr="00932463">
              <w:rPr>
                <w:rFonts w:ascii="Times New Roman" w:hAnsi="Times New Roman" w:hint="eastAsia"/>
                <w:color w:val="EE0000"/>
                <w:sz w:val="22"/>
              </w:rPr>
              <w:t>6.77</w:t>
            </w:r>
            <w:r w:rsidRPr="00932463">
              <w:rPr>
                <w:rFonts w:ascii="Times New Roman" w:hAnsi="Times New Roman" w:hint="eastAsia"/>
                <w:color w:val="EE0000"/>
                <w:sz w:val="22"/>
              </w:rPr>
              <w:t>)***</w:t>
            </w:r>
          </w:p>
        </w:tc>
      </w:tr>
      <w:tr w:rsidR="00932463" w:rsidRPr="00932463" w14:paraId="3F12F3EB" w14:textId="77777777" w:rsidTr="008738EB">
        <w:trPr>
          <w:jc w:val="center"/>
        </w:trPr>
        <w:tc>
          <w:tcPr>
            <w:tcW w:w="1250" w:type="pct"/>
          </w:tcPr>
          <w:p w14:paraId="3FBDBF6F" w14:textId="77777777" w:rsidR="00647A86" w:rsidRPr="00932463" w:rsidRDefault="00647A86" w:rsidP="008738EB">
            <w:pPr>
              <w:widowControl/>
              <w:rPr>
                <w:rFonts w:ascii="Times New Roman" w:hAnsi="Times New Roman"/>
                <w:color w:val="EE0000"/>
                <w:sz w:val="22"/>
              </w:rPr>
            </w:pPr>
            <w:r w:rsidRPr="00932463">
              <w:rPr>
                <w:rFonts w:ascii="Times New Roman" w:hAnsi="Times New Roman"/>
                <w:color w:val="EE0000"/>
                <w:sz w:val="22"/>
              </w:rPr>
              <w:t>AGI III-IV</w:t>
            </w:r>
          </w:p>
        </w:tc>
        <w:tc>
          <w:tcPr>
            <w:tcW w:w="1250" w:type="pct"/>
            <w:vAlign w:val="center"/>
          </w:tcPr>
          <w:p w14:paraId="6D65DDE3" w14:textId="21904E1D" w:rsidR="00647A86" w:rsidRPr="00932463" w:rsidRDefault="00C77C24" w:rsidP="008738EB">
            <w:pPr>
              <w:widowControl/>
              <w:jc w:val="center"/>
              <w:rPr>
                <w:rFonts w:ascii="Times New Roman" w:hAnsi="Times New Roman"/>
                <w:color w:val="EE0000"/>
                <w:sz w:val="22"/>
              </w:rPr>
            </w:pPr>
            <w:r w:rsidRPr="00932463">
              <w:rPr>
                <w:rFonts w:ascii="Times New Roman" w:hAnsi="Times New Roman" w:hint="eastAsia"/>
                <w:color w:val="EE0000"/>
                <w:sz w:val="22"/>
              </w:rPr>
              <w:t>6</w:t>
            </w:r>
            <w:r w:rsidR="00647A86" w:rsidRPr="00932463">
              <w:rPr>
                <w:rFonts w:ascii="Times New Roman" w:hAnsi="Times New Roman" w:hint="eastAsia"/>
                <w:color w:val="EE0000"/>
                <w:sz w:val="22"/>
              </w:rPr>
              <w:t>(</w:t>
            </w:r>
            <w:r w:rsidRPr="00932463">
              <w:rPr>
                <w:rFonts w:ascii="Times New Roman" w:hAnsi="Times New Roman" w:hint="eastAsia"/>
                <w:color w:val="EE0000"/>
                <w:sz w:val="22"/>
              </w:rPr>
              <w:t>85.7</w:t>
            </w:r>
            <w:r w:rsidR="00647A86" w:rsidRPr="00932463">
              <w:rPr>
                <w:rFonts w:ascii="Times New Roman" w:hAnsi="Times New Roman" w:hint="eastAsia"/>
                <w:color w:val="EE0000"/>
                <w:sz w:val="22"/>
              </w:rPr>
              <w:t>)</w:t>
            </w:r>
          </w:p>
        </w:tc>
        <w:tc>
          <w:tcPr>
            <w:tcW w:w="1250" w:type="pct"/>
            <w:vAlign w:val="center"/>
          </w:tcPr>
          <w:p w14:paraId="046DBB62" w14:textId="77777777" w:rsidR="00C77C24" w:rsidRPr="00932463" w:rsidRDefault="00C77C24" w:rsidP="008738EB">
            <w:pPr>
              <w:widowControl/>
              <w:jc w:val="center"/>
              <w:rPr>
                <w:rFonts w:ascii="Times New Roman" w:hAnsi="Times New Roman"/>
                <w:color w:val="EE0000"/>
                <w:sz w:val="22"/>
              </w:rPr>
            </w:pPr>
            <w:r w:rsidRPr="00932463">
              <w:rPr>
                <w:rFonts w:ascii="Times New Roman" w:hAnsi="Times New Roman" w:hint="eastAsia"/>
                <w:color w:val="EE0000"/>
                <w:sz w:val="22"/>
              </w:rPr>
              <w:t>6.30</w:t>
            </w:r>
          </w:p>
          <w:p w14:paraId="77FE4220" w14:textId="67DF813C" w:rsidR="00647A86" w:rsidRPr="00932463" w:rsidRDefault="00647A86" w:rsidP="008738EB">
            <w:pPr>
              <w:widowControl/>
              <w:jc w:val="center"/>
              <w:rPr>
                <w:rFonts w:ascii="Times New Roman" w:hAnsi="Times New Roman"/>
                <w:color w:val="EE0000"/>
                <w:sz w:val="22"/>
              </w:rPr>
            </w:pPr>
            <w:r w:rsidRPr="00932463">
              <w:rPr>
                <w:rFonts w:ascii="Times New Roman" w:hAnsi="Times New Roman" w:hint="eastAsia"/>
                <w:color w:val="EE0000"/>
                <w:sz w:val="22"/>
              </w:rPr>
              <w:t>(</w:t>
            </w:r>
            <w:r w:rsidR="00C77C24" w:rsidRPr="00932463">
              <w:rPr>
                <w:rFonts w:ascii="Times New Roman" w:hAnsi="Times New Roman" w:hint="eastAsia"/>
                <w:color w:val="EE0000"/>
                <w:sz w:val="22"/>
              </w:rPr>
              <w:t>3.42~11.62</w:t>
            </w:r>
            <w:r w:rsidRPr="00932463">
              <w:rPr>
                <w:rFonts w:ascii="Times New Roman" w:hAnsi="Times New Roman" w:hint="eastAsia"/>
                <w:color w:val="EE0000"/>
                <w:sz w:val="22"/>
              </w:rPr>
              <w:t>)*</w:t>
            </w:r>
          </w:p>
        </w:tc>
        <w:tc>
          <w:tcPr>
            <w:tcW w:w="1250" w:type="pct"/>
            <w:vAlign w:val="center"/>
          </w:tcPr>
          <w:p w14:paraId="7CA8174F" w14:textId="440B5242" w:rsidR="00C77C24" w:rsidRPr="00932463" w:rsidRDefault="00C77C24" w:rsidP="008738EB">
            <w:pPr>
              <w:widowControl/>
              <w:jc w:val="center"/>
              <w:rPr>
                <w:rFonts w:ascii="Times New Roman" w:hAnsi="Times New Roman"/>
                <w:color w:val="EE0000"/>
                <w:sz w:val="22"/>
              </w:rPr>
            </w:pPr>
            <w:r w:rsidRPr="00932463">
              <w:rPr>
                <w:rFonts w:ascii="Times New Roman" w:hAnsi="Times New Roman" w:hint="eastAsia"/>
                <w:color w:val="EE0000"/>
                <w:sz w:val="22"/>
              </w:rPr>
              <w:t>6.36</w:t>
            </w:r>
          </w:p>
          <w:p w14:paraId="703BBEC8" w14:textId="0BA29F6C" w:rsidR="00647A86" w:rsidRPr="00932463" w:rsidRDefault="00647A86" w:rsidP="008738EB">
            <w:pPr>
              <w:widowControl/>
              <w:jc w:val="center"/>
              <w:rPr>
                <w:rFonts w:ascii="Times New Roman" w:hAnsi="Times New Roman"/>
                <w:color w:val="EE0000"/>
                <w:sz w:val="22"/>
              </w:rPr>
            </w:pPr>
            <w:r w:rsidRPr="00932463">
              <w:rPr>
                <w:rFonts w:ascii="Times New Roman" w:hAnsi="Times New Roman" w:hint="eastAsia"/>
                <w:color w:val="EE0000"/>
                <w:sz w:val="22"/>
              </w:rPr>
              <w:t>(</w:t>
            </w:r>
            <w:r w:rsidR="00C77C24" w:rsidRPr="00932463">
              <w:rPr>
                <w:rFonts w:ascii="Times New Roman" w:hAnsi="Times New Roman" w:hint="eastAsia"/>
                <w:color w:val="EE0000"/>
                <w:sz w:val="22"/>
              </w:rPr>
              <w:t>2.68</w:t>
            </w:r>
            <w:r w:rsidRPr="00932463">
              <w:rPr>
                <w:rFonts w:ascii="Times New Roman" w:hAnsi="Times New Roman" w:hint="eastAsia"/>
                <w:color w:val="EE0000"/>
                <w:sz w:val="22"/>
              </w:rPr>
              <w:t>~</w:t>
            </w:r>
            <w:r w:rsidR="00C77C24" w:rsidRPr="00932463">
              <w:rPr>
                <w:rFonts w:ascii="Times New Roman" w:hAnsi="Times New Roman" w:hint="eastAsia"/>
                <w:color w:val="EE0000"/>
                <w:sz w:val="22"/>
              </w:rPr>
              <w:t>15.09</w:t>
            </w:r>
            <w:r w:rsidRPr="00932463">
              <w:rPr>
                <w:rFonts w:ascii="Times New Roman" w:hAnsi="Times New Roman" w:hint="eastAsia"/>
                <w:color w:val="EE0000"/>
                <w:sz w:val="22"/>
              </w:rPr>
              <w:t>)*</w:t>
            </w:r>
          </w:p>
        </w:tc>
      </w:tr>
      <w:tr w:rsidR="00932463" w:rsidRPr="00932463" w14:paraId="06F50594" w14:textId="77777777" w:rsidTr="008738EB">
        <w:trPr>
          <w:jc w:val="center"/>
        </w:trPr>
        <w:tc>
          <w:tcPr>
            <w:tcW w:w="1250" w:type="pct"/>
          </w:tcPr>
          <w:p w14:paraId="5524628D" w14:textId="511236DB" w:rsidR="00647A86" w:rsidRPr="00932463" w:rsidRDefault="00806FA1" w:rsidP="008738EB">
            <w:pPr>
              <w:widowControl/>
              <w:rPr>
                <w:rFonts w:ascii="Times New Roman" w:hAnsi="Times New Roman"/>
                <w:color w:val="EE0000"/>
                <w:sz w:val="22"/>
              </w:rPr>
            </w:pPr>
            <w:r w:rsidRPr="00806FA1">
              <w:rPr>
                <w:rFonts w:ascii="Times New Roman" w:hAnsi="Times New Roman" w:hint="eastAsia"/>
                <w:color w:val="EE0000"/>
                <w:sz w:val="22"/>
              </w:rPr>
              <w:t>P</w:t>
            </w:r>
            <w:r w:rsidR="00647A86" w:rsidRPr="00932463">
              <w:rPr>
                <w:rFonts w:ascii="Times New Roman" w:hAnsi="Times New Roman"/>
                <w:color w:val="EE0000"/>
                <w:sz w:val="22"/>
              </w:rPr>
              <w:t>-for trend</w:t>
            </w:r>
          </w:p>
        </w:tc>
        <w:tc>
          <w:tcPr>
            <w:tcW w:w="1250" w:type="pct"/>
          </w:tcPr>
          <w:p w14:paraId="6FE58F71" w14:textId="77777777" w:rsidR="00647A86" w:rsidRPr="00932463" w:rsidRDefault="00647A86" w:rsidP="008738EB">
            <w:pPr>
              <w:widowControl/>
              <w:jc w:val="center"/>
              <w:rPr>
                <w:rFonts w:ascii="Times New Roman" w:hAnsi="Times New Roman"/>
                <w:color w:val="EE0000"/>
                <w:sz w:val="22"/>
              </w:rPr>
            </w:pPr>
          </w:p>
        </w:tc>
        <w:tc>
          <w:tcPr>
            <w:tcW w:w="1250" w:type="pct"/>
            <w:vAlign w:val="center"/>
          </w:tcPr>
          <w:p w14:paraId="54BCC22F" w14:textId="77777777" w:rsidR="00647A86" w:rsidRPr="00932463" w:rsidRDefault="00647A86" w:rsidP="008738EB">
            <w:pPr>
              <w:widowControl/>
              <w:jc w:val="center"/>
              <w:rPr>
                <w:rFonts w:ascii="Times New Roman" w:hAnsi="Times New Roman"/>
                <w:color w:val="EE0000"/>
                <w:sz w:val="22"/>
              </w:rPr>
            </w:pPr>
            <w:r w:rsidRPr="00932463">
              <w:rPr>
                <w:rFonts w:ascii="Times New Roman" w:hAnsi="Times New Roman"/>
                <w:color w:val="EE0000"/>
                <w:sz w:val="22"/>
              </w:rPr>
              <w:t>&lt;0.001</w:t>
            </w:r>
          </w:p>
        </w:tc>
        <w:tc>
          <w:tcPr>
            <w:tcW w:w="1250" w:type="pct"/>
            <w:vAlign w:val="center"/>
          </w:tcPr>
          <w:p w14:paraId="687260B6" w14:textId="357C99B5" w:rsidR="00647A86" w:rsidRPr="00932463" w:rsidRDefault="00C77C24" w:rsidP="008738EB">
            <w:pPr>
              <w:widowControl/>
              <w:jc w:val="center"/>
              <w:rPr>
                <w:rFonts w:ascii="Times New Roman" w:hAnsi="Times New Roman"/>
                <w:color w:val="EE0000"/>
                <w:sz w:val="22"/>
              </w:rPr>
            </w:pPr>
            <w:r w:rsidRPr="00932463">
              <w:rPr>
                <w:rFonts w:ascii="Times New Roman" w:hAnsi="Times New Roman"/>
                <w:color w:val="EE0000"/>
                <w:sz w:val="22"/>
              </w:rPr>
              <w:t>&lt;0.001</w:t>
            </w:r>
          </w:p>
        </w:tc>
      </w:tr>
    </w:tbl>
    <w:p w14:paraId="210A5D42" w14:textId="240C0D91" w:rsidR="00750964" w:rsidRPr="006F2A4B" w:rsidRDefault="00647A86">
      <w:pPr>
        <w:rPr>
          <w:rFonts w:hint="eastAsia"/>
          <w:sz w:val="22"/>
        </w:rPr>
      </w:pPr>
      <w:r w:rsidRPr="006F2A4B">
        <w:rPr>
          <w:rFonts w:ascii="Times New Roman" w:eastAsia="宋体" w:hAnsi="Times New Roman" w:hint="eastAsia"/>
          <w:sz w:val="22"/>
        </w:rPr>
        <w:t>Notes: *</w:t>
      </w:r>
      <w:r w:rsidRPr="006F2A4B">
        <w:rPr>
          <w:rFonts w:ascii="Times New Roman" w:eastAsia="宋体" w:hAnsi="Times New Roman" w:hint="eastAsia"/>
          <w:i/>
          <w:iCs/>
          <w:sz w:val="22"/>
        </w:rPr>
        <w:t>p</w:t>
      </w:r>
      <w:r w:rsidRPr="006F2A4B">
        <w:rPr>
          <w:rFonts w:ascii="Times New Roman" w:eastAsia="宋体" w:hAnsi="Times New Roman"/>
          <w:sz w:val="22"/>
        </w:rPr>
        <w:t>≤</w:t>
      </w:r>
      <w:r w:rsidRPr="006F2A4B">
        <w:rPr>
          <w:rFonts w:ascii="Times New Roman" w:eastAsia="宋体" w:hAnsi="Times New Roman" w:hint="eastAsia"/>
          <w:sz w:val="22"/>
        </w:rPr>
        <w:t>0.001,**</w:t>
      </w:r>
      <w:r w:rsidRPr="006F2A4B">
        <w:rPr>
          <w:rFonts w:ascii="Times New Roman" w:eastAsia="宋体" w:hAnsi="Times New Roman" w:hint="eastAsia"/>
          <w:i/>
          <w:iCs/>
          <w:sz w:val="22"/>
        </w:rPr>
        <w:t>p</w:t>
      </w:r>
      <w:r w:rsidRPr="006F2A4B">
        <w:rPr>
          <w:rFonts w:ascii="Times New Roman" w:eastAsia="宋体" w:hAnsi="Times New Roman" w:hint="eastAsia"/>
          <w:sz w:val="22"/>
        </w:rPr>
        <w:t>&lt;0.010,***</w:t>
      </w:r>
      <w:r w:rsidRPr="006F2A4B">
        <w:rPr>
          <w:rFonts w:ascii="Times New Roman" w:eastAsia="宋体" w:hAnsi="Times New Roman" w:hint="eastAsia"/>
          <w:i/>
          <w:iCs/>
          <w:sz w:val="22"/>
        </w:rPr>
        <w:t>p</w:t>
      </w:r>
      <w:r w:rsidRPr="006F2A4B">
        <w:rPr>
          <w:rFonts w:ascii="Times New Roman" w:eastAsia="宋体" w:hAnsi="Times New Roman" w:hint="eastAsia"/>
          <w:sz w:val="22"/>
        </w:rPr>
        <w:t>&lt;0.050</w:t>
      </w:r>
      <w:r w:rsidRPr="006F2A4B">
        <w:rPr>
          <w:rFonts w:ascii="Times New Roman" w:eastAsia="宋体" w:hAnsi="Times New Roman" w:hint="eastAsia"/>
          <w:sz w:val="22"/>
        </w:rPr>
        <w:t>；</w:t>
      </w:r>
      <w:r w:rsidRPr="006F2A4B">
        <w:rPr>
          <w:rFonts w:ascii="Times New Roman" w:eastAsia="宋体" w:hAnsi="Times New Roman" w:hint="eastAsia"/>
          <w:sz w:val="22"/>
        </w:rPr>
        <w:t xml:space="preserve">Adjust for </w:t>
      </w:r>
      <w:r w:rsidR="006F2A4B" w:rsidRPr="006F2A4B">
        <w:rPr>
          <w:rFonts w:ascii="Times New Roman" w:eastAsia="宋体" w:hAnsi="Times New Roman" w:hint="eastAsia"/>
          <w:sz w:val="22"/>
        </w:rPr>
        <w:t>age, gender, c</w:t>
      </w:r>
      <w:r w:rsidR="006F2A4B" w:rsidRPr="006F2A4B">
        <w:rPr>
          <w:rFonts w:ascii="Times New Roman" w:eastAsia="宋体" w:hAnsi="Times New Roman"/>
          <w:sz w:val="22"/>
        </w:rPr>
        <w:t>omorbiditie</w:t>
      </w:r>
      <w:r w:rsidR="006F2A4B" w:rsidRPr="006F2A4B">
        <w:rPr>
          <w:rFonts w:ascii="Times New Roman" w:eastAsia="宋体" w:hAnsi="Times New Roman" w:hint="eastAsia"/>
          <w:sz w:val="22"/>
        </w:rPr>
        <w:t>s(digestive diseases, cancer, type 2 diabetes),</w:t>
      </w:r>
      <w:r w:rsidR="006F2A4B" w:rsidRPr="006F2A4B">
        <w:rPr>
          <w:rFonts w:ascii="Times New Roman" w:eastAsia="宋体" w:hAnsi="Times New Roman"/>
          <w:sz w:val="22"/>
        </w:rPr>
        <w:t>MDROs</w:t>
      </w:r>
      <w:r w:rsidR="006F2A4B" w:rsidRPr="006F2A4B">
        <w:rPr>
          <w:rFonts w:ascii="Times New Roman" w:eastAsia="宋体" w:hAnsi="Times New Roman" w:hint="eastAsia"/>
          <w:sz w:val="22"/>
        </w:rPr>
        <w:t>, a</w:t>
      </w:r>
      <w:r w:rsidR="006F2A4B" w:rsidRPr="006F2A4B">
        <w:rPr>
          <w:rFonts w:ascii="Times New Roman" w:eastAsia="宋体" w:hAnsi="Times New Roman"/>
          <w:sz w:val="22"/>
        </w:rPr>
        <w:t>ntibiotic combination</w:t>
      </w:r>
      <w:proofErr w:type="gramStart"/>
      <w:r w:rsidR="006F2A4B" w:rsidRPr="006F2A4B">
        <w:rPr>
          <w:rFonts w:ascii="Times New Roman" w:eastAsia="宋体" w:hAnsi="Times New Roman"/>
          <w:sz w:val="22"/>
        </w:rPr>
        <w:t>(&gt;3 types)</w:t>
      </w:r>
      <w:proofErr w:type="gramEnd"/>
      <w:r w:rsidR="006F2A4B" w:rsidRPr="006F2A4B">
        <w:rPr>
          <w:rFonts w:ascii="Times New Roman" w:eastAsia="宋体" w:hAnsi="Times New Roman" w:hint="eastAsia"/>
          <w:sz w:val="22"/>
        </w:rPr>
        <w:t>, i</w:t>
      </w:r>
      <w:r w:rsidR="006F2A4B" w:rsidRPr="006F2A4B">
        <w:rPr>
          <w:rFonts w:ascii="Times New Roman" w:eastAsia="宋体" w:hAnsi="Times New Roman"/>
          <w:sz w:val="22"/>
        </w:rPr>
        <w:t xml:space="preserve">rrational antibiotic </w:t>
      </w:r>
      <w:r w:rsidR="006F2A4B" w:rsidRPr="006F2A4B">
        <w:rPr>
          <w:rFonts w:ascii="Times New Roman" w:eastAsia="宋体" w:hAnsi="Times New Roman" w:hint="eastAsia"/>
          <w:sz w:val="22"/>
        </w:rPr>
        <w:t>therapy, m</w:t>
      </w:r>
      <w:r w:rsidR="006F2A4B" w:rsidRPr="006F2A4B">
        <w:rPr>
          <w:rFonts w:ascii="Times New Roman" w:eastAsia="宋体" w:hAnsi="Times New Roman"/>
          <w:sz w:val="22"/>
        </w:rPr>
        <w:t xml:space="preserve">echanical ventilation </w:t>
      </w:r>
      <w:proofErr w:type="gramStart"/>
      <w:r w:rsidR="006F2A4B" w:rsidRPr="006F2A4B">
        <w:rPr>
          <w:rFonts w:ascii="Times New Roman" w:eastAsia="宋体" w:hAnsi="Times New Roman"/>
          <w:sz w:val="22"/>
        </w:rPr>
        <w:t>(&lt;72 hours)</w:t>
      </w:r>
      <w:proofErr w:type="gramEnd"/>
      <w:r w:rsidR="006F2A4B" w:rsidRPr="006F2A4B">
        <w:rPr>
          <w:rFonts w:ascii="Times New Roman" w:eastAsia="宋体" w:hAnsi="Times New Roman" w:hint="eastAsia"/>
          <w:sz w:val="22"/>
        </w:rPr>
        <w:t xml:space="preserve">, infection timing, </w:t>
      </w:r>
      <w:r w:rsidR="006F2A4B" w:rsidRPr="006F2A4B">
        <w:rPr>
          <w:rFonts w:ascii="Times New Roman" w:eastAsia="宋体" w:hAnsi="Times New Roman"/>
          <w:sz w:val="22"/>
        </w:rPr>
        <w:t>long-term bedridden patients</w:t>
      </w:r>
      <w:r w:rsidR="006F2A4B" w:rsidRPr="006F2A4B">
        <w:rPr>
          <w:rFonts w:ascii="Times New Roman" w:eastAsia="宋体" w:hAnsi="Times New Roman" w:hint="eastAsia"/>
          <w:sz w:val="22"/>
        </w:rPr>
        <w:t xml:space="preserve">, </w:t>
      </w:r>
      <w:r w:rsidR="006F2A4B" w:rsidRPr="006F2A4B">
        <w:rPr>
          <w:rFonts w:ascii="Times New Roman" w:hAnsi="Times New Roman" w:cs="Times New Roman" w:hint="eastAsia"/>
          <w:color w:val="EE0000"/>
          <w:sz w:val="22"/>
        </w:rPr>
        <w:t>long term hospitalization</w:t>
      </w:r>
      <w:r w:rsidR="006F2A4B" w:rsidRPr="006F2A4B">
        <w:rPr>
          <w:rFonts w:ascii="Times New Roman" w:eastAsia="宋体" w:hAnsi="Times New Roman" w:hint="eastAsia"/>
          <w:sz w:val="22"/>
        </w:rPr>
        <w:t>, acute</w:t>
      </w:r>
      <w:r w:rsidR="006F2A4B" w:rsidRPr="006F2A4B">
        <w:rPr>
          <w:rFonts w:ascii="Times New Roman" w:eastAsia="宋体" w:hAnsi="Times New Roman"/>
          <w:sz w:val="22"/>
        </w:rPr>
        <w:t xml:space="preserve"> respiratory failure</w:t>
      </w:r>
      <w:proofErr w:type="gramStart"/>
      <w:r w:rsidR="006F2A4B" w:rsidRPr="006F2A4B">
        <w:rPr>
          <w:rFonts w:ascii="Times New Roman" w:eastAsia="宋体" w:hAnsi="Times New Roman" w:hint="eastAsia"/>
          <w:sz w:val="22"/>
        </w:rPr>
        <w:t xml:space="preserve"> ,</w:t>
      </w:r>
      <w:proofErr w:type="gramEnd"/>
      <w:r w:rsidR="006F2A4B" w:rsidRPr="006F2A4B">
        <w:rPr>
          <w:rFonts w:ascii="Times New Roman" w:eastAsia="宋体" w:hAnsi="Times New Roman"/>
          <w:sz w:val="22"/>
        </w:rPr>
        <w:t xml:space="preserve"> </w:t>
      </w:r>
      <w:r w:rsidR="006F2A4B" w:rsidRPr="006F2A4B">
        <w:rPr>
          <w:rFonts w:ascii="Times New Roman" w:eastAsia="宋体" w:hAnsi="Times New Roman" w:hint="eastAsia"/>
          <w:sz w:val="22"/>
        </w:rPr>
        <w:t>a</w:t>
      </w:r>
      <w:r w:rsidR="006F2A4B" w:rsidRPr="006F2A4B">
        <w:rPr>
          <w:rFonts w:ascii="Times New Roman" w:eastAsia="宋体" w:hAnsi="Times New Roman"/>
          <w:sz w:val="22"/>
        </w:rPr>
        <w:t>cute heart failure</w:t>
      </w:r>
      <w:r w:rsidR="006F2A4B" w:rsidRPr="006F2A4B">
        <w:rPr>
          <w:rFonts w:ascii="Times New Roman" w:eastAsia="宋体" w:hAnsi="Times New Roman" w:hint="eastAsia"/>
          <w:sz w:val="22"/>
        </w:rPr>
        <w:t>, a</w:t>
      </w:r>
      <w:r w:rsidR="006F2A4B" w:rsidRPr="006F2A4B">
        <w:rPr>
          <w:rFonts w:ascii="Times New Roman" w:eastAsia="宋体" w:hAnsi="Times New Roman"/>
          <w:sz w:val="22"/>
        </w:rPr>
        <w:t>cute renal failure</w:t>
      </w:r>
      <w:r w:rsidR="006F2A4B" w:rsidRPr="006F2A4B">
        <w:rPr>
          <w:rFonts w:ascii="Times New Roman" w:eastAsia="宋体" w:hAnsi="Times New Roman" w:hint="eastAsia"/>
          <w:sz w:val="22"/>
        </w:rPr>
        <w:t>,</w:t>
      </w:r>
      <w:r w:rsidR="006F2A4B" w:rsidRPr="006F2A4B">
        <w:rPr>
          <w:rFonts w:ascii="Times New Roman" w:eastAsia="宋体" w:hAnsi="Times New Roman"/>
          <w:sz w:val="22"/>
        </w:rPr>
        <w:t xml:space="preserve"> </w:t>
      </w:r>
      <w:r w:rsidR="006F2A4B" w:rsidRPr="006F2A4B">
        <w:rPr>
          <w:rFonts w:ascii="Times New Roman" w:eastAsia="宋体" w:hAnsi="Times New Roman" w:hint="eastAsia"/>
          <w:sz w:val="22"/>
        </w:rPr>
        <w:t>s</w:t>
      </w:r>
      <w:r w:rsidR="006F2A4B" w:rsidRPr="006F2A4B">
        <w:rPr>
          <w:rFonts w:ascii="Times New Roman" w:eastAsia="宋体" w:hAnsi="Times New Roman"/>
          <w:sz w:val="22"/>
        </w:rPr>
        <w:t>eptic shock</w:t>
      </w:r>
      <w:r w:rsidR="006F2A4B" w:rsidRPr="006F2A4B">
        <w:rPr>
          <w:rFonts w:hint="eastAsia"/>
          <w:sz w:val="22"/>
        </w:rPr>
        <w:t>.</w:t>
      </w:r>
    </w:p>
    <w:p w14:paraId="3C9D4090" w14:textId="77C2B963" w:rsidR="006C788F" w:rsidRDefault="00806FA1">
      <w:pPr>
        <w:widowControl/>
        <w:jc w:val="left"/>
        <w:rPr>
          <w:rFonts w:ascii="Times New Roman" w:hAnsi="Times New Roman" w:cs="Times New Roman"/>
          <w:b/>
          <w:bCs/>
          <w:sz w:val="24"/>
          <w:szCs w:val="24"/>
        </w:rPr>
      </w:pPr>
      <w:r>
        <w:rPr>
          <w:rFonts w:ascii="Times New Roman" w:hAnsi="Times New Roman" w:cs="Times New Roman"/>
          <w:b/>
          <w:bCs/>
          <w:sz w:val="24"/>
          <w:szCs w:val="24"/>
        </w:rPr>
        <w:br w:type="page"/>
      </w:r>
    </w:p>
    <w:p w14:paraId="0EAFD79D" w14:textId="71C663DD" w:rsidR="006C788F" w:rsidRPr="00591E21" w:rsidRDefault="006C788F" w:rsidP="006C788F">
      <w:pPr>
        <w:jc w:val="left"/>
        <w:rPr>
          <w:rFonts w:ascii="Times New Roman" w:eastAsia="宋体" w:hAnsi="Times New Roman"/>
          <w:color w:val="EE0000"/>
          <w:sz w:val="24"/>
          <w:szCs w:val="24"/>
        </w:rPr>
      </w:pPr>
      <w:r w:rsidRPr="00591E21">
        <w:rPr>
          <w:rFonts w:ascii="Times New Roman" w:hAnsi="Times New Roman" w:cs="Times New Roman" w:hint="eastAsia"/>
          <w:b/>
          <w:bCs/>
          <w:color w:val="EE0000"/>
          <w:sz w:val="24"/>
          <w:szCs w:val="24"/>
        </w:rPr>
        <w:lastRenderedPageBreak/>
        <w:t>S</w:t>
      </w:r>
      <w:r w:rsidRPr="00591E21">
        <w:rPr>
          <w:rFonts w:ascii="Times New Roman" w:hAnsi="Times New Roman" w:cs="Times New Roman"/>
          <w:b/>
          <w:bCs/>
          <w:color w:val="EE0000"/>
          <w:sz w:val="24"/>
          <w:szCs w:val="24"/>
        </w:rPr>
        <w:t>upplemental</w:t>
      </w:r>
      <w:r w:rsidRPr="00591E21">
        <w:rPr>
          <w:rFonts w:ascii="Times New Roman" w:hAnsi="Times New Roman" w:cs="Times New Roman" w:hint="eastAsia"/>
          <w:b/>
          <w:bCs/>
          <w:color w:val="EE0000"/>
          <w:sz w:val="24"/>
          <w:szCs w:val="24"/>
        </w:rPr>
        <w:t xml:space="preserve"> Table S</w:t>
      </w:r>
      <w:r w:rsidR="008C7F68">
        <w:rPr>
          <w:rFonts w:ascii="Times New Roman" w:hAnsi="Times New Roman" w:cs="Times New Roman" w:hint="eastAsia"/>
          <w:b/>
          <w:bCs/>
          <w:color w:val="EE0000"/>
          <w:sz w:val="24"/>
          <w:szCs w:val="24"/>
        </w:rPr>
        <w:t>8</w:t>
      </w:r>
      <w:r w:rsidRPr="00591E21">
        <w:rPr>
          <w:rFonts w:ascii="Times New Roman" w:hAnsi="Times New Roman" w:cs="Times New Roman" w:hint="eastAsia"/>
          <w:b/>
          <w:bCs/>
          <w:color w:val="EE0000"/>
          <w:sz w:val="24"/>
          <w:szCs w:val="24"/>
        </w:rPr>
        <w:t xml:space="preserve"> </w:t>
      </w:r>
      <w:r w:rsidR="00806FA1" w:rsidRPr="00C26030">
        <w:rPr>
          <w:rFonts w:ascii="Times New Roman" w:eastAsia="宋体" w:hAnsi="Times New Roman" w:hint="eastAsia"/>
          <w:color w:val="EE0000"/>
          <w:sz w:val="24"/>
          <w:szCs w:val="24"/>
        </w:rPr>
        <w:t>M</w:t>
      </w:r>
      <w:r w:rsidRPr="00C26030">
        <w:rPr>
          <w:rFonts w:ascii="Times New Roman" w:eastAsia="宋体" w:hAnsi="Times New Roman" w:hint="eastAsia"/>
          <w:color w:val="EE0000"/>
          <w:sz w:val="24"/>
          <w:szCs w:val="24"/>
        </w:rPr>
        <w:t xml:space="preserve">ultivariable COX analysis between AGI grades and 30-day-death in subgroup among older patients with GPB-BSI </w:t>
      </w:r>
    </w:p>
    <w:tbl>
      <w:tblPr>
        <w:tblStyle w:val="af2"/>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091"/>
        <w:gridCol w:w="2091"/>
        <w:gridCol w:w="2091"/>
        <w:gridCol w:w="2091"/>
        <w:gridCol w:w="2092"/>
      </w:tblGrid>
      <w:tr w:rsidR="00591E21" w:rsidRPr="00591E21" w14:paraId="0EB9B59E" w14:textId="77777777" w:rsidTr="006C788F">
        <w:tc>
          <w:tcPr>
            <w:tcW w:w="2091" w:type="dxa"/>
            <w:tcBorders>
              <w:bottom w:val="single" w:sz="6" w:space="0" w:color="auto"/>
            </w:tcBorders>
          </w:tcPr>
          <w:p w14:paraId="0544FA55" w14:textId="77777777" w:rsidR="006C788F" w:rsidRPr="00591E21" w:rsidRDefault="006C788F" w:rsidP="006C788F">
            <w:pPr>
              <w:widowControl/>
              <w:rPr>
                <w:rFonts w:ascii="Times New Roman" w:hAnsi="Times New Roman"/>
                <w:color w:val="EE0000"/>
                <w:sz w:val="22"/>
              </w:rPr>
            </w:pPr>
            <w:r w:rsidRPr="00591E21">
              <w:rPr>
                <w:rFonts w:ascii="Times New Roman" w:hAnsi="Times New Roman" w:hint="eastAsia"/>
                <w:color w:val="EE0000"/>
                <w:sz w:val="22"/>
              </w:rPr>
              <w:t xml:space="preserve">Subgroup </w:t>
            </w:r>
          </w:p>
        </w:tc>
        <w:tc>
          <w:tcPr>
            <w:tcW w:w="2091" w:type="dxa"/>
            <w:tcBorders>
              <w:bottom w:val="single" w:sz="6" w:space="0" w:color="auto"/>
            </w:tcBorders>
          </w:tcPr>
          <w:p w14:paraId="42443099" w14:textId="77777777" w:rsidR="006C788F" w:rsidRPr="00591E21" w:rsidRDefault="006C788F" w:rsidP="006C788F">
            <w:pPr>
              <w:widowControl/>
              <w:rPr>
                <w:rFonts w:ascii="Times New Roman" w:hAnsi="Times New Roman"/>
                <w:color w:val="EE0000"/>
                <w:sz w:val="22"/>
              </w:rPr>
            </w:pPr>
            <w:r w:rsidRPr="00591E21">
              <w:rPr>
                <w:rFonts w:ascii="Times New Roman" w:hAnsi="Times New Roman" w:hint="eastAsia"/>
                <w:color w:val="EE0000"/>
                <w:sz w:val="22"/>
              </w:rPr>
              <w:t>Variable</w:t>
            </w:r>
          </w:p>
        </w:tc>
        <w:tc>
          <w:tcPr>
            <w:tcW w:w="2091" w:type="dxa"/>
            <w:tcBorders>
              <w:bottom w:val="single" w:sz="6" w:space="0" w:color="auto"/>
            </w:tcBorders>
          </w:tcPr>
          <w:p w14:paraId="4D092D61" w14:textId="77777777" w:rsidR="006C788F" w:rsidRPr="00591E21" w:rsidRDefault="006C788F" w:rsidP="006C788F">
            <w:pPr>
              <w:widowControl/>
              <w:rPr>
                <w:rFonts w:ascii="Times New Roman" w:hAnsi="Times New Roman"/>
                <w:color w:val="EE0000"/>
                <w:sz w:val="22"/>
              </w:rPr>
            </w:pPr>
            <w:r w:rsidRPr="00591E21">
              <w:rPr>
                <w:rFonts w:ascii="Times New Roman" w:hAnsi="Times New Roman" w:hint="eastAsia"/>
                <w:color w:val="EE0000"/>
                <w:sz w:val="22"/>
              </w:rPr>
              <w:t>Events(%)</w:t>
            </w:r>
          </w:p>
        </w:tc>
        <w:tc>
          <w:tcPr>
            <w:tcW w:w="2091" w:type="dxa"/>
            <w:tcBorders>
              <w:bottom w:val="single" w:sz="6" w:space="0" w:color="auto"/>
            </w:tcBorders>
          </w:tcPr>
          <w:p w14:paraId="741ECD3C" w14:textId="77777777" w:rsidR="006C788F" w:rsidRPr="00591E21" w:rsidRDefault="006C788F" w:rsidP="006C788F">
            <w:pPr>
              <w:widowControl/>
              <w:rPr>
                <w:rFonts w:ascii="Times New Roman" w:hAnsi="Times New Roman"/>
                <w:color w:val="EE0000"/>
                <w:sz w:val="22"/>
              </w:rPr>
            </w:pPr>
            <w:r w:rsidRPr="00591E21">
              <w:rPr>
                <w:rFonts w:ascii="Times New Roman" w:hAnsi="Times New Roman" w:hint="eastAsia"/>
                <w:color w:val="EE0000"/>
                <w:sz w:val="22"/>
              </w:rPr>
              <w:t>HR(95%CI)</w:t>
            </w:r>
          </w:p>
        </w:tc>
        <w:tc>
          <w:tcPr>
            <w:tcW w:w="2092" w:type="dxa"/>
            <w:tcBorders>
              <w:bottom w:val="single" w:sz="6" w:space="0" w:color="auto"/>
            </w:tcBorders>
          </w:tcPr>
          <w:p w14:paraId="5CB45F52" w14:textId="77777777" w:rsidR="006C788F" w:rsidRPr="00591E21" w:rsidRDefault="006C788F" w:rsidP="006C788F">
            <w:pPr>
              <w:widowControl/>
              <w:rPr>
                <w:rFonts w:ascii="Times New Roman" w:hAnsi="Times New Roman"/>
                <w:color w:val="EE0000"/>
                <w:sz w:val="22"/>
              </w:rPr>
            </w:pPr>
            <w:r w:rsidRPr="00591E21">
              <w:rPr>
                <w:rFonts w:ascii="Times New Roman" w:hAnsi="Times New Roman" w:hint="eastAsia"/>
                <w:color w:val="EE0000"/>
                <w:sz w:val="22"/>
              </w:rPr>
              <w:t>P for interaction</w:t>
            </w:r>
          </w:p>
        </w:tc>
      </w:tr>
      <w:tr w:rsidR="00591E21" w:rsidRPr="00591E21" w14:paraId="79323CDB" w14:textId="77777777" w:rsidTr="006C788F">
        <w:tc>
          <w:tcPr>
            <w:tcW w:w="2091" w:type="dxa"/>
            <w:tcBorders>
              <w:top w:val="single" w:sz="6" w:space="0" w:color="auto"/>
            </w:tcBorders>
          </w:tcPr>
          <w:p w14:paraId="0579264D" w14:textId="77777777" w:rsidR="006C788F" w:rsidRPr="00591E21" w:rsidRDefault="006C788F" w:rsidP="006C788F">
            <w:pPr>
              <w:widowControl/>
              <w:rPr>
                <w:rFonts w:ascii="Times New Roman" w:hAnsi="Times New Roman"/>
                <w:color w:val="EE0000"/>
                <w:sz w:val="22"/>
              </w:rPr>
            </w:pPr>
            <w:r w:rsidRPr="00591E21">
              <w:rPr>
                <w:rFonts w:ascii="Times New Roman" w:hAnsi="Times New Roman" w:hint="eastAsia"/>
                <w:color w:val="EE0000"/>
                <w:sz w:val="22"/>
              </w:rPr>
              <w:t>Age</w:t>
            </w:r>
          </w:p>
        </w:tc>
        <w:tc>
          <w:tcPr>
            <w:tcW w:w="2091" w:type="dxa"/>
            <w:tcBorders>
              <w:top w:val="single" w:sz="6" w:space="0" w:color="auto"/>
            </w:tcBorders>
          </w:tcPr>
          <w:p w14:paraId="13BEF86B" w14:textId="77777777" w:rsidR="006C788F" w:rsidRPr="00591E21" w:rsidRDefault="006C788F" w:rsidP="006C788F">
            <w:pPr>
              <w:widowControl/>
              <w:rPr>
                <w:rFonts w:ascii="Times New Roman" w:hAnsi="Times New Roman"/>
                <w:color w:val="EE0000"/>
                <w:sz w:val="22"/>
              </w:rPr>
            </w:pPr>
          </w:p>
        </w:tc>
        <w:tc>
          <w:tcPr>
            <w:tcW w:w="2091" w:type="dxa"/>
            <w:tcBorders>
              <w:top w:val="single" w:sz="6" w:space="0" w:color="auto"/>
            </w:tcBorders>
          </w:tcPr>
          <w:p w14:paraId="204CED4D" w14:textId="77777777" w:rsidR="006C788F" w:rsidRPr="00591E21" w:rsidRDefault="006C788F" w:rsidP="006C788F">
            <w:pPr>
              <w:widowControl/>
              <w:rPr>
                <w:rFonts w:ascii="Times New Roman" w:hAnsi="Times New Roman"/>
                <w:color w:val="EE0000"/>
                <w:sz w:val="22"/>
              </w:rPr>
            </w:pPr>
          </w:p>
        </w:tc>
        <w:tc>
          <w:tcPr>
            <w:tcW w:w="2091" w:type="dxa"/>
            <w:tcBorders>
              <w:top w:val="single" w:sz="6" w:space="0" w:color="auto"/>
            </w:tcBorders>
          </w:tcPr>
          <w:p w14:paraId="423860F0" w14:textId="77777777" w:rsidR="006C788F" w:rsidRPr="00591E21" w:rsidRDefault="006C788F" w:rsidP="006C788F">
            <w:pPr>
              <w:widowControl/>
              <w:rPr>
                <w:rFonts w:ascii="Times New Roman" w:hAnsi="Times New Roman"/>
                <w:color w:val="EE0000"/>
                <w:sz w:val="22"/>
              </w:rPr>
            </w:pPr>
          </w:p>
        </w:tc>
        <w:tc>
          <w:tcPr>
            <w:tcW w:w="2092" w:type="dxa"/>
            <w:tcBorders>
              <w:top w:val="single" w:sz="6" w:space="0" w:color="auto"/>
            </w:tcBorders>
          </w:tcPr>
          <w:p w14:paraId="07EBB959" w14:textId="15AEBA0A" w:rsidR="006C788F" w:rsidRPr="00591E21" w:rsidRDefault="006C788F" w:rsidP="006C788F">
            <w:pPr>
              <w:widowControl/>
              <w:rPr>
                <w:rFonts w:ascii="Times New Roman" w:hAnsi="Times New Roman"/>
                <w:color w:val="EE0000"/>
                <w:sz w:val="22"/>
              </w:rPr>
            </w:pPr>
            <w:r w:rsidRPr="00591E21">
              <w:rPr>
                <w:rFonts w:ascii="Times New Roman" w:hAnsi="Times New Roman" w:hint="eastAsia"/>
                <w:color w:val="EE0000"/>
                <w:sz w:val="22"/>
              </w:rPr>
              <w:t>0.</w:t>
            </w:r>
            <w:r w:rsidR="00D50803">
              <w:rPr>
                <w:rFonts w:ascii="Times New Roman" w:hAnsi="Times New Roman" w:hint="eastAsia"/>
                <w:color w:val="EE0000"/>
                <w:sz w:val="22"/>
              </w:rPr>
              <w:t>662</w:t>
            </w:r>
          </w:p>
        </w:tc>
      </w:tr>
      <w:tr w:rsidR="00D50803" w:rsidRPr="00591E21" w14:paraId="6A32D671" w14:textId="77777777" w:rsidTr="006C788F">
        <w:tc>
          <w:tcPr>
            <w:tcW w:w="2091" w:type="dxa"/>
          </w:tcPr>
          <w:p w14:paraId="1755A03D" w14:textId="77777777" w:rsidR="00D50803" w:rsidRPr="00591E21" w:rsidRDefault="00D50803" w:rsidP="00D50803">
            <w:pPr>
              <w:widowControl/>
              <w:rPr>
                <w:rFonts w:ascii="Times New Roman" w:hAnsi="Times New Roman"/>
                <w:color w:val="EE0000"/>
                <w:sz w:val="22"/>
              </w:rPr>
            </w:pPr>
            <w:r w:rsidRPr="00591E21">
              <w:rPr>
                <w:rFonts w:ascii="Times New Roman" w:hAnsi="Times New Roman" w:hint="eastAsia"/>
                <w:color w:val="EE0000"/>
                <w:sz w:val="22"/>
              </w:rPr>
              <w:t xml:space="preserve"> &lt;75</w:t>
            </w:r>
          </w:p>
        </w:tc>
        <w:tc>
          <w:tcPr>
            <w:tcW w:w="2091" w:type="dxa"/>
          </w:tcPr>
          <w:p w14:paraId="4AF0EF3E" w14:textId="77777777" w:rsidR="00D50803" w:rsidRPr="00591E21" w:rsidRDefault="00D50803" w:rsidP="00D50803">
            <w:pPr>
              <w:widowControl/>
              <w:rPr>
                <w:rFonts w:ascii="Times New Roman" w:hAnsi="Times New Roman"/>
                <w:color w:val="EE0000"/>
                <w:sz w:val="22"/>
              </w:rPr>
            </w:pPr>
            <w:r w:rsidRPr="00591E21">
              <w:rPr>
                <w:rFonts w:ascii="Times New Roman" w:hAnsi="Times New Roman"/>
                <w:color w:val="EE0000"/>
                <w:sz w:val="22"/>
              </w:rPr>
              <w:t>AGI I-II</w:t>
            </w:r>
          </w:p>
        </w:tc>
        <w:tc>
          <w:tcPr>
            <w:tcW w:w="2091" w:type="dxa"/>
            <w:vAlign w:val="center"/>
          </w:tcPr>
          <w:p w14:paraId="18170860" w14:textId="51E45C07" w:rsidR="00D50803" w:rsidRPr="00806FA1" w:rsidRDefault="00D50803" w:rsidP="00D50803">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2 (100)</w:t>
            </w:r>
          </w:p>
        </w:tc>
        <w:tc>
          <w:tcPr>
            <w:tcW w:w="2091" w:type="dxa"/>
            <w:vAlign w:val="center"/>
          </w:tcPr>
          <w:p w14:paraId="46A8FF1A" w14:textId="55014580" w:rsidR="00D50803" w:rsidRPr="00806FA1" w:rsidRDefault="00D50803" w:rsidP="00D50803">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3.41 (0.37~31.46)</w:t>
            </w:r>
          </w:p>
        </w:tc>
        <w:tc>
          <w:tcPr>
            <w:tcW w:w="2092" w:type="dxa"/>
          </w:tcPr>
          <w:p w14:paraId="5C4F5313" w14:textId="77777777" w:rsidR="00D50803" w:rsidRPr="00591E21" w:rsidRDefault="00D50803" w:rsidP="00D50803">
            <w:pPr>
              <w:widowControl/>
              <w:rPr>
                <w:rFonts w:ascii="Times New Roman" w:hAnsi="Times New Roman"/>
                <w:color w:val="EE0000"/>
                <w:sz w:val="22"/>
              </w:rPr>
            </w:pPr>
          </w:p>
        </w:tc>
      </w:tr>
      <w:tr w:rsidR="00D50803" w:rsidRPr="00591E21" w14:paraId="3BDC84E0" w14:textId="77777777" w:rsidTr="006C788F">
        <w:tc>
          <w:tcPr>
            <w:tcW w:w="2091" w:type="dxa"/>
          </w:tcPr>
          <w:p w14:paraId="3B59A563" w14:textId="77777777" w:rsidR="00D50803" w:rsidRPr="00591E21" w:rsidRDefault="00D50803" w:rsidP="00D50803">
            <w:pPr>
              <w:widowControl/>
              <w:rPr>
                <w:rFonts w:ascii="Times New Roman" w:hAnsi="Times New Roman"/>
                <w:color w:val="EE0000"/>
                <w:sz w:val="22"/>
              </w:rPr>
            </w:pPr>
          </w:p>
        </w:tc>
        <w:tc>
          <w:tcPr>
            <w:tcW w:w="2091" w:type="dxa"/>
          </w:tcPr>
          <w:p w14:paraId="792A95DC" w14:textId="77777777" w:rsidR="00D50803" w:rsidRPr="00591E21" w:rsidRDefault="00D50803" w:rsidP="00D50803">
            <w:pPr>
              <w:widowControl/>
              <w:rPr>
                <w:rFonts w:ascii="Times New Roman" w:hAnsi="Times New Roman"/>
                <w:color w:val="EE0000"/>
                <w:sz w:val="22"/>
              </w:rPr>
            </w:pPr>
            <w:r w:rsidRPr="00591E21">
              <w:rPr>
                <w:rFonts w:ascii="Times New Roman" w:hAnsi="Times New Roman"/>
                <w:color w:val="EE0000"/>
                <w:sz w:val="22"/>
              </w:rPr>
              <w:t>AGI III-IV</w:t>
            </w:r>
          </w:p>
        </w:tc>
        <w:tc>
          <w:tcPr>
            <w:tcW w:w="2091" w:type="dxa"/>
            <w:vAlign w:val="center"/>
          </w:tcPr>
          <w:p w14:paraId="71C42363" w14:textId="0661F857" w:rsidR="00D50803" w:rsidRPr="00806FA1" w:rsidRDefault="00D50803" w:rsidP="00D50803">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1 (100)</w:t>
            </w:r>
          </w:p>
        </w:tc>
        <w:tc>
          <w:tcPr>
            <w:tcW w:w="2091" w:type="dxa"/>
            <w:vAlign w:val="center"/>
          </w:tcPr>
          <w:p w14:paraId="0C8E8095" w14:textId="6055AAD8" w:rsidR="00D50803" w:rsidRPr="00806FA1" w:rsidRDefault="00D50803" w:rsidP="00D50803">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12.94 (0.9~185.4)</w:t>
            </w:r>
          </w:p>
        </w:tc>
        <w:tc>
          <w:tcPr>
            <w:tcW w:w="2092" w:type="dxa"/>
          </w:tcPr>
          <w:p w14:paraId="51E79218" w14:textId="77777777" w:rsidR="00D50803" w:rsidRPr="00591E21" w:rsidRDefault="00D50803" w:rsidP="00D50803">
            <w:pPr>
              <w:widowControl/>
              <w:rPr>
                <w:rFonts w:ascii="Times New Roman" w:hAnsi="Times New Roman"/>
                <w:color w:val="EE0000"/>
                <w:sz w:val="22"/>
              </w:rPr>
            </w:pPr>
          </w:p>
        </w:tc>
      </w:tr>
      <w:tr w:rsidR="00D50803" w:rsidRPr="00591E21" w14:paraId="31D9B35B" w14:textId="77777777" w:rsidTr="006C788F">
        <w:tc>
          <w:tcPr>
            <w:tcW w:w="2091" w:type="dxa"/>
          </w:tcPr>
          <w:p w14:paraId="15E25D45" w14:textId="77777777" w:rsidR="00D50803" w:rsidRPr="00591E21" w:rsidRDefault="00D50803" w:rsidP="00D50803">
            <w:pPr>
              <w:widowControl/>
              <w:rPr>
                <w:rFonts w:ascii="Times New Roman" w:hAnsi="Times New Roman"/>
                <w:color w:val="EE0000"/>
                <w:sz w:val="22"/>
              </w:rPr>
            </w:pPr>
            <w:r w:rsidRPr="00591E21">
              <w:rPr>
                <w:rFonts w:ascii="Times New Roman" w:hAnsi="Times New Roman" w:hint="eastAsia"/>
                <w:color w:val="EE0000"/>
                <w:sz w:val="22"/>
              </w:rPr>
              <w:t>&gt;=75</w:t>
            </w:r>
          </w:p>
        </w:tc>
        <w:tc>
          <w:tcPr>
            <w:tcW w:w="2091" w:type="dxa"/>
          </w:tcPr>
          <w:p w14:paraId="2820D604" w14:textId="77777777" w:rsidR="00D50803" w:rsidRPr="00591E21" w:rsidRDefault="00D50803" w:rsidP="00D50803">
            <w:pPr>
              <w:widowControl/>
              <w:rPr>
                <w:rFonts w:ascii="Times New Roman" w:hAnsi="Times New Roman"/>
                <w:color w:val="EE0000"/>
                <w:sz w:val="22"/>
              </w:rPr>
            </w:pPr>
            <w:r w:rsidRPr="00591E21">
              <w:rPr>
                <w:rFonts w:ascii="Times New Roman" w:hAnsi="Times New Roman"/>
                <w:color w:val="EE0000"/>
                <w:sz w:val="22"/>
              </w:rPr>
              <w:t>AGI I-II</w:t>
            </w:r>
          </w:p>
        </w:tc>
        <w:tc>
          <w:tcPr>
            <w:tcW w:w="2091" w:type="dxa"/>
            <w:vAlign w:val="center"/>
          </w:tcPr>
          <w:p w14:paraId="0EBF28E7" w14:textId="72D0CB2E" w:rsidR="00D50803" w:rsidRPr="00806FA1" w:rsidRDefault="00D50803" w:rsidP="00D50803">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4 (80</w:t>
            </w:r>
            <w:r w:rsidR="00806FA1" w:rsidRPr="00806FA1">
              <w:rPr>
                <w:rFonts w:ascii="Times New Roman" w:eastAsia="等线" w:hAnsi="Times New Roman" w:cs="Times New Roman"/>
                <w:color w:val="EE0000"/>
                <w:sz w:val="22"/>
              </w:rPr>
              <w:t>.0</w:t>
            </w:r>
            <w:r w:rsidRPr="00806FA1">
              <w:rPr>
                <w:rFonts w:ascii="Times New Roman" w:eastAsia="等线" w:hAnsi="Times New Roman" w:cs="Times New Roman"/>
                <w:color w:val="EE0000"/>
                <w:sz w:val="22"/>
              </w:rPr>
              <w:t>)</w:t>
            </w:r>
          </w:p>
        </w:tc>
        <w:tc>
          <w:tcPr>
            <w:tcW w:w="2091" w:type="dxa"/>
            <w:vAlign w:val="center"/>
          </w:tcPr>
          <w:p w14:paraId="5690EA67" w14:textId="32CDD42B" w:rsidR="00D50803" w:rsidRPr="00806FA1" w:rsidRDefault="00D50803" w:rsidP="00D50803">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3.17 (0.7~14.3)</w:t>
            </w:r>
          </w:p>
        </w:tc>
        <w:tc>
          <w:tcPr>
            <w:tcW w:w="2092" w:type="dxa"/>
          </w:tcPr>
          <w:p w14:paraId="107D4C02" w14:textId="77777777" w:rsidR="00D50803" w:rsidRPr="00591E21" w:rsidRDefault="00D50803" w:rsidP="00D50803">
            <w:pPr>
              <w:widowControl/>
              <w:rPr>
                <w:rFonts w:ascii="Times New Roman" w:hAnsi="Times New Roman"/>
                <w:color w:val="EE0000"/>
                <w:sz w:val="22"/>
              </w:rPr>
            </w:pPr>
          </w:p>
        </w:tc>
      </w:tr>
      <w:tr w:rsidR="00D50803" w:rsidRPr="00591E21" w14:paraId="000D790E" w14:textId="77777777" w:rsidTr="006C788F">
        <w:tc>
          <w:tcPr>
            <w:tcW w:w="2091" w:type="dxa"/>
          </w:tcPr>
          <w:p w14:paraId="07C2809B" w14:textId="77777777" w:rsidR="00D50803" w:rsidRPr="00591E21" w:rsidRDefault="00D50803" w:rsidP="00D50803">
            <w:pPr>
              <w:widowControl/>
              <w:rPr>
                <w:rFonts w:ascii="Times New Roman" w:hAnsi="Times New Roman"/>
                <w:color w:val="EE0000"/>
                <w:sz w:val="22"/>
              </w:rPr>
            </w:pPr>
          </w:p>
        </w:tc>
        <w:tc>
          <w:tcPr>
            <w:tcW w:w="2091" w:type="dxa"/>
          </w:tcPr>
          <w:p w14:paraId="4BCC65EB" w14:textId="77777777" w:rsidR="00D50803" w:rsidRPr="00591E21" w:rsidRDefault="00D50803" w:rsidP="00D50803">
            <w:pPr>
              <w:widowControl/>
              <w:rPr>
                <w:rFonts w:ascii="Times New Roman" w:hAnsi="Times New Roman"/>
                <w:color w:val="EE0000"/>
                <w:sz w:val="22"/>
              </w:rPr>
            </w:pPr>
            <w:r w:rsidRPr="00591E21">
              <w:rPr>
                <w:rFonts w:ascii="Times New Roman" w:hAnsi="Times New Roman"/>
                <w:color w:val="EE0000"/>
                <w:sz w:val="22"/>
              </w:rPr>
              <w:t>AGI III-IV</w:t>
            </w:r>
          </w:p>
        </w:tc>
        <w:tc>
          <w:tcPr>
            <w:tcW w:w="2091" w:type="dxa"/>
            <w:vAlign w:val="center"/>
          </w:tcPr>
          <w:p w14:paraId="7B6EB744" w14:textId="431E90E6" w:rsidR="00D50803" w:rsidRPr="00806FA1" w:rsidRDefault="00D50803" w:rsidP="00D50803">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5 (83.3)</w:t>
            </w:r>
          </w:p>
        </w:tc>
        <w:tc>
          <w:tcPr>
            <w:tcW w:w="2091" w:type="dxa"/>
            <w:vAlign w:val="center"/>
          </w:tcPr>
          <w:p w14:paraId="6179B62B" w14:textId="4F4902BE" w:rsidR="00D50803" w:rsidRPr="00806FA1" w:rsidRDefault="00D50803" w:rsidP="00D50803">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12.86 (2.56~64.63)</w:t>
            </w:r>
          </w:p>
        </w:tc>
        <w:tc>
          <w:tcPr>
            <w:tcW w:w="2092" w:type="dxa"/>
          </w:tcPr>
          <w:p w14:paraId="154E833D" w14:textId="77777777" w:rsidR="00D50803" w:rsidRPr="00591E21" w:rsidRDefault="00D50803" w:rsidP="00D50803">
            <w:pPr>
              <w:widowControl/>
              <w:rPr>
                <w:rFonts w:ascii="Times New Roman" w:hAnsi="Times New Roman"/>
                <w:color w:val="EE0000"/>
                <w:sz w:val="22"/>
              </w:rPr>
            </w:pPr>
          </w:p>
        </w:tc>
      </w:tr>
      <w:tr w:rsidR="00591E21" w:rsidRPr="00591E21" w14:paraId="223BA08A" w14:textId="77777777" w:rsidTr="006C788F">
        <w:tc>
          <w:tcPr>
            <w:tcW w:w="2091" w:type="dxa"/>
          </w:tcPr>
          <w:p w14:paraId="1FE9C2EA" w14:textId="77777777" w:rsidR="006C788F" w:rsidRPr="00591E21" w:rsidRDefault="006C788F" w:rsidP="006C788F">
            <w:pPr>
              <w:widowControl/>
              <w:rPr>
                <w:rFonts w:ascii="Times New Roman" w:hAnsi="Times New Roman"/>
                <w:color w:val="EE0000"/>
                <w:sz w:val="22"/>
              </w:rPr>
            </w:pPr>
            <w:r w:rsidRPr="00591E21">
              <w:rPr>
                <w:rFonts w:ascii="Times New Roman" w:hAnsi="Times New Roman" w:hint="eastAsia"/>
                <w:color w:val="EE0000"/>
                <w:sz w:val="22"/>
              </w:rPr>
              <w:t>Gender</w:t>
            </w:r>
          </w:p>
        </w:tc>
        <w:tc>
          <w:tcPr>
            <w:tcW w:w="2091" w:type="dxa"/>
          </w:tcPr>
          <w:p w14:paraId="65E740A8" w14:textId="77777777" w:rsidR="006C788F" w:rsidRPr="00591E21" w:rsidRDefault="006C788F" w:rsidP="006C788F">
            <w:pPr>
              <w:widowControl/>
              <w:rPr>
                <w:rFonts w:ascii="Times New Roman" w:hAnsi="Times New Roman"/>
                <w:color w:val="EE0000"/>
                <w:sz w:val="22"/>
              </w:rPr>
            </w:pPr>
          </w:p>
        </w:tc>
        <w:tc>
          <w:tcPr>
            <w:tcW w:w="2091" w:type="dxa"/>
          </w:tcPr>
          <w:p w14:paraId="73A8569A" w14:textId="77777777" w:rsidR="006C788F" w:rsidRPr="00806FA1" w:rsidRDefault="006C788F" w:rsidP="006C788F">
            <w:pPr>
              <w:widowControl/>
              <w:rPr>
                <w:rFonts w:ascii="Times New Roman" w:hAnsi="Times New Roman" w:cs="Times New Roman"/>
                <w:color w:val="EE0000"/>
                <w:sz w:val="22"/>
              </w:rPr>
            </w:pPr>
          </w:p>
        </w:tc>
        <w:tc>
          <w:tcPr>
            <w:tcW w:w="2091" w:type="dxa"/>
          </w:tcPr>
          <w:p w14:paraId="1C0F4F87" w14:textId="77777777" w:rsidR="006C788F" w:rsidRPr="00806FA1" w:rsidRDefault="006C788F" w:rsidP="006C788F">
            <w:pPr>
              <w:widowControl/>
              <w:rPr>
                <w:rFonts w:ascii="Times New Roman" w:hAnsi="Times New Roman" w:cs="Times New Roman"/>
                <w:color w:val="EE0000"/>
                <w:sz w:val="22"/>
              </w:rPr>
            </w:pPr>
          </w:p>
        </w:tc>
        <w:tc>
          <w:tcPr>
            <w:tcW w:w="2092" w:type="dxa"/>
          </w:tcPr>
          <w:p w14:paraId="126AB202" w14:textId="6DBF3E28" w:rsidR="006C788F" w:rsidRPr="00591E21" w:rsidRDefault="006C788F" w:rsidP="006C788F">
            <w:pPr>
              <w:widowControl/>
              <w:rPr>
                <w:rFonts w:ascii="Times New Roman" w:hAnsi="Times New Roman"/>
                <w:color w:val="EE0000"/>
                <w:sz w:val="22"/>
              </w:rPr>
            </w:pPr>
            <w:r w:rsidRPr="00591E21">
              <w:rPr>
                <w:rFonts w:ascii="Times New Roman" w:hAnsi="Times New Roman" w:hint="eastAsia"/>
                <w:color w:val="EE0000"/>
                <w:sz w:val="22"/>
              </w:rPr>
              <w:t>0.</w:t>
            </w:r>
            <w:r w:rsidR="0059699E">
              <w:rPr>
                <w:rFonts w:ascii="Times New Roman" w:hAnsi="Times New Roman" w:hint="eastAsia"/>
                <w:color w:val="EE0000"/>
                <w:sz w:val="22"/>
              </w:rPr>
              <w:t>073</w:t>
            </w:r>
          </w:p>
        </w:tc>
      </w:tr>
      <w:tr w:rsidR="0059699E" w:rsidRPr="00591E21" w14:paraId="55801379" w14:textId="77777777" w:rsidTr="006C788F">
        <w:tc>
          <w:tcPr>
            <w:tcW w:w="2091" w:type="dxa"/>
          </w:tcPr>
          <w:p w14:paraId="648A8F3E" w14:textId="77777777" w:rsidR="0059699E" w:rsidRPr="00591E21" w:rsidRDefault="0059699E" w:rsidP="0059699E">
            <w:pPr>
              <w:widowControl/>
              <w:rPr>
                <w:rFonts w:ascii="Times New Roman" w:hAnsi="Times New Roman"/>
                <w:color w:val="EE0000"/>
                <w:sz w:val="22"/>
              </w:rPr>
            </w:pPr>
            <w:r w:rsidRPr="00591E21">
              <w:rPr>
                <w:rFonts w:ascii="Times New Roman" w:hAnsi="Times New Roman" w:hint="eastAsia"/>
                <w:color w:val="EE0000"/>
                <w:sz w:val="22"/>
              </w:rPr>
              <w:t xml:space="preserve"> Female</w:t>
            </w:r>
          </w:p>
        </w:tc>
        <w:tc>
          <w:tcPr>
            <w:tcW w:w="2091" w:type="dxa"/>
          </w:tcPr>
          <w:p w14:paraId="32A637CF" w14:textId="77777777" w:rsidR="0059699E" w:rsidRPr="00591E21" w:rsidRDefault="0059699E" w:rsidP="0059699E">
            <w:pPr>
              <w:widowControl/>
              <w:rPr>
                <w:rFonts w:ascii="Times New Roman" w:hAnsi="Times New Roman"/>
                <w:color w:val="EE0000"/>
                <w:sz w:val="22"/>
              </w:rPr>
            </w:pPr>
            <w:r w:rsidRPr="00591E21">
              <w:rPr>
                <w:rFonts w:ascii="Times New Roman" w:hAnsi="Times New Roman"/>
                <w:color w:val="EE0000"/>
                <w:sz w:val="22"/>
              </w:rPr>
              <w:t>AGI I-II</w:t>
            </w:r>
          </w:p>
        </w:tc>
        <w:tc>
          <w:tcPr>
            <w:tcW w:w="2091" w:type="dxa"/>
            <w:vAlign w:val="center"/>
          </w:tcPr>
          <w:p w14:paraId="2DB7C476" w14:textId="2258A47D" w:rsidR="0059699E" w:rsidRPr="00806FA1" w:rsidRDefault="0059699E" w:rsidP="0059699E">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1 (50</w:t>
            </w:r>
            <w:r w:rsidR="00806FA1" w:rsidRPr="00806FA1">
              <w:rPr>
                <w:rFonts w:ascii="Times New Roman" w:eastAsia="等线" w:hAnsi="Times New Roman" w:cs="Times New Roman"/>
                <w:color w:val="EE0000"/>
                <w:sz w:val="22"/>
              </w:rPr>
              <w:t>.0</w:t>
            </w:r>
            <w:r w:rsidRPr="00806FA1">
              <w:rPr>
                <w:rFonts w:ascii="Times New Roman" w:eastAsia="等线" w:hAnsi="Times New Roman" w:cs="Times New Roman"/>
                <w:color w:val="EE0000"/>
                <w:sz w:val="22"/>
              </w:rPr>
              <w:t>)</w:t>
            </w:r>
          </w:p>
        </w:tc>
        <w:tc>
          <w:tcPr>
            <w:tcW w:w="2091" w:type="dxa"/>
            <w:vAlign w:val="center"/>
          </w:tcPr>
          <w:p w14:paraId="7DF8A88C" w14:textId="6841DB71" w:rsidR="0059699E" w:rsidRPr="00806FA1" w:rsidRDefault="0059699E" w:rsidP="0059699E">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3.82 (0.27~54.52)</w:t>
            </w:r>
          </w:p>
        </w:tc>
        <w:tc>
          <w:tcPr>
            <w:tcW w:w="2092" w:type="dxa"/>
          </w:tcPr>
          <w:p w14:paraId="47670037" w14:textId="77777777" w:rsidR="0059699E" w:rsidRPr="00591E21" w:rsidRDefault="0059699E" w:rsidP="0059699E">
            <w:pPr>
              <w:widowControl/>
              <w:rPr>
                <w:rFonts w:ascii="Times New Roman" w:hAnsi="Times New Roman"/>
                <w:color w:val="EE0000"/>
                <w:sz w:val="22"/>
              </w:rPr>
            </w:pPr>
          </w:p>
        </w:tc>
      </w:tr>
      <w:tr w:rsidR="0059699E" w:rsidRPr="00591E21" w14:paraId="4AA34693" w14:textId="77777777" w:rsidTr="006C788F">
        <w:tc>
          <w:tcPr>
            <w:tcW w:w="2091" w:type="dxa"/>
          </w:tcPr>
          <w:p w14:paraId="2D77EC77" w14:textId="77777777" w:rsidR="0059699E" w:rsidRPr="00591E21" w:rsidRDefault="0059699E" w:rsidP="0059699E">
            <w:pPr>
              <w:widowControl/>
              <w:rPr>
                <w:rFonts w:ascii="Times New Roman" w:hAnsi="Times New Roman"/>
                <w:color w:val="EE0000"/>
                <w:sz w:val="22"/>
              </w:rPr>
            </w:pPr>
          </w:p>
        </w:tc>
        <w:tc>
          <w:tcPr>
            <w:tcW w:w="2091" w:type="dxa"/>
          </w:tcPr>
          <w:p w14:paraId="6CB74D19" w14:textId="77777777" w:rsidR="0059699E" w:rsidRPr="00591E21" w:rsidRDefault="0059699E" w:rsidP="0059699E">
            <w:pPr>
              <w:widowControl/>
              <w:rPr>
                <w:rFonts w:ascii="Times New Roman" w:hAnsi="Times New Roman"/>
                <w:color w:val="EE0000"/>
                <w:sz w:val="22"/>
              </w:rPr>
            </w:pPr>
            <w:r w:rsidRPr="00591E21">
              <w:rPr>
                <w:rFonts w:ascii="Times New Roman" w:hAnsi="Times New Roman"/>
                <w:color w:val="EE0000"/>
                <w:sz w:val="22"/>
              </w:rPr>
              <w:t>AGI III-IV</w:t>
            </w:r>
          </w:p>
        </w:tc>
        <w:tc>
          <w:tcPr>
            <w:tcW w:w="2091" w:type="dxa"/>
            <w:vAlign w:val="center"/>
          </w:tcPr>
          <w:p w14:paraId="4F1596F1" w14:textId="68765DFE" w:rsidR="0059699E" w:rsidRPr="00806FA1" w:rsidRDefault="0059699E" w:rsidP="0059699E">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0 (0)</w:t>
            </w:r>
          </w:p>
        </w:tc>
        <w:tc>
          <w:tcPr>
            <w:tcW w:w="2091" w:type="dxa"/>
            <w:vAlign w:val="center"/>
          </w:tcPr>
          <w:p w14:paraId="0A4C73E5" w14:textId="4372F0B4" w:rsidR="0059699E" w:rsidRPr="00806FA1" w:rsidRDefault="0059699E" w:rsidP="0059699E">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0 (0~Inf)</w:t>
            </w:r>
          </w:p>
        </w:tc>
        <w:tc>
          <w:tcPr>
            <w:tcW w:w="2092" w:type="dxa"/>
          </w:tcPr>
          <w:p w14:paraId="3206D196" w14:textId="77777777" w:rsidR="0059699E" w:rsidRPr="00591E21" w:rsidRDefault="0059699E" w:rsidP="0059699E">
            <w:pPr>
              <w:widowControl/>
              <w:rPr>
                <w:rFonts w:ascii="Times New Roman" w:hAnsi="Times New Roman"/>
                <w:color w:val="EE0000"/>
                <w:sz w:val="22"/>
              </w:rPr>
            </w:pPr>
          </w:p>
        </w:tc>
      </w:tr>
      <w:tr w:rsidR="0059699E" w:rsidRPr="00591E21" w14:paraId="72FB548F" w14:textId="77777777" w:rsidTr="006C788F">
        <w:tc>
          <w:tcPr>
            <w:tcW w:w="2091" w:type="dxa"/>
          </w:tcPr>
          <w:p w14:paraId="74D7627F" w14:textId="77777777" w:rsidR="0059699E" w:rsidRPr="00591E21" w:rsidRDefault="0059699E" w:rsidP="0059699E">
            <w:pPr>
              <w:widowControl/>
              <w:rPr>
                <w:rFonts w:ascii="Times New Roman" w:hAnsi="Times New Roman"/>
                <w:color w:val="EE0000"/>
                <w:sz w:val="22"/>
              </w:rPr>
            </w:pPr>
            <w:r w:rsidRPr="00591E21">
              <w:rPr>
                <w:rFonts w:ascii="Times New Roman" w:hAnsi="Times New Roman" w:hint="eastAsia"/>
                <w:color w:val="EE0000"/>
                <w:sz w:val="22"/>
              </w:rPr>
              <w:t xml:space="preserve"> Male</w:t>
            </w:r>
          </w:p>
        </w:tc>
        <w:tc>
          <w:tcPr>
            <w:tcW w:w="2091" w:type="dxa"/>
          </w:tcPr>
          <w:p w14:paraId="05EA8DF6" w14:textId="77777777" w:rsidR="0059699E" w:rsidRPr="00591E21" w:rsidRDefault="0059699E" w:rsidP="0059699E">
            <w:pPr>
              <w:widowControl/>
              <w:rPr>
                <w:rFonts w:ascii="Times New Roman" w:hAnsi="Times New Roman"/>
                <w:color w:val="EE0000"/>
                <w:sz w:val="22"/>
              </w:rPr>
            </w:pPr>
            <w:r w:rsidRPr="00591E21">
              <w:rPr>
                <w:rFonts w:ascii="Times New Roman" w:hAnsi="Times New Roman"/>
                <w:color w:val="EE0000"/>
                <w:sz w:val="22"/>
              </w:rPr>
              <w:t>AGI I-II</w:t>
            </w:r>
          </w:p>
        </w:tc>
        <w:tc>
          <w:tcPr>
            <w:tcW w:w="2091" w:type="dxa"/>
            <w:vAlign w:val="center"/>
          </w:tcPr>
          <w:p w14:paraId="1254D888" w14:textId="6CBD579F" w:rsidR="0059699E" w:rsidRPr="00806FA1" w:rsidRDefault="0059699E" w:rsidP="0059699E">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5 (100)</w:t>
            </w:r>
          </w:p>
        </w:tc>
        <w:tc>
          <w:tcPr>
            <w:tcW w:w="2091" w:type="dxa"/>
            <w:vAlign w:val="center"/>
          </w:tcPr>
          <w:p w14:paraId="5C039BCB" w14:textId="4668D0B6" w:rsidR="0059699E" w:rsidRPr="00806FA1" w:rsidRDefault="0059699E" w:rsidP="0059699E">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3.35 (1.13~9.93)</w:t>
            </w:r>
          </w:p>
        </w:tc>
        <w:tc>
          <w:tcPr>
            <w:tcW w:w="2092" w:type="dxa"/>
          </w:tcPr>
          <w:p w14:paraId="117C920A" w14:textId="77777777" w:rsidR="0059699E" w:rsidRPr="00591E21" w:rsidRDefault="0059699E" w:rsidP="0059699E">
            <w:pPr>
              <w:widowControl/>
              <w:rPr>
                <w:rFonts w:ascii="Times New Roman" w:hAnsi="Times New Roman"/>
                <w:color w:val="EE0000"/>
                <w:sz w:val="22"/>
              </w:rPr>
            </w:pPr>
          </w:p>
        </w:tc>
      </w:tr>
      <w:tr w:rsidR="0059699E" w:rsidRPr="00591E21" w14:paraId="1A8E87B2" w14:textId="77777777" w:rsidTr="006C788F">
        <w:tc>
          <w:tcPr>
            <w:tcW w:w="2091" w:type="dxa"/>
          </w:tcPr>
          <w:p w14:paraId="2EE7E45E" w14:textId="77777777" w:rsidR="0059699E" w:rsidRPr="00591E21" w:rsidRDefault="0059699E" w:rsidP="0059699E">
            <w:pPr>
              <w:widowControl/>
              <w:rPr>
                <w:rFonts w:ascii="Times New Roman" w:hAnsi="Times New Roman"/>
                <w:color w:val="EE0000"/>
                <w:sz w:val="22"/>
              </w:rPr>
            </w:pPr>
          </w:p>
        </w:tc>
        <w:tc>
          <w:tcPr>
            <w:tcW w:w="2091" w:type="dxa"/>
          </w:tcPr>
          <w:p w14:paraId="1130ABB7" w14:textId="77777777" w:rsidR="0059699E" w:rsidRPr="00591E21" w:rsidRDefault="0059699E" w:rsidP="0059699E">
            <w:pPr>
              <w:widowControl/>
              <w:rPr>
                <w:rFonts w:ascii="Times New Roman" w:hAnsi="Times New Roman"/>
                <w:color w:val="EE0000"/>
                <w:sz w:val="22"/>
              </w:rPr>
            </w:pPr>
            <w:r w:rsidRPr="00591E21">
              <w:rPr>
                <w:rFonts w:ascii="Times New Roman" w:hAnsi="Times New Roman"/>
                <w:color w:val="EE0000"/>
                <w:sz w:val="22"/>
              </w:rPr>
              <w:t>AGI III-IV</w:t>
            </w:r>
          </w:p>
        </w:tc>
        <w:tc>
          <w:tcPr>
            <w:tcW w:w="2091" w:type="dxa"/>
            <w:vAlign w:val="center"/>
          </w:tcPr>
          <w:p w14:paraId="13383C7D" w14:textId="00C3372D" w:rsidR="0059699E" w:rsidRPr="00806FA1" w:rsidRDefault="0059699E" w:rsidP="0059699E">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6 (100)</w:t>
            </w:r>
          </w:p>
        </w:tc>
        <w:tc>
          <w:tcPr>
            <w:tcW w:w="2091" w:type="dxa"/>
            <w:vAlign w:val="center"/>
          </w:tcPr>
          <w:p w14:paraId="6F7532F1" w14:textId="46F23EE9" w:rsidR="0059699E" w:rsidRPr="00806FA1" w:rsidRDefault="0059699E" w:rsidP="0059699E">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8.2 (2.43~27.64)</w:t>
            </w:r>
          </w:p>
        </w:tc>
        <w:tc>
          <w:tcPr>
            <w:tcW w:w="2092" w:type="dxa"/>
          </w:tcPr>
          <w:p w14:paraId="7E3035D7" w14:textId="77777777" w:rsidR="0059699E" w:rsidRPr="00591E21" w:rsidRDefault="0059699E" w:rsidP="0059699E">
            <w:pPr>
              <w:widowControl/>
              <w:rPr>
                <w:rFonts w:ascii="Times New Roman" w:hAnsi="Times New Roman"/>
                <w:color w:val="EE0000"/>
                <w:sz w:val="22"/>
              </w:rPr>
            </w:pPr>
          </w:p>
        </w:tc>
      </w:tr>
      <w:tr w:rsidR="00591E21" w:rsidRPr="00591E21" w14:paraId="184E7186" w14:textId="77777777" w:rsidTr="006C788F">
        <w:tc>
          <w:tcPr>
            <w:tcW w:w="2091" w:type="dxa"/>
          </w:tcPr>
          <w:p w14:paraId="68F8849D" w14:textId="77777777" w:rsidR="006C788F" w:rsidRPr="00591E21" w:rsidRDefault="006C788F" w:rsidP="006C788F">
            <w:pPr>
              <w:widowControl/>
              <w:rPr>
                <w:rFonts w:ascii="Times New Roman" w:hAnsi="Times New Roman"/>
                <w:color w:val="EE0000"/>
                <w:sz w:val="22"/>
              </w:rPr>
            </w:pPr>
            <w:r w:rsidRPr="00591E21">
              <w:rPr>
                <w:rFonts w:ascii="Times New Roman" w:hAnsi="Times New Roman" w:hint="eastAsia"/>
                <w:color w:val="EE0000"/>
                <w:sz w:val="22"/>
              </w:rPr>
              <w:t>Digestive diseases</w:t>
            </w:r>
          </w:p>
        </w:tc>
        <w:tc>
          <w:tcPr>
            <w:tcW w:w="2091" w:type="dxa"/>
          </w:tcPr>
          <w:p w14:paraId="210469C8" w14:textId="77777777" w:rsidR="006C788F" w:rsidRPr="00591E21" w:rsidRDefault="006C788F" w:rsidP="006C788F">
            <w:pPr>
              <w:widowControl/>
              <w:rPr>
                <w:rFonts w:ascii="Times New Roman" w:hAnsi="Times New Roman"/>
                <w:color w:val="EE0000"/>
                <w:sz w:val="22"/>
              </w:rPr>
            </w:pPr>
          </w:p>
        </w:tc>
        <w:tc>
          <w:tcPr>
            <w:tcW w:w="2091" w:type="dxa"/>
          </w:tcPr>
          <w:p w14:paraId="415AE2F7" w14:textId="77777777" w:rsidR="006C788F" w:rsidRPr="00806FA1" w:rsidRDefault="006C788F" w:rsidP="006C788F">
            <w:pPr>
              <w:widowControl/>
              <w:rPr>
                <w:rFonts w:ascii="Times New Roman" w:hAnsi="Times New Roman" w:cs="Times New Roman"/>
                <w:color w:val="EE0000"/>
                <w:sz w:val="22"/>
              </w:rPr>
            </w:pPr>
          </w:p>
        </w:tc>
        <w:tc>
          <w:tcPr>
            <w:tcW w:w="2091" w:type="dxa"/>
          </w:tcPr>
          <w:p w14:paraId="56C1F83E" w14:textId="77777777" w:rsidR="006C788F" w:rsidRPr="00806FA1" w:rsidRDefault="006C788F" w:rsidP="006C788F">
            <w:pPr>
              <w:widowControl/>
              <w:rPr>
                <w:rFonts w:ascii="Times New Roman" w:hAnsi="Times New Roman" w:cs="Times New Roman"/>
                <w:color w:val="EE0000"/>
                <w:sz w:val="22"/>
              </w:rPr>
            </w:pPr>
          </w:p>
        </w:tc>
        <w:tc>
          <w:tcPr>
            <w:tcW w:w="2092" w:type="dxa"/>
          </w:tcPr>
          <w:p w14:paraId="6A5D4C8B" w14:textId="3003CEBE" w:rsidR="006C788F" w:rsidRPr="00591E21" w:rsidRDefault="006C788F" w:rsidP="006C788F">
            <w:pPr>
              <w:widowControl/>
              <w:rPr>
                <w:rFonts w:ascii="Times New Roman" w:hAnsi="Times New Roman"/>
                <w:color w:val="EE0000"/>
                <w:sz w:val="22"/>
              </w:rPr>
            </w:pPr>
            <w:r w:rsidRPr="00591E21">
              <w:rPr>
                <w:rFonts w:ascii="Times New Roman" w:hAnsi="Times New Roman" w:hint="eastAsia"/>
                <w:color w:val="EE0000"/>
                <w:sz w:val="22"/>
              </w:rPr>
              <w:t>0.</w:t>
            </w:r>
            <w:r w:rsidR="00D50803">
              <w:rPr>
                <w:rFonts w:ascii="Times New Roman" w:hAnsi="Times New Roman" w:hint="eastAsia"/>
                <w:color w:val="EE0000"/>
                <w:sz w:val="22"/>
              </w:rPr>
              <w:t>589</w:t>
            </w:r>
          </w:p>
        </w:tc>
      </w:tr>
      <w:tr w:rsidR="00D50803" w:rsidRPr="00591E21" w14:paraId="41F0BB6D" w14:textId="77777777" w:rsidTr="006C788F">
        <w:tc>
          <w:tcPr>
            <w:tcW w:w="2091" w:type="dxa"/>
          </w:tcPr>
          <w:p w14:paraId="1465F348" w14:textId="77777777" w:rsidR="00D50803" w:rsidRPr="00591E21" w:rsidRDefault="00D50803" w:rsidP="00D50803">
            <w:pPr>
              <w:widowControl/>
              <w:rPr>
                <w:rFonts w:ascii="Times New Roman" w:hAnsi="Times New Roman"/>
                <w:color w:val="EE0000"/>
                <w:sz w:val="22"/>
              </w:rPr>
            </w:pPr>
            <w:r w:rsidRPr="00591E21">
              <w:rPr>
                <w:rFonts w:ascii="Times New Roman" w:hAnsi="Times New Roman" w:hint="eastAsia"/>
                <w:color w:val="EE0000"/>
                <w:sz w:val="22"/>
              </w:rPr>
              <w:t xml:space="preserve"> No</w:t>
            </w:r>
          </w:p>
        </w:tc>
        <w:tc>
          <w:tcPr>
            <w:tcW w:w="2091" w:type="dxa"/>
          </w:tcPr>
          <w:p w14:paraId="2632BD37" w14:textId="77777777" w:rsidR="00D50803" w:rsidRPr="00591E21" w:rsidRDefault="00D50803" w:rsidP="00D50803">
            <w:pPr>
              <w:widowControl/>
              <w:rPr>
                <w:rFonts w:ascii="Times New Roman" w:hAnsi="Times New Roman"/>
                <w:color w:val="EE0000"/>
                <w:sz w:val="22"/>
              </w:rPr>
            </w:pPr>
            <w:r w:rsidRPr="00591E21">
              <w:rPr>
                <w:rFonts w:ascii="Times New Roman" w:hAnsi="Times New Roman"/>
                <w:color w:val="EE0000"/>
                <w:sz w:val="22"/>
              </w:rPr>
              <w:t>AGI I-II</w:t>
            </w:r>
          </w:p>
        </w:tc>
        <w:tc>
          <w:tcPr>
            <w:tcW w:w="2091" w:type="dxa"/>
            <w:vAlign w:val="center"/>
          </w:tcPr>
          <w:p w14:paraId="0391B955" w14:textId="61D5C638" w:rsidR="00D50803" w:rsidRPr="00806FA1" w:rsidRDefault="00D50803" w:rsidP="00D50803">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4 (100)</w:t>
            </w:r>
          </w:p>
        </w:tc>
        <w:tc>
          <w:tcPr>
            <w:tcW w:w="2091" w:type="dxa"/>
            <w:vAlign w:val="center"/>
          </w:tcPr>
          <w:p w14:paraId="087F96E6" w14:textId="5AF9DDF2" w:rsidR="00D50803" w:rsidRPr="00806FA1" w:rsidRDefault="00D50803" w:rsidP="00D50803">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3.92 (0.97~15.9)</w:t>
            </w:r>
          </w:p>
        </w:tc>
        <w:tc>
          <w:tcPr>
            <w:tcW w:w="2092" w:type="dxa"/>
          </w:tcPr>
          <w:p w14:paraId="21CC9EB1" w14:textId="77777777" w:rsidR="00D50803" w:rsidRPr="00591E21" w:rsidRDefault="00D50803" w:rsidP="00D50803">
            <w:pPr>
              <w:widowControl/>
              <w:rPr>
                <w:rFonts w:ascii="Times New Roman" w:hAnsi="Times New Roman"/>
                <w:color w:val="EE0000"/>
                <w:sz w:val="22"/>
              </w:rPr>
            </w:pPr>
          </w:p>
        </w:tc>
      </w:tr>
      <w:tr w:rsidR="00D50803" w:rsidRPr="00591E21" w14:paraId="1D704BAD" w14:textId="77777777" w:rsidTr="006C788F">
        <w:tc>
          <w:tcPr>
            <w:tcW w:w="2091" w:type="dxa"/>
          </w:tcPr>
          <w:p w14:paraId="4B53173E" w14:textId="77777777" w:rsidR="00D50803" w:rsidRPr="00591E21" w:rsidRDefault="00D50803" w:rsidP="00D50803">
            <w:pPr>
              <w:widowControl/>
              <w:rPr>
                <w:rFonts w:ascii="Times New Roman" w:hAnsi="Times New Roman"/>
                <w:color w:val="EE0000"/>
                <w:sz w:val="22"/>
              </w:rPr>
            </w:pPr>
          </w:p>
        </w:tc>
        <w:tc>
          <w:tcPr>
            <w:tcW w:w="2091" w:type="dxa"/>
          </w:tcPr>
          <w:p w14:paraId="4DAF8CC6" w14:textId="77777777" w:rsidR="00D50803" w:rsidRPr="00591E21" w:rsidRDefault="00D50803" w:rsidP="00D50803">
            <w:pPr>
              <w:widowControl/>
              <w:rPr>
                <w:rFonts w:ascii="Times New Roman" w:hAnsi="Times New Roman"/>
                <w:color w:val="EE0000"/>
                <w:sz w:val="22"/>
              </w:rPr>
            </w:pPr>
            <w:r w:rsidRPr="00591E21">
              <w:rPr>
                <w:rFonts w:ascii="Times New Roman" w:hAnsi="Times New Roman"/>
                <w:color w:val="EE0000"/>
                <w:sz w:val="22"/>
              </w:rPr>
              <w:t>AGI III-IV</w:t>
            </w:r>
          </w:p>
        </w:tc>
        <w:tc>
          <w:tcPr>
            <w:tcW w:w="2091" w:type="dxa"/>
            <w:vAlign w:val="center"/>
          </w:tcPr>
          <w:p w14:paraId="62B86D4E" w14:textId="7C0ABEEF" w:rsidR="00D50803" w:rsidRPr="00806FA1" w:rsidRDefault="00D50803" w:rsidP="00D50803">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4 (100)</w:t>
            </w:r>
          </w:p>
        </w:tc>
        <w:tc>
          <w:tcPr>
            <w:tcW w:w="2091" w:type="dxa"/>
            <w:vAlign w:val="center"/>
          </w:tcPr>
          <w:p w14:paraId="58464052" w14:textId="10AF3FE4" w:rsidR="00D50803" w:rsidRPr="00806FA1" w:rsidRDefault="00D50803" w:rsidP="00D50803">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13.79 (2.51~75.67)</w:t>
            </w:r>
          </w:p>
        </w:tc>
        <w:tc>
          <w:tcPr>
            <w:tcW w:w="2092" w:type="dxa"/>
          </w:tcPr>
          <w:p w14:paraId="1A1E74B7" w14:textId="77777777" w:rsidR="00D50803" w:rsidRPr="00591E21" w:rsidRDefault="00D50803" w:rsidP="00D50803">
            <w:pPr>
              <w:widowControl/>
              <w:rPr>
                <w:rFonts w:ascii="Times New Roman" w:hAnsi="Times New Roman"/>
                <w:color w:val="EE0000"/>
                <w:sz w:val="22"/>
              </w:rPr>
            </w:pPr>
          </w:p>
        </w:tc>
      </w:tr>
      <w:tr w:rsidR="00D50803" w:rsidRPr="00591E21" w14:paraId="52A8CAE5" w14:textId="77777777" w:rsidTr="006C788F">
        <w:tc>
          <w:tcPr>
            <w:tcW w:w="2091" w:type="dxa"/>
          </w:tcPr>
          <w:p w14:paraId="7813F25A" w14:textId="77777777" w:rsidR="00D50803" w:rsidRPr="00591E21" w:rsidRDefault="00D50803" w:rsidP="00D50803">
            <w:pPr>
              <w:widowControl/>
              <w:rPr>
                <w:rFonts w:ascii="Times New Roman" w:hAnsi="Times New Roman"/>
                <w:color w:val="EE0000"/>
                <w:sz w:val="22"/>
              </w:rPr>
            </w:pPr>
            <w:r w:rsidRPr="00591E21">
              <w:rPr>
                <w:rFonts w:ascii="Times New Roman" w:hAnsi="Times New Roman" w:hint="eastAsia"/>
                <w:color w:val="EE0000"/>
                <w:sz w:val="22"/>
              </w:rPr>
              <w:t xml:space="preserve"> Yes</w:t>
            </w:r>
          </w:p>
        </w:tc>
        <w:tc>
          <w:tcPr>
            <w:tcW w:w="2091" w:type="dxa"/>
          </w:tcPr>
          <w:p w14:paraId="304563FA" w14:textId="77777777" w:rsidR="00D50803" w:rsidRPr="00591E21" w:rsidRDefault="00D50803" w:rsidP="00D50803">
            <w:pPr>
              <w:widowControl/>
              <w:rPr>
                <w:rFonts w:ascii="Times New Roman" w:hAnsi="Times New Roman"/>
                <w:color w:val="EE0000"/>
                <w:sz w:val="22"/>
              </w:rPr>
            </w:pPr>
            <w:r w:rsidRPr="00591E21">
              <w:rPr>
                <w:rFonts w:ascii="Times New Roman" w:hAnsi="Times New Roman"/>
                <w:color w:val="EE0000"/>
                <w:sz w:val="22"/>
              </w:rPr>
              <w:t>AGI I-II</w:t>
            </w:r>
          </w:p>
        </w:tc>
        <w:tc>
          <w:tcPr>
            <w:tcW w:w="2091" w:type="dxa"/>
            <w:vAlign w:val="center"/>
          </w:tcPr>
          <w:p w14:paraId="71193C44" w14:textId="08A43289" w:rsidR="00D50803" w:rsidRPr="00806FA1" w:rsidRDefault="00D50803" w:rsidP="00D50803">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2 (66.7)</w:t>
            </w:r>
          </w:p>
        </w:tc>
        <w:tc>
          <w:tcPr>
            <w:tcW w:w="2091" w:type="dxa"/>
            <w:vAlign w:val="center"/>
          </w:tcPr>
          <w:p w14:paraId="702A03B9" w14:textId="70390F5B" w:rsidR="00D50803" w:rsidRPr="00806FA1" w:rsidRDefault="00D50803" w:rsidP="00D50803">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1.81 (0.25~12.85)</w:t>
            </w:r>
          </w:p>
        </w:tc>
        <w:tc>
          <w:tcPr>
            <w:tcW w:w="2092" w:type="dxa"/>
          </w:tcPr>
          <w:p w14:paraId="16DDB656" w14:textId="77777777" w:rsidR="00D50803" w:rsidRPr="00591E21" w:rsidRDefault="00D50803" w:rsidP="00D50803">
            <w:pPr>
              <w:widowControl/>
              <w:rPr>
                <w:rFonts w:ascii="Times New Roman" w:hAnsi="Times New Roman"/>
                <w:color w:val="EE0000"/>
                <w:sz w:val="22"/>
              </w:rPr>
            </w:pPr>
          </w:p>
        </w:tc>
      </w:tr>
      <w:tr w:rsidR="00D50803" w:rsidRPr="00591E21" w14:paraId="24B85BF0" w14:textId="77777777" w:rsidTr="006C788F">
        <w:tc>
          <w:tcPr>
            <w:tcW w:w="2091" w:type="dxa"/>
          </w:tcPr>
          <w:p w14:paraId="307CA23D" w14:textId="77777777" w:rsidR="00D50803" w:rsidRPr="00591E21" w:rsidRDefault="00D50803" w:rsidP="00D50803">
            <w:pPr>
              <w:widowControl/>
              <w:rPr>
                <w:rFonts w:ascii="Times New Roman" w:hAnsi="Times New Roman"/>
                <w:color w:val="EE0000"/>
                <w:sz w:val="22"/>
              </w:rPr>
            </w:pPr>
          </w:p>
        </w:tc>
        <w:tc>
          <w:tcPr>
            <w:tcW w:w="2091" w:type="dxa"/>
          </w:tcPr>
          <w:p w14:paraId="3868B8FB" w14:textId="77777777" w:rsidR="00D50803" w:rsidRPr="00591E21" w:rsidRDefault="00D50803" w:rsidP="00D50803">
            <w:pPr>
              <w:widowControl/>
              <w:rPr>
                <w:rFonts w:ascii="Times New Roman" w:hAnsi="Times New Roman"/>
                <w:color w:val="EE0000"/>
                <w:sz w:val="22"/>
              </w:rPr>
            </w:pPr>
            <w:r w:rsidRPr="00591E21">
              <w:rPr>
                <w:rFonts w:ascii="Times New Roman" w:hAnsi="Times New Roman"/>
                <w:color w:val="EE0000"/>
                <w:sz w:val="22"/>
              </w:rPr>
              <w:t>AGI III-IV</w:t>
            </w:r>
          </w:p>
        </w:tc>
        <w:tc>
          <w:tcPr>
            <w:tcW w:w="2091" w:type="dxa"/>
            <w:vAlign w:val="center"/>
          </w:tcPr>
          <w:p w14:paraId="248D3F37" w14:textId="35A02979" w:rsidR="00D50803" w:rsidRPr="00806FA1" w:rsidRDefault="00D50803" w:rsidP="00D50803">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2 (66.7)</w:t>
            </w:r>
          </w:p>
        </w:tc>
        <w:tc>
          <w:tcPr>
            <w:tcW w:w="2091" w:type="dxa"/>
            <w:vAlign w:val="center"/>
          </w:tcPr>
          <w:p w14:paraId="59BEE623" w14:textId="51AB69FE" w:rsidR="00D50803" w:rsidRPr="00806FA1" w:rsidRDefault="00D50803" w:rsidP="00D50803">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4.65 (0.67~32.38)</w:t>
            </w:r>
          </w:p>
        </w:tc>
        <w:tc>
          <w:tcPr>
            <w:tcW w:w="2092" w:type="dxa"/>
          </w:tcPr>
          <w:p w14:paraId="0B8FBFA9" w14:textId="77777777" w:rsidR="00D50803" w:rsidRPr="00591E21" w:rsidRDefault="00D50803" w:rsidP="00D50803">
            <w:pPr>
              <w:widowControl/>
              <w:rPr>
                <w:rFonts w:ascii="Times New Roman" w:hAnsi="Times New Roman"/>
                <w:color w:val="EE0000"/>
                <w:sz w:val="22"/>
              </w:rPr>
            </w:pPr>
          </w:p>
        </w:tc>
      </w:tr>
      <w:tr w:rsidR="00591E21" w:rsidRPr="00591E21" w14:paraId="5FA4D22A" w14:textId="77777777" w:rsidTr="006C788F">
        <w:tc>
          <w:tcPr>
            <w:tcW w:w="2091" w:type="dxa"/>
          </w:tcPr>
          <w:p w14:paraId="4FABB9BD" w14:textId="77777777" w:rsidR="006C788F" w:rsidRPr="00591E21" w:rsidRDefault="006C788F" w:rsidP="006C788F">
            <w:pPr>
              <w:widowControl/>
              <w:rPr>
                <w:rFonts w:ascii="Times New Roman" w:hAnsi="Times New Roman"/>
                <w:color w:val="EE0000"/>
                <w:sz w:val="22"/>
              </w:rPr>
            </w:pPr>
            <w:r w:rsidRPr="00591E21">
              <w:rPr>
                <w:rFonts w:ascii="Times New Roman" w:hAnsi="Times New Roman" w:hint="eastAsia"/>
                <w:color w:val="EE0000"/>
                <w:sz w:val="22"/>
              </w:rPr>
              <w:t>MDRS</w:t>
            </w:r>
          </w:p>
        </w:tc>
        <w:tc>
          <w:tcPr>
            <w:tcW w:w="2091" w:type="dxa"/>
          </w:tcPr>
          <w:p w14:paraId="0A01604E" w14:textId="77777777" w:rsidR="006C788F" w:rsidRPr="00591E21" w:rsidRDefault="006C788F" w:rsidP="006C788F">
            <w:pPr>
              <w:widowControl/>
              <w:rPr>
                <w:rFonts w:ascii="Times New Roman" w:hAnsi="Times New Roman"/>
                <w:color w:val="EE0000"/>
                <w:sz w:val="22"/>
              </w:rPr>
            </w:pPr>
          </w:p>
        </w:tc>
        <w:tc>
          <w:tcPr>
            <w:tcW w:w="2091" w:type="dxa"/>
          </w:tcPr>
          <w:p w14:paraId="71D83F3D" w14:textId="77777777" w:rsidR="006C788F" w:rsidRPr="00806FA1" w:rsidRDefault="006C788F" w:rsidP="006C788F">
            <w:pPr>
              <w:widowControl/>
              <w:rPr>
                <w:rFonts w:ascii="Times New Roman" w:hAnsi="Times New Roman" w:cs="Times New Roman"/>
                <w:color w:val="EE0000"/>
                <w:sz w:val="22"/>
              </w:rPr>
            </w:pPr>
          </w:p>
        </w:tc>
        <w:tc>
          <w:tcPr>
            <w:tcW w:w="2091" w:type="dxa"/>
          </w:tcPr>
          <w:p w14:paraId="0FFEFC20" w14:textId="77777777" w:rsidR="006C788F" w:rsidRPr="00806FA1" w:rsidRDefault="006C788F" w:rsidP="006C788F">
            <w:pPr>
              <w:widowControl/>
              <w:rPr>
                <w:rFonts w:ascii="Times New Roman" w:hAnsi="Times New Roman" w:cs="Times New Roman"/>
                <w:color w:val="EE0000"/>
                <w:sz w:val="22"/>
              </w:rPr>
            </w:pPr>
          </w:p>
        </w:tc>
        <w:tc>
          <w:tcPr>
            <w:tcW w:w="2092" w:type="dxa"/>
          </w:tcPr>
          <w:p w14:paraId="441B1FEE" w14:textId="52AA168C" w:rsidR="006C788F" w:rsidRPr="00591E21" w:rsidRDefault="006C788F" w:rsidP="006C788F">
            <w:pPr>
              <w:widowControl/>
              <w:rPr>
                <w:rFonts w:ascii="Times New Roman" w:hAnsi="Times New Roman"/>
                <w:color w:val="EE0000"/>
                <w:sz w:val="22"/>
              </w:rPr>
            </w:pPr>
            <w:r w:rsidRPr="00591E21">
              <w:rPr>
                <w:rFonts w:ascii="Times New Roman" w:hAnsi="Times New Roman" w:hint="eastAsia"/>
                <w:color w:val="EE0000"/>
                <w:sz w:val="22"/>
              </w:rPr>
              <w:t>0.</w:t>
            </w:r>
            <w:r w:rsidR="00D50803">
              <w:rPr>
                <w:rFonts w:ascii="Times New Roman" w:hAnsi="Times New Roman" w:hint="eastAsia"/>
                <w:color w:val="EE0000"/>
                <w:sz w:val="22"/>
              </w:rPr>
              <w:t>535</w:t>
            </w:r>
          </w:p>
        </w:tc>
      </w:tr>
      <w:tr w:rsidR="00D50803" w:rsidRPr="00591E21" w14:paraId="029AE52A" w14:textId="77777777" w:rsidTr="006C788F">
        <w:tc>
          <w:tcPr>
            <w:tcW w:w="2091" w:type="dxa"/>
          </w:tcPr>
          <w:p w14:paraId="511F73E4" w14:textId="77777777" w:rsidR="00D50803" w:rsidRPr="00591E21" w:rsidRDefault="00D50803" w:rsidP="00D50803">
            <w:pPr>
              <w:widowControl/>
              <w:rPr>
                <w:rFonts w:ascii="Times New Roman" w:hAnsi="Times New Roman"/>
                <w:color w:val="EE0000"/>
                <w:sz w:val="22"/>
              </w:rPr>
            </w:pPr>
            <w:r w:rsidRPr="00591E21">
              <w:rPr>
                <w:rFonts w:ascii="Times New Roman" w:hAnsi="Times New Roman" w:hint="eastAsia"/>
                <w:color w:val="EE0000"/>
                <w:sz w:val="22"/>
              </w:rPr>
              <w:t xml:space="preserve"> No</w:t>
            </w:r>
          </w:p>
        </w:tc>
        <w:tc>
          <w:tcPr>
            <w:tcW w:w="2091" w:type="dxa"/>
          </w:tcPr>
          <w:p w14:paraId="3EADDB7A" w14:textId="77777777" w:rsidR="00D50803" w:rsidRPr="00591E21" w:rsidRDefault="00D50803" w:rsidP="00D50803">
            <w:pPr>
              <w:widowControl/>
              <w:rPr>
                <w:rFonts w:ascii="Times New Roman" w:hAnsi="Times New Roman"/>
                <w:color w:val="EE0000"/>
                <w:sz w:val="22"/>
              </w:rPr>
            </w:pPr>
            <w:r w:rsidRPr="00591E21">
              <w:rPr>
                <w:rFonts w:ascii="Times New Roman" w:hAnsi="Times New Roman"/>
                <w:color w:val="EE0000"/>
                <w:sz w:val="22"/>
              </w:rPr>
              <w:t>AGI I-II</w:t>
            </w:r>
          </w:p>
        </w:tc>
        <w:tc>
          <w:tcPr>
            <w:tcW w:w="2091" w:type="dxa"/>
            <w:vAlign w:val="center"/>
          </w:tcPr>
          <w:p w14:paraId="2EC9B582" w14:textId="67BC8C0D" w:rsidR="00D50803" w:rsidRPr="00806FA1" w:rsidRDefault="00D50803" w:rsidP="00D50803">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3 (75</w:t>
            </w:r>
            <w:r w:rsidR="00806FA1" w:rsidRPr="00806FA1">
              <w:rPr>
                <w:rFonts w:ascii="Times New Roman" w:eastAsia="等线" w:hAnsi="Times New Roman" w:cs="Times New Roman"/>
                <w:color w:val="EE0000"/>
                <w:sz w:val="22"/>
              </w:rPr>
              <w:t>.0</w:t>
            </w:r>
            <w:r w:rsidRPr="00806FA1">
              <w:rPr>
                <w:rFonts w:ascii="Times New Roman" w:eastAsia="等线" w:hAnsi="Times New Roman" w:cs="Times New Roman"/>
                <w:color w:val="EE0000"/>
                <w:sz w:val="22"/>
              </w:rPr>
              <w:t>)</w:t>
            </w:r>
          </w:p>
        </w:tc>
        <w:tc>
          <w:tcPr>
            <w:tcW w:w="2091" w:type="dxa"/>
            <w:vAlign w:val="center"/>
          </w:tcPr>
          <w:p w14:paraId="0B44FC12" w14:textId="039C9477" w:rsidR="00D50803" w:rsidRPr="00806FA1" w:rsidRDefault="00D50803" w:rsidP="00D50803">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2.6 (0.5~13.46)</w:t>
            </w:r>
          </w:p>
        </w:tc>
        <w:tc>
          <w:tcPr>
            <w:tcW w:w="2092" w:type="dxa"/>
          </w:tcPr>
          <w:p w14:paraId="7086E8B9" w14:textId="77777777" w:rsidR="00D50803" w:rsidRPr="00591E21" w:rsidRDefault="00D50803" w:rsidP="00D50803">
            <w:pPr>
              <w:widowControl/>
              <w:rPr>
                <w:rFonts w:ascii="Times New Roman" w:hAnsi="Times New Roman"/>
                <w:color w:val="EE0000"/>
                <w:sz w:val="22"/>
              </w:rPr>
            </w:pPr>
          </w:p>
        </w:tc>
      </w:tr>
      <w:tr w:rsidR="00D50803" w:rsidRPr="00591E21" w14:paraId="3901074A" w14:textId="77777777" w:rsidTr="006C788F">
        <w:tc>
          <w:tcPr>
            <w:tcW w:w="2091" w:type="dxa"/>
          </w:tcPr>
          <w:p w14:paraId="0B563BBA" w14:textId="77777777" w:rsidR="00D50803" w:rsidRPr="00591E21" w:rsidRDefault="00D50803" w:rsidP="00D50803">
            <w:pPr>
              <w:widowControl/>
              <w:rPr>
                <w:rFonts w:ascii="Times New Roman" w:hAnsi="Times New Roman"/>
                <w:color w:val="EE0000"/>
                <w:sz w:val="22"/>
              </w:rPr>
            </w:pPr>
          </w:p>
        </w:tc>
        <w:tc>
          <w:tcPr>
            <w:tcW w:w="2091" w:type="dxa"/>
          </w:tcPr>
          <w:p w14:paraId="063DFC48" w14:textId="77777777" w:rsidR="00D50803" w:rsidRPr="00591E21" w:rsidRDefault="00D50803" w:rsidP="00D50803">
            <w:pPr>
              <w:widowControl/>
              <w:rPr>
                <w:rFonts w:ascii="Times New Roman" w:hAnsi="Times New Roman"/>
                <w:color w:val="EE0000"/>
                <w:sz w:val="22"/>
              </w:rPr>
            </w:pPr>
            <w:r w:rsidRPr="00591E21">
              <w:rPr>
                <w:rFonts w:ascii="Times New Roman" w:hAnsi="Times New Roman"/>
                <w:color w:val="EE0000"/>
                <w:sz w:val="22"/>
              </w:rPr>
              <w:t>AGI III-IV</w:t>
            </w:r>
          </w:p>
        </w:tc>
        <w:tc>
          <w:tcPr>
            <w:tcW w:w="2091" w:type="dxa"/>
            <w:vAlign w:val="center"/>
          </w:tcPr>
          <w:p w14:paraId="130418FC" w14:textId="0F3FADA3" w:rsidR="00D50803" w:rsidRPr="00806FA1" w:rsidRDefault="00D50803" w:rsidP="00D50803">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5 (100)</w:t>
            </w:r>
          </w:p>
        </w:tc>
        <w:tc>
          <w:tcPr>
            <w:tcW w:w="2091" w:type="dxa"/>
            <w:vAlign w:val="center"/>
          </w:tcPr>
          <w:p w14:paraId="1F3F4708" w14:textId="55B54F2E" w:rsidR="00D50803" w:rsidRPr="00806FA1" w:rsidRDefault="00D50803" w:rsidP="00D50803">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2.6 (0.54~12.54)</w:t>
            </w:r>
          </w:p>
        </w:tc>
        <w:tc>
          <w:tcPr>
            <w:tcW w:w="2092" w:type="dxa"/>
          </w:tcPr>
          <w:p w14:paraId="5994B56D" w14:textId="77777777" w:rsidR="00D50803" w:rsidRPr="00591E21" w:rsidRDefault="00D50803" w:rsidP="00D50803">
            <w:pPr>
              <w:widowControl/>
              <w:rPr>
                <w:rFonts w:ascii="Times New Roman" w:hAnsi="Times New Roman"/>
                <w:color w:val="EE0000"/>
                <w:sz w:val="22"/>
              </w:rPr>
            </w:pPr>
          </w:p>
        </w:tc>
      </w:tr>
      <w:tr w:rsidR="00D50803" w:rsidRPr="00591E21" w14:paraId="54C712B2" w14:textId="77777777" w:rsidTr="006C788F">
        <w:tc>
          <w:tcPr>
            <w:tcW w:w="2091" w:type="dxa"/>
          </w:tcPr>
          <w:p w14:paraId="778182E9" w14:textId="77777777" w:rsidR="00D50803" w:rsidRPr="00591E21" w:rsidRDefault="00D50803" w:rsidP="00D50803">
            <w:pPr>
              <w:widowControl/>
              <w:rPr>
                <w:rFonts w:ascii="Times New Roman" w:hAnsi="Times New Roman"/>
                <w:color w:val="EE0000"/>
                <w:sz w:val="22"/>
              </w:rPr>
            </w:pPr>
            <w:r w:rsidRPr="00591E21">
              <w:rPr>
                <w:rFonts w:ascii="Times New Roman" w:hAnsi="Times New Roman" w:hint="eastAsia"/>
                <w:color w:val="EE0000"/>
                <w:sz w:val="22"/>
              </w:rPr>
              <w:t xml:space="preserve"> Yes</w:t>
            </w:r>
          </w:p>
        </w:tc>
        <w:tc>
          <w:tcPr>
            <w:tcW w:w="2091" w:type="dxa"/>
          </w:tcPr>
          <w:p w14:paraId="3E882D77" w14:textId="77777777" w:rsidR="00D50803" w:rsidRPr="00591E21" w:rsidRDefault="00D50803" w:rsidP="00D50803">
            <w:pPr>
              <w:widowControl/>
              <w:rPr>
                <w:rFonts w:ascii="Times New Roman" w:hAnsi="Times New Roman"/>
                <w:color w:val="EE0000"/>
                <w:sz w:val="22"/>
              </w:rPr>
            </w:pPr>
            <w:r w:rsidRPr="00591E21">
              <w:rPr>
                <w:rFonts w:ascii="Times New Roman" w:hAnsi="Times New Roman"/>
                <w:color w:val="EE0000"/>
                <w:sz w:val="22"/>
              </w:rPr>
              <w:t>AGI I-II</w:t>
            </w:r>
          </w:p>
        </w:tc>
        <w:tc>
          <w:tcPr>
            <w:tcW w:w="2091" w:type="dxa"/>
            <w:vAlign w:val="center"/>
          </w:tcPr>
          <w:p w14:paraId="0944FBC9" w14:textId="02D5D63E" w:rsidR="00D50803" w:rsidRPr="00806FA1" w:rsidRDefault="00D50803" w:rsidP="00D50803">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3 (100)</w:t>
            </w:r>
          </w:p>
        </w:tc>
        <w:tc>
          <w:tcPr>
            <w:tcW w:w="2091" w:type="dxa"/>
            <w:vAlign w:val="center"/>
          </w:tcPr>
          <w:p w14:paraId="367C016C" w14:textId="3B4E0412" w:rsidR="00D50803" w:rsidRPr="00806FA1" w:rsidRDefault="00D50803" w:rsidP="00D50803">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3.84 (0.83~17.8)</w:t>
            </w:r>
          </w:p>
        </w:tc>
        <w:tc>
          <w:tcPr>
            <w:tcW w:w="2092" w:type="dxa"/>
          </w:tcPr>
          <w:p w14:paraId="4E4F56F0" w14:textId="77777777" w:rsidR="00D50803" w:rsidRPr="00591E21" w:rsidRDefault="00D50803" w:rsidP="00D50803">
            <w:pPr>
              <w:widowControl/>
              <w:rPr>
                <w:rFonts w:ascii="Times New Roman" w:hAnsi="Times New Roman"/>
                <w:color w:val="EE0000"/>
                <w:sz w:val="22"/>
              </w:rPr>
            </w:pPr>
          </w:p>
        </w:tc>
      </w:tr>
      <w:tr w:rsidR="00D50803" w:rsidRPr="00591E21" w14:paraId="27AD97E8" w14:textId="77777777" w:rsidTr="006C788F">
        <w:tc>
          <w:tcPr>
            <w:tcW w:w="2091" w:type="dxa"/>
          </w:tcPr>
          <w:p w14:paraId="74252AE0" w14:textId="77777777" w:rsidR="00D50803" w:rsidRPr="00591E21" w:rsidRDefault="00D50803" w:rsidP="00D50803">
            <w:pPr>
              <w:widowControl/>
              <w:rPr>
                <w:rFonts w:ascii="Times New Roman" w:hAnsi="Times New Roman"/>
                <w:color w:val="EE0000"/>
                <w:sz w:val="22"/>
              </w:rPr>
            </w:pPr>
          </w:p>
        </w:tc>
        <w:tc>
          <w:tcPr>
            <w:tcW w:w="2091" w:type="dxa"/>
          </w:tcPr>
          <w:p w14:paraId="50EAC903" w14:textId="77777777" w:rsidR="00D50803" w:rsidRPr="00591E21" w:rsidRDefault="00D50803" w:rsidP="00D50803">
            <w:pPr>
              <w:widowControl/>
              <w:rPr>
                <w:rFonts w:ascii="Times New Roman" w:hAnsi="Times New Roman"/>
                <w:color w:val="EE0000"/>
                <w:sz w:val="22"/>
              </w:rPr>
            </w:pPr>
            <w:r w:rsidRPr="00591E21">
              <w:rPr>
                <w:rFonts w:ascii="Times New Roman" w:hAnsi="Times New Roman"/>
                <w:color w:val="EE0000"/>
                <w:sz w:val="22"/>
              </w:rPr>
              <w:t>AGI III-IV</w:t>
            </w:r>
          </w:p>
        </w:tc>
        <w:tc>
          <w:tcPr>
            <w:tcW w:w="2091" w:type="dxa"/>
            <w:vAlign w:val="center"/>
          </w:tcPr>
          <w:p w14:paraId="5A2E58D2" w14:textId="420A0A9B" w:rsidR="00D50803" w:rsidRPr="00806FA1" w:rsidRDefault="00D50803" w:rsidP="00D50803">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1 (50</w:t>
            </w:r>
            <w:r w:rsidR="00806FA1" w:rsidRPr="00806FA1">
              <w:rPr>
                <w:rFonts w:ascii="Times New Roman" w:eastAsia="等线" w:hAnsi="Times New Roman" w:cs="Times New Roman"/>
                <w:color w:val="EE0000"/>
                <w:sz w:val="22"/>
              </w:rPr>
              <w:t>.0</w:t>
            </w:r>
            <w:r w:rsidRPr="00806FA1">
              <w:rPr>
                <w:rFonts w:ascii="Times New Roman" w:eastAsia="等线" w:hAnsi="Times New Roman" w:cs="Times New Roman"/>
                <w:color w:val="EE0000"/>
                <w:sz w:val="22"/>
              </w:rPr>
              <w:t>)</w:t>
            </w:r>
          </w:p>
        </w:tc>
        <w:tc>
          <w:tcPr>
            <w:tcW w:w="2091" w:type="dxa"/>
            <w:vAlign w:val="center"/>
          </w:tcPr>
          <w:p w14:paraId="3F125D3C" w14:textId="634B6015" w:rsidR="00D50803" w:rsidRPr="00806FA1" w:rsidRDefault="00D50803" w:rsidP="00D50803">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2.8 (0.26~30.62)</w:t>
            </w:r>
          </w:p>
        </w:tc>
        <w:tc>
          <w:tcPr>
            <w:tcW w:w="2092" w:type="dxa"/>
          </w:tcPr>
          <w:p w14:paraId="3E8FA4AF" w14:textId="77777777" w:rsidR="00D50803" w:rsidRPr="00591E21" w:rsidRDefault="00D50803" w:rsidP="00D50803">
            <w:pPr>
              <w:widowControl/>
              <w:rPr>
                <w:rFonts w:ascii="Times New Roman" w:hAnsi="Times New Roman"/>
                <w:color w:val="EE0000"/>
                <w:sz w:val="22"/>
              </w:rPr>
            </w:pPr>
          </w:p>
        </w:tc>
      </w:tr>
      <w:tr w:rsidR="00591E21" w:rsidRPr="00591E21" w14:paraId="11D25DC7" w14:textId="77777777" w:rsidTr="006C788F">
        <w:tc>
          <w:tcPr>
            <w:tcW w:w="2091" w:type="dxa"/>
          </w:tcPr>
          <w:p w14:paraId="49A959F3" w14:textId="77777777" w:rsidR="006C788F" w:rsidRPr="00591E21" w:rsidRDefault="006C788F" w:rsidP="006C788F">
            <w:pPr>
              <w:widowControl/>
              <w:rPr>
                <w:rFonts w:ascii="Times New Roman" w:hAnsi="Times New Roman"/>
                <w:color w:val="EE0000"/>
                <w:sz w:val="22"/>
              </w:rPr>
            </w:pPr>
            <w:r w:rsidRPr="00591E21">
              <w:rPr>
                <w:rFonts w:ascii="Times New Roman" w:hAnsi="Times New Roman" w:hint="eastAsia"/>
                <w:color w:val="EE0000"/>
                <w:sz w:val="22"/>
              </w:rPr>
              <w:t>SOFA</w:t>
            </w:r>
          </w:p>
        </w:tc>
        <w:tc>
          <w:tcPr>
            <w:tcW w:w="2091" w:type="dxa"/>
          </w:tcPr>
          <w:p w14:paraId="00ECA1BD" w14:textId="77777777" w:rsidR="006C788F" w:rsidRPr="00591E21" w:rsidRDefault="006C788F" w:rsidP="006C788F">
            <w:pPr>
              <w:widowControl/>
              <w:rPr>
                <w:rFonts w:ascii="Times New Roman" w:hAnsi="Times New Roman"/>
                <w:color w:val="EE0000"/>
                <w:sz w:val="22"/>
              </w:rPr>
            </w:pPr>
          </w:p>
        </w:tc>
        <w:tc>
          <w:tcPr>
            <w:tcW w:w="2091" w:type="dxa"/>
          </w:tcPr>
          <w:p w14:paraId="110576B3" w14:textId="77777777" w:rsidR="006C788F" w:rsidRPr="00806FA1" w:rsidRDefault="006C788F" w:rsidP="006C788F">
            <w:pPr>
              <w:widowControl/>
              <w:rPr>
                <w:rFonts w:ascii="Times New Roman" w:hAnsi="Times New Roman" w:cs="Times New Roman"/>
                <w:color w:val="EE0000"/>
                <w:sz w:val="22"/>
              </w:rPr>
            </w:pPr>
          </w:p>
        </w:tc>
        <w:tc>
          <w:tcPr>
            <w:tcW w:w="2091" w:type="dxa"/>
          </w:tcPr>
          <w:p w14:paraId="19A77CDC" w14:textId="77777777" w:rsidR="006C788F" w:rsidRPr="00806FA1" w:rsidRDefault="006C788F" w:rsidP="006C788F">
            <w:pPr>
              <w:widowControl/>
              <w:rPr>
                <w:rFonts w:ascii="Times New Roman" w:hAnsi="Times New Roman" w:cs="Times New Roman"/>
                <w:color w:val="EE0000"/>
                <w:sz w:val="22"/>
              </w:rPr>
            </w:pPr>
          </w:p>
        </w:tc>
        <w:tc>
          <w:tcPr>
            <w:tcW w:w="2092" w:type="dxa"/>
          </w:tcPr>
          <w:p w14:paraId="496DBC01" w14:textId="46163D2A" w:rsidR="006C788F" w:rsidRPr="00591E21" w:rsidRDefault="006C788F" w:rsidP="006C788F">
            <w:pPr>
              <w:widowControl/>
              <w:rPr>
                <w:rFonts w:ascii="Times New Roman" w:hAnsi="Times New Roman"/>
                <w:color w:val="EE0000"/>
                <w:sz w:val="22"/>
              </w:rPr>
            </w:pPr>
            <w:r w:rsidRPr="00591E21">
              <w:rPr>
                <w:rFonts w:ascii="Times New Roman" w:hAnsi="Times New Roman" w:hint="eastAsia"/>
                <w:color w:val="EE0000"/>
                <w:sz w:val="22"/>
              </w:rPr>
              <w:t>0.</w:t>
            </w:r>
            <w:r w:rsidR="00D50803">
              <w:rPr>
                <w:rFonts w:ascii="Times New Roman" w:hAnsi="Times New Roman" w:hint="eastAsia"/>
                <w:color w:val="EE0000"/>
                <w:sz w:val="22"/>
              </w:rPr>
              <w:t>493</w:t>
            </w:r>
          </w:p>
        </w:tc>
      </w:tr>
      <w:tr w:rsidR="00D50803" w:rsidRPr="00591E21" w14:paraId="68999C17" w14:textId="77777777" w:rsidTr="006C788F">
        <w:tc>
          <w:tcPr>
            <w:tcW w:w="2091" w:type="dxa"/>
          </w:tcPr>
          <w:p w14:paraId="4E644A33" w14:textId="77777777" w:rsidR="00D50803" w:rsidRPr="00591E21" w:rsidRDefault="00D50803" w:rsidP="00D50803">
            <w:pPr>
              <w:widowControl/>
              <w:rPr>
                <w:rFonts w:ascii="Times New Roman" w:hAnsi="Times New Roman"/>
                <w:color w:val="EE0000"/>
                <w:sz w:val="22"/>
              </w:rPr>
            </w:pPr>
            <w:r w:rsidRPr="00591E21">
              <w:rPr>
                <w:rFonts w:ascii="Times New Roman" w:hAnsi="Times New Roman" w:hint="eastAsia"/>
                <w:color w:val="EE0000"/>
                <w:sz w:val="22"/>
              </w:rPr>
              <w:t xml:space="preserve"> &lt;11</w:t>
            </w:r>
          </w:p>
        </w:tc>
        <w:tc>
          <w:tcPr>
            <w:tcW w:w="2091" w:type="dxa"/>
          </w:tcPr>
          <w:p w14:paraId="787F5520" w14:textId="77777777" w:rsidR="00D50803" w:rsidRPr="00591E21" w:rsidRDefault="00D50803" w:rsidP="00D50803">
            <w:pPr>
              <w:widowControl/>
              <w:rPr>
                <w:rFonts w:ascii="Times New Roman" w:hAnsi="Times New Roman"/>
                <w:color w:val="EE0000"/>
                <w:sz w:val="22"/>
              </w:rPr>
            </w:pPr>
            <w:r w:rsidRPr="00591E21">
              <w:rPr>
                <w:rFonts w:ascii="Times New Roman" w:hAnsi="Times New Roman"/>
                <w:color w:val="EE0000"/>
                <w:sz w:val="22"/>
              </w:rPr>
              <w:t>AGI I-II</w:t>
            </w:r>
          </w:p>
        </w:tc>
        <w:tc>
          <w:tcPr>
            <w:tcW w:w="2091" w:type="dxa"/>
            <w:vAlign w:val="center"/>
          </w:tcPr>
          <w:p w14:paraId="47F19B38" w14:textId="78B50BDB" w:rsidR="00D50803" w:rsidRPr="00806FA1" w:rsidRDefault="00D50803" w:rsidP="00D50803">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1 (100)</w:t>
            </w:r>
          </w:p>
        </w:tc>
        <w:tc>
          <w:tcPr>
            <w:tcW w:w="2091" w:type="dxa"/>
            <w:vAlign w:val="center"/>
          </w:tcPr>
          <w:p w14:paraId="1ADC9115" w14:textId="285D3703" w:rsidR="00D50803" w:rsidRPr="00806FA1" w:rsidRDefault="00D50803" w:rsidP="00D50803">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4.16 (0.32~54.71)</w:t>
            </w:r>
          </w:p>
        </w:tc>
        <w:tc>
          <w:tcPr>
            <w:tcW w:w="2092" w:type="dxa"/>
          </w:tcPr>
          <w:p w14:paraId="1AB68F06" w14:textId="77777777" w:rsidR="00D50803" w:rsidRPr="00591E21" w:rsidRDefault="00D50803" w:rsidP="00D50803">
            <w:pPr>
              <w:widowControl/>
              <w:rPr>
                <w:rFonts w:ascii="Times New Roman" w:hAnsi="Times New Roman"/>
                <w:color w:val="EE0000"/>
                <w:sz w:val="22"/>
              </w:rPr>
            </w:pPr>
          </w:p>
        </w:tc>
      </w:tr>
      <w:tr w:rsidR="00D50803" w:rsidRPr="00591E21" w14:paraId="2314E479" w14:textId="77777777" w:rsidTr="006C788F">
        <w:tc>
          <w:tcPr>
            <w:tcW w:w="2091" w:type="dxa"/>
          </w:tcPr>
          <w:p w14:paraId="6806000F" w14:textId="77777777" w:rsidR="00D50803" w:rsidRPr="00591E21" w:rsidRDefault="00D50803" w:rsidP="00D50803">
            <w:pPr>
              <w:widowControl/>
              <w:rPr>
                <w:rFonts w:ascii="Times New Roman" w:hAnsi="Times New Roman"/>
                <w:color w:val="EE0000"/>
                <w:sz w:val="22"/>
              </w:rPr>
            </w:pPr>
          </w:p>
        </w:tc>
        <w:tc>
          <w:tcPr>
            <w:tcW w:w="2091" w:type="dxa"/>
          </w:tcPr>
          <w:p w14:paraId="493D3A42" w14:textId="77777777" w:rsidR="00D50803" w:rsidRPr="00591E21" w:rsidRDefault="00D50803" w:rsidP="00D50803">
            <w:pPr>
              <w:widowControl/>
              <w:rPr>
                <w:rFonts w:ascii="Times New Roman" w:hAnsi="Times New Roman"/>
                <w:color w:val="EE0000"/>
                <w:sz w:val="22"/>
              </w:rPr>
            </w:pPr>
            <w:r w:rsidRPr="00591E21">
              <w:rPr>
                <w:rFonts w:ascii="Times New Roman" w:hAnsi="Times New Roman"/>
                <w:color w:val="EE0000"/>
                <w:sz w:val="22"/>
              </w:rPr>
              <w:t>AGI III-IV</w:t>
            </w:r>
          </w:p>
        </w:tc>
        <w:tc>
          <w:tcPr>
            <w:tcW w:w="2091" w:type="dxa"/>
            <w:vAlign w:val="center"/>
          </w:tcPr>
          <w:p w14:paraId="4CF0C4A7" w14:textId="0B89400F" w:rsidR="00D50803" w:rsidRPr="00806FA1" w:rsidRDefault="00D50803" w:rsidP="00D50803">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3 (75</w:t>
            </w:r>
            <w:r w:rsidR="00806FA1" w:rsidRPr="00806FA1">
              <w:rPr>
                <w:rFonts w:ascii="Times New Roman" w:eastAsia="等线" w:hAnsi="Times New Roman" w:cs="Times New Roman"/>
                <w:color w:val="EE0000"/>
                <w:sz w:val="22"/>
              </w:rPr>
              <w:t>.0</w:t>
            </w:r>
            <w:r w:rsidRPr="00806FA1">
              <w:rPr>
                <w:rFonts w:ascii="Times New Roman" w:eastAsia="等线" w:hAnsi="Times New Roman" w:cs="Times New Roman"/>
                <w:color w:val="EE0000"/>
                <w:sz w:val="22"/>
              </w:rPr>
              <w:t>)</w:t>
            </w:r>
          </w:p>
        </w:tc>
        <w:tc>
          <w:tcPr>
            <w:tcW w:w="2091" w:type="dxa"/>
            <w:vAlign w:val="center"/>
          </w:tcPr>
          <w:p w14:paraId="4BB509DE" w14:textId="74184721" w:rsidR="00D50803" w:rsidRPr="00806FA1" w:rsidRDefault="00D50803" w:rsidP="00D50803">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12.08 (2.41~60.54)</w:t>
            </w:r>
          </w:p>
        </w:tc>
        <w:tc>
          <w:tcPr>
            <w:tcW w:w="2092" w:type="dxa"/>
          </w:tcPr>
          <w:p w14:paraId="7B486342" w14:textId="77777777" w:rsidR="00D50803" w:rsidRPr="00591E21" w:rsidRDefault="00D50803" w:rsidP="00D50803">
            <w:pPr>
              <w:widowControl/>
              <w:rPr>
                <w:rFonts w:ascii="Times New Roman" w:hAnsi="Times New Roman"/>
                <w:color w:val="EE0000"/>
                <w:sz w:val="22"/>
              </w:rPr>
            </w:pPr>
          </w:p>
        </w:tc>
      </w:tr>
      <w:tr w:rsidR="00D50803" w:rsidRPr="00591E21" w14:paraId="7EE3C633" w14:textId="77777777" w:rsidTr="006C788F">
        <w:tc>
          <w:tcPr>
            <w:tcW w:w="2091" w:type="dxa"/>
          </w:tcPr>
          <w:p w14:paraId="738DB56B" w14:textId="77777777" w:rsidR="00D50803" w:rsidRPr="00591E21" w:rsidRDefault="00D50803" w:rsidP="00D50803">
            <w:pPr>
              <w:widowControl/>
              <w:rPr>
                <w:rFonts w:ascii="Times New Roman" w:hAnsi="Times New Roman"/>
                <w:color w:val="EE0000"/>
                <w:sz w:val="22"/>
              </w:rPr>
            </w:pPr>
            <w:r w:rsidRPr="00591E21">
              <w:rPr>
                <w:rFonts w:ascii="Times New Roman" w:hAnsi="Times New Roman" w:hint="eastAsia"/>
                <w:color w:val="EE0000"/>
                <w:sz w:val="22"/>
              </w:rPr>
              <w:t xml:space="preserve"> &gt;=11</w:t>
            </w:r>
          </w:p>
        </w:tc>
        <w:tc>
          <w:tcPr>
            <w:tcW w:w="2091" w:type="dxa"/>
          </w:tcPr>
          <w:p w14:paraId="1E75C44E" w14:textId="77777777" w:rsidR="00D50803" w:rsidRPr="00591E21" w:rsidRDefault="00D50803" w:rsidP="00D50803">
            <w:pPr>
              <w:widowControl/>
              <w:rPr>
                <w:rFonts w:ascii="Times New Roman" w:hAnsi="Times New Roman"/>
                <w:color w:val="EE0000"/>
                <w:sz w:val="22"/>
              </w:rPr>
            </w:pPr>
            <w:r w:rsidRPr="00591E21">
              <w:rPr>
                <w:rFonts w:ascii="Times New Roman" w:hAnsi="Times New Roman"/>
                <w:color w:val="EE0000"/>
                <w:sz w:val="22"/>
              </w:rPr>
              <w:t>AGI I-II</w:t>
            </w:r>
          </w:p>
        </w:tc>
        <w:tc>
          <w:tcPr>
            <w:tcW w:w="2091" w:type="dxa"/>
            <w:vAlign w:val="center"/>
          </w:tcPr>
          <w:p w14:paraId="26F8B6AF" w14:textId="210957FB" w:rsidR="00D50803" w:rsidRPr="00806FA1" w:rsidRDefault="00D50803" w:rsidP="00D50803">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5 (83.3)</w:t>
            </w:r>
          </w:p>
        </w:tc>
        <w:tc>
          <w:tcPr>
            <w:tcW w:w="2091" w:type="dxa"/>
            <w:vAlign w:val="center"/>
          </w:tcPr>
          <w:p w14:paraId="2E8522F4" w14:textId="78A30AB0" w:rsidR="00D50803" w:rsidRPr="00806FA1" w:rsidRDefault="00D50803" w:rsidP="00D50803">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3.67 (0.81~16.57)</w:t>
            </w:r>
          </w:p>
        </w:tc>
        <w:tc>
          <w:tcPr>
            <w:tcW w:w="2092" w:type="dxa"/>
          </w:tcPr>
          <w:p w14:paraId="449ABA24" w14:textId="77777777" w:rsidR="00D50803" w:rsidRPr="00591E21" w:rsidRDefault="00D50803" w:rsidP="00D50803">
            <w:pPr>
              <w:widowControl/>
              <w:rPr>
                <w:rFonts w:ascii="Times New Roman" w:hAnsi="Times New Roman"/>
                <w:color w:val="EE0000"/>
                <w:sz w:val="22"/>
              </w:rPr>
            </w:pPr>
          </w:p>
        </w:tc>
      </w:tr>
      <w:tr w:rsidR="00D50803" w:rsidRPr="00591E21" w14:paraId="6E9A6B9E" w14:textId="77777777" w:rsidTr="006C788F">
        <w:tc>
          <w:tcPr>
            <w:tcW w:w="2091" w:type="dxa"/>
          </w:tcPr>
          <w:p w14:paraId="03378B8A" w14:textId="77777777" w:rsidR="00D50803" w:rsidRPr="00591E21" w:rsidRDefault="00D50803" w:rsidP="00D50803">
            <w:pPr>
              <w:widowControl/>
              <w:rPr>
                <w:rFonts w:ascii="Times New Roman" w:hAnsi="Times New Roman"/>
                <w:color w:val="EE0000"/>
                <w:sz w:val="22"/>
              </w:rPr>
            </w:pPr>
          </w:p>
        </w:tc>
        <w:tc>
          <w:tcPr>
            <w:tcW w:w="2091" w:type="dxa"/>
          </w:tcPr>
          <w:p w14:paraId="04F0EE19" w14:textId="77777777" w:rsidR="00D50803" w:rsidRPr="00591E21" w:rsidRDefault="00D50803" w:rsidP="00D50803">
            <w:pPr>
              <w:widowControl/>
              <w:rPr>
                <w:rFonts w:ascii="Times New Roman" w:hAnsi="Times New Roman"/>
                <w:color w:val="EE0000"/>
                <w:sz w:val="22"/>
              </w:rPr>
            </w:pPr>
            <w:r w:rsidRPr="00591E21">
              <w:rPr>
                <w:rFonts w:ascii="Times New Roman" w:hAnsi="Times New Roman"/>
                <w:color w:val="EE0000"/>
                <w:sz w:val="22"/>
              </w:rPr>
              <w:t>AGI III-IV</w:t>
            </w:r>
          </w:p>
        </w:tc>
        <w:tc>
          <w:tcPr>
            <w:tcW w:w="2091" w:type="dxa"/>
            <w:vAlign w:val="center"/>
          </w:tcPr>
          <w:p w14:paraId="29EAFB12" w14:textId="349B1006" w:rsidR="00D50803" w:rsidRPr="00806FA1" w:rsidRDefault="00D50803" w:rsidP="00D50803">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3 (100)</w:t>
            </w:r>
          </w:p>
        </w:tc>
        <w:tc>
          <w:tcPr>
            <w:tcW w:w="2091" w:type="dxa"/>
            <w:vAlign w:val="center"/>
          </w:tcPr>
          <w:p w14:paraId="36AE9EAC" w14:textId="5E861F7E" w:rsidR="00D50803" w:rsidRPr="00806FA1" w:rsidRDefault="00D50803" w:rsidP="00D50803">
            <w:pPr>
              <w:widowControl/>
              <w:rPr>
                <w:rFonts w:ascii="Times New Roman" w:hAnsi="Times New Roman" w:cs="Times New Roman"/>
                <w:color w:val="EE0000"/>
                <w:sz w:val="22"/>
              </w:rPr>
            </w:pPr>
            <w:r w:rsidRPr="00806FA1">
              <w:rPr>
                <w:rFonts w:ascii="Times New Roman" w:eastAsia="等线" w:hAnsi="Times New Roman" w:cs="Times New Roman"/>
                <w:color w:val="EE0000"/>
                <w:sz w:val="22"/>
              </w:rPr>
              <w:t>3.16 (0.39~25.49)</w:t>
            </w:r>
          </w:p>
        </w:tc>
        <w:tc>
          <w:tcPr>
            <w:tcW w:w="2092" w:type="dxa"/>
          </w:tcPr>
          <w:p w14:paraId="6409FF77" w14:textId="77777777" w:rsidR="00D50803" w:rsidRPr="00591E21" w:rsidRDefault="00D50803" w:rsidP="00D50803">
            <w:pPr>
              <w:widowControl/>
              <w:rPr>
                <w:rFonts w:ascii="Times New Roman" w:hAnsi="Times New Roman"/>
                <w:color w:val="EE0000"/>
                <w:sz w:val="22"/>
              </w:rPr>
            </w:pPr>
          </w:p>
        </w:tc>
      </w:tr>
    </w:tbl>
    <w:p w14:paraId="5170D745" w14:textId="5E31A17B" w:rsidR="003F2CA1" w:rsidRPr="00591E21" w:rsidRDefault="003F2CA1">
      <w:pPr>
        <w:widowControl/>
        <w:jc w:val="left"/>
        <w:rPr>
          <w:rFonts w:hint="eastAsia"/>
          <w:color w:val="EE0000"/>
        </w:rPr>
      </w:pPr>
    </w:p>
    <w:sectPr w:rsidR="003F2CA1" w:rsidRPr="00591E21" w:rsidSect="00647A86">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49248" w14:textId="77777777" w:rsidR="000259F0" w:rsidRDefault="000259F0" w:rsidP="00E8097D">
      <w:pPr>
        <w:rPr>
          <w:rFonts w:hint="eastAsia"/>
        </w:rPr>
      </w:pPr>
      <w:r>
        <w:separator/>
      </w:r>
    </w:p>
  </w:endnote>
  <w:endnote w:type="continuationSeparator" w:id="0">
    <w:p w14:paraId="17874BFD" w14:textId="77777777" w:rsidR="000259F0" w:rsidRDefault="000259F0" w:rsidP="00E809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4A407" w14:textId="77777777" w:rsidR="000259F0" w:rsidRDefault="000259F0" w:rsidP="00E8097D">
      <w:pPr>
        <w:rPr>
          <w:rFonts w:hint="eastAsia"/>
        </w:rPr>
      </w:pPr>
      <w:r>
        <w:separator/>
      </w:r>
    </w:p>
  </w:footnote>
  <w:footnote w:type="continuationSeparator" w:id="0">
    <w:p w14:paraId="0D10BA55" w14:textId="77777777" w:rsidR="000259F0" w:rsidRDefault="000259F0" w:rsidP="00E8097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A86"/>
    <w:rsid w:val="00007989"/>
    <w:rsid w:val="000259F0"/>
    <w:rsid w:val="00064BFF"/>
    <w:rsid w:val="000F303E"/>
    <w:rsid w:val="00146552"/>
    <w:rsid w:val="00164863"/>
    <w:rsid w:val="0018049B"/>
    <w:rsid w:val="00217E6A"/>
    <w:rsid w:val="0032567F"/>
    <w:rsid w:val="003F2CA1"/>
    <w:rsid w:val="004E4E0C"/>
    <w:rsid w:val="0053032B"/>
    <w:rsid w:val="00591E21"/>
    <w:rsid w:val="0059699E"/>
    <w:rsid w:val="005A00E3"/>
    <w:rsid w:val="005D6727"/>
    <w:rsid w:val="005E185A"/>
    <w:rsid w:val="005E606B"/>
    <w:rsid w:val="00647A86"/>
    <w:rsid w:val="006675CE"/>
    <w:rsid w:val="006C788F"/>
    <w:rsid w:val="006D2C2A"/>
    <w:rsid w:val="006F2A4B"/>
    <w:rsid w:val="00750964"/>
    <w:rsid w:val="007F0BEC"/>
    <w:rsid w:val="00806FA1"/>
    <w:rsid w:val="008C7F68"/>
    <w:rsid w:val="00932463"/>
    <w:rsid w:val="00996402"/>
    <w:rsid w:val="009D65E6"/>
    <w:rsid w:val="00B84017"/>
    <w:rsid w:val="00BA0891"/>
    <w:rsid w:val="00BF5B18"/>
    <w:rsid w:val="00C26030"/>
    <w:rsid w:val="00C33869"/>
    <w:rsid w:val="00C77C24"/>
    <w:rsid w:val="00CF0647"/>
    <w:rsid w:val="00D30F30"/>
    <w:rsid w:val="00D50803"/>
    <w:rsid w:val="00DC2D32"/>
    <w:rsid w:val="00E8097D"/>
    <w:rsid w:val="00E83FE8"/>
    <w:rsid w:val="00ED04B3"/>
    <w:rsid w:val="00F02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236F54"/>
  <w15:chartTrackingRefBased/>
  <w15:docId w15:val="{CA067F62-8DEF-47B5-AE4B-16E1F76B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A86"/>
    <w:pPr>
      <w:widowControl w:val="0"/>
      <w:jc w:val="both"/>
    </w:pPr>
  </w:style>
  <w:style w:type="paragraph" w:styleId="1">
    <w:name w:val="heading 1"/>
    <w:basedOn w:val="a"/>
    <w:next w:val="a"/>
    <w:link w:val="10"/>
    <w:uiPriority w:val="9"/>
    <w:qFormat/>
    <w:rsid w:val="00647A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7A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7A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7A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7A86"/>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647A86"/>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7A8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7A8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47A86"/>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7A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7A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7A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7A86"/>
    <w:rPr>
      <w:rFonts w:cstheme="majorBidi"/>
      <w:color w:val="2F5496" w:themeColor="accent1" w:themeShade="BF"/>
      <w:sz w:val="28"/>
      <w:szCs w:val="28"/>
    </w:rPr>
  </w:style>
  <w:style w:type="character" w:customStyle="1" w:styleId="50">
    <w:name w:val="标题 5 字符"/>
    <w:basedOn w:val="a0"/>
    <w:link w:val="5"/>
    <w:uiPriority w:val="9"/>
    <w:semiHidden/>
    <w:rsid w:val="00647A86"/>
    <w:rPr>
      <w:rFonts w:cstheme="majorBidi"/>
      <w:color w:val="2F5496" w:themeColor="accent1" w:themeShade="BF"/>
      <w:sz w:val="24"/>
      <w:szCs w:val="24"/>
    </w:rPr>
  </w:style>
  <w:style w:type="character" w:customStyle="1" w:styleId="60">
    <w:name w:val="标题 6 字符"/>
    <w:basedOn w:val="a0"/>
    <w:link w:val="6"/>
    <w:uiPriority w:val="9"/>
    <w:semiHidden/>
    <w:rsid w:val="00647A86"/>
    <w:rPr>
      <w:rFonts w:cstheme="majorBidi"/>
      <w:b/>
      <w:bCs/>
      <w:color w:val="2F5496" w:themeColor="accent1" w:themeShade="BF"/>
    </w:rPr>
  </w:style>
  <w:style w:type="character" w:customStyle="1" w:styleId="70">
    <w:name w:val="标题 7 字符"/>
    <w:basedOn w:val="a0"/>
    <w:link w:val="7"/>
    <w:uiPriority w:val="9"/>
    <w:semiHidden/>
    <w:rsid w:val="00647A86"/>
    <w:rPr>
      <w:rFonts w:cstheme="majorBidi"/>
      <w:b/>
      <w:bCs/>
      <w:color w:val="595959" w:themeColor="text1" w:themeTint="A6"/>
    </w:rPr>
  </w:style>
  <w:style w:type="character" w:customStyle="1" w:styleId="80">
    <w:name w:val="标题 8 字符"/>
    <w:basedOn w:val="a0"/>
    <w:link w:val="8"/>
    <w:uiPriority w:val="9"/>
    <w:semiHidden/>
    <w:rsid w:val="00647A86"/>
    <w:rPr>
      <w:rFonts w:cstheme="majorBidi"/>
      <w:color w:val="595959" w:themeColor="text1" w:themeTint="A6"/>
    </w:rPr>
  </w:style>
  <w:style w:type="character" w:customStyle="1" w:styleId="90">
    <w:name w:val="标题 9 字符"/>
    <w:basedOn w:val="a0"/>
    <w:link w:val="9"/>
    <w:uiPriority w:val="9"/>
    <w:semiHidden/>
    <w:rsid w:val="00647A86"/>
    <w:rPr>
      <w:rFonts w:eastAsiaTheme="majorEastAsia" w:cstheme="majorBidi"/>
      <w:color w:val="595959" w:themeColor="text1" w:themeTint="A6"/>
    </w:rPr>
  </w:style>
  <w:style w:type="paragraph" w:styleId="a3">
    <w:name w:val="Title"/>
    <w:basedOn w:val="a"/>
    <w:next w:val="a"/>
    <w:link w:val="a4"/>
    <w:uiPriority w:val="10"/>
    <w:qFormat/>
    <w:rsid w:val="00647A8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7A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7A8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7A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7A86"/>
    <w:pPr>
      <w:spacing w:before="160" w:after="160"/>
      <w:jc w:val="center"/>
    </w:pPr>
    <w:rPr>
      <w:i/>
      <w:iCs/>
      <w:color w:val="404040" w:themeColor="text1" w:themeTint="BF"/>
    </w:rPr>
  </w:style>
  <w:style w:type="character" w:customStyle="1" w:styleId="a8">
    <w:name w:val="引用 字符"/>
    <w:basedOn w:val="a0"/>
    <w:link w:val="a7"/>
    <w:uiPriority w:val="29"/>
    <w:rsid w:val="00647A86"/>
    <w:rPr>
      <w:i/>
      <w:iCs/>
      <w:color w:val="404040" w:themeColor="text1" w:themeTint="BF"/>
    </w:rPr>
  </w:style>
  <w:style w:type="paragraph" w:styleId="a9">
    <w:name w:val="List Paragraph"/>
    <w:basedOn w:val="a"/>
    <w:uiPriority w:val="34"/>
    <w:qFormat/>
    <w:rsid w:val="00647A86"/>
    <w:pPr>
      <w:ind w:left="720"/>
      <w:contextualSpacing/>
    </w:pPr>
  </w:style>
  <w:style w:type="character" w:styleId="aa">
    <w:name w:val="Intense Emphasis"/>
    <w:basedOn w:val="a0"/>
    <w:uiPriority w:val="21"/>
    <w:qFormat/>
    <w:rsid w:val="00647A86"/>
    <w:rPr>
      <w:i/>
      <w:iCs/>
      <w:color w:val="2F5496" w:themeColor="accent1" w:themeShade="BF"/>
    </w:rPr>
  </w:style>
  <w:style w:type="paragraph" w:styleId="ab">
    <w:name w:val="Intense Quote"/>
    <w:basedOn w:val="a"/>
    <w:next w:val="a"/>
    <w:link w:val="ac"/>
    <w:uiPriority w:val="30"/>
    <w:qFormat/>
    <w:rsid w:val="00647A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7A86"/>
    <w:rPr>
      <w:i/>
      <w:iCs/>
      <w:color w:val="2F5496" w:themeColor="accent1" w:themeShade="BF"/>
    </w:rPr>
  </w:style>
  <w:style w:type="character" w:styleId="ad">
    <w:name w:val="Intense Reference"/>
    <w:basedOn w:val="a0"/>
    <w:uiPriority w:val="32"/>
    <w:qFormat/>
    <w:rsid w:val="00647A86"/>
    <w:rPr>
      <w:b/>
      <w:bCs/>
      <w:smallCaps/>
      <w:color w:val="2F5496" w:themeColor="accent1" w:themeShade="BF"/>
      <w:spacing w:val="5"/>
    </w:rPr>
  </w:style>
  <w:style w:type="paragraph" w:styleId="ae">
    <w:name w:val="header"/>
    <w:basedOn w:val="a"/>
    <w:link w:val="af"/>
    <w:uiPriority w:val="99"/>
    <w:unhideWhenUsed/>
    <w:rsid w:val="00E8097D"/>
    <w:pPr>
      <w:tabs>
        <w:tab w:val="center" w:pos="4153"/>
        <w:tab w:val="right" w:pos="8306"/>
      </w:tabs>
      <w:snapToGrid w:val="0"/>
      <w:jc w:val="center"/>
    </w:pPr>
    <w:rPr>
      <w:sz w:val="18"/>
      <w:szCs w:val="18"/>
    </w:rPr>
  </w:style>
  <w:style w:type="character" w:customStyle="1" w:styleId="af">
    <w:name w:val="页眉 字符"/>
    <w:basedOn w:val="a0"/>
    <w:link w:val="ae"/>
    <w:uiPriority w:val="99"/>
    <w:rsid w:val="00E8097D"/>
    <w:rPr>
      <w:sz w:val="18"/>
      <w:szCs w:val="18"/>
    </w:rPr>
  </w:style>
  <w:style w:type="paragraph" w:styleId="af0">
    <w:name w:val="footer"/>
    <w:basedOn w:val="a"/>
    <w:link w:val="af1"/>
    <w:uiPriority w:val="99"/>
    <w:unhideWhenUsed/>
    <w:rsid w:val="00E8097D"/>
    <w:pPr>
      <w:tabs>
        <w:tab w:val="center" w:pos="4153"/>
        <w:tab w:val="right" w:pos="8306"/>
      </w:tabs>
      <w:snapToGrid w:val="0"/>
      <w:jc w:val="left"/>
    </w:pPr>
    <w:rPr>
      <w:sz w:val="18"/>
      <w:szCs w:val="18"/>
    </w:rPr>
  </w:style>
  <w:style w:type="character" w:customStyle="1" w:styleId="af1">
    <w:name w:val="页脚 字符"/>
    <w:basedOn w:val="a0"/>
    <w:link w:val="af0"/>
    <w:uiPriority w:val="99"/>
    <w:rsid w:val="00E8097D"/>
    <w:rPr>
      <w:sz w:val="18"/>
      <w:szCs w:val="18"/>
    </w:rPr>
  </w:style>
  <w:style w:type="table" w:styleId="af2">
    <w:name w:val="Table Grid"/>
    <w:basedOn w:val="a1"/>
    <w:uiPriority w:val="39"/>
    <w:rsid w:val="006C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2"/>
    <w:rsid w:val="008C7F68"/>
    <w:pPr>
      <w:spacing w:before="120" w:after="120" w:line="288" w:lineRule="auto"/>
    </w:pPr>
    <w:rPr>
      <w:rFonts w:ascii="Arial" w:eastAsia="等线" w:hAnsi="Arial" w:cs="Arial"/>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11</Pages>
  <Words>2087</Words>
  <Characters>14530</Characters>
  <Application>Microsoft Office Word</Application>
  <DocSecurity>0</DocSecurity>
  <Lines>246</Lines>
  <Paragraphs>31</Paragraphs>
  <ScaleCrop>false</ScaleCrop>
  <Company/>
  <LinksUpToDate>false</LinksUpToDate>
  <CharactersWithSpaces>16586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嫄琦 梁</dc:creator>
  <cp:keywords/>
  <dc:description/>
  <cp:lastModifiedBy>嫄琦 梁</cp:lastModifiedBy>
  <cp:revision>10</cp:revision>
  <dcterms:created xsi:type="dcterms:W3CDTF">2025-08-19T14:39:00Z</dcterms:created>
  <dcterms:modified xsi:type="dcterms:W3CDTF">2025-08-23T15:19:00Z</dcterms:modified>
</cp:coreProperties>
</file>